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32F" w:rsidRDefault="0099732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AAE2F71" wp14:editId="775EC7CE">
            <wp:simplePos x="0" y="0"/>
            <wp:positionH relativeFrom="column">
              <wp:posOffset>-937260</wp:posOffset>
            </wp:positionH>
            <wp:positionV relativeFrom="paragraph">
              <wp:posOffset>-891540</wp:posOffset>
            </wp:positionV>
            <wp:extent cx="7219676" cy="2781300"/>
            <wp:effectExtent l="0" t="0" r="635" b="0"/>
            <wp:wrapNone/>
            <wp:docPr id="1" name="Рисунок 1" descr="C:\Users\Kaulin.Roman\AppData\Local\Microsoft\Windows\INetCache\Content.Word\шапка рус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ulin.Roman\AppData\Local\Microsoft\Windows\INetCache\Content.Word\шапка рус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676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32F" w:rsidRPr="0099732F" w:rsidRDefault="0099732F" w:rsidP="0099732F"/>
    <w:p w:rsidR="0099732F" w:rsidRPr="0099732F" w:rsidRDefault="0099732F" w:rsidP="0099732F"/>
    <w:p w:rsidR="0099732F" w:rsidRPr="0099732F" w:rsidRDefault="0099732F" w:rsidP="0099732F"/>
    <w:p w:rsidR="0099732F" w:rsidRPr="0099732F" w:rsidRDefault="0099732F" w:rsidP="0099732F"/>
    <w:p w:rsidR="0099732F" w:rsidRPr="0099732F" w:rsidRDefault="0099732F" w:rsidP="0099732F"/>
    <w:p w:rsidR="0099732F" w:rsidRDefault="0099732F" w:rsidP="0099732F">
      <w:pPr>
        <w:spacing w:after="0"/>
        <w:jc w:val="center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 xml:space="preserve">СИНТЕТИЧЕСКАЯ </w:t>
      </w:r>
      <w:r w:rsidRPr="00534169">
        <w:rPr>
          <w:b/>
          <w:sz w:val="28"/>
          <w:szCs w:val="28"/>
        </w:rPr>
        <w:t xml:space="preserve">ПЛАСТИЧНАЯ СМАЗКА </w:t>
      </w:r>
      <w:r>
        <w:rPr>
          <w:b/>
          <w:sz w:val="28"/>
          <w:szCs w:val="28"/>
        </w:rPr>
        <w:t>ДЛЯ КРЕСТОВИН</w:t>
      </w:r>
    </w:p>
    <w:p w:rsidR="0099732F" w:rsidRDefault="0099732F" w:rsidP="0099732F">
      <w:pPr>
        <w:spacing w:after="0"/>
        <w:jc w:val="center"/>
        <w:rPr>
          <w:b/>
          <w:sz w:val="24"/>
          <w:szCs w:val="24"/>
        </w:rPr>
      </w:pPr>
      <w:r w:rsidRPr="00C107D3">
        <w:rPr>
          <w:b/>
          <w:sz w:val="24"/>
          <w:szCs w:val="24"/>
        </w:rPr>
        <w:t>ТУ 20.59.41-003-13820800-2020</w:t>
      </w:r>
    </w:p>
    <w:p w:rsidR="0099732F" w:rsidRPr="00534169" w:rsidRDefault="0099732F" w:rsidP="0099732F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4785"/>
        <w:gridCol w:w="1701"/>
      </w:tblGrid>
      <w:tr w:rsidR="0099732F" w:rsidTr="00465C0D">
        <w:trPr>
          <w:jc w:val="right"/>
        </w:trPr>
        <w:tc>
          <w:tcPr>
            <w:tcW w:w="4785" w:type="dxa"/>
          </w:tcPr>
          <w:p w:rsidR="0099732F" w:rsidRPr="00534169" w:rsidRDefault="0099732F" w:rsidP="00465C0D">
            <w:pPr>
              <w:rPr>
                <w:sz w:val="24"/>
                <w:szCs w:val="24"/>
                <w:lang w:val="en-US"/>
              </w:rPr>
            </w:pPr>
            <w:r w:rsidRPr="00B076E6">
              <w:rPr>
                <w:rFonts w:ascii="Arial Narrow" w:hAnsi="Arial Narrow" w:cs="Arial"/>
                <w:color w:val="FF0000"/>
                <w:sz w:val="36"/>
                <w:szCs w:val="24"/>
              </w:rPr>
              <w:t>*</w:t>
            </w:r>
            <w:r w:rsidRPr="00534169">
              <w:rPr>
                <w:sz w:val="24"/>
                <w:szCs w:val="24"/>
              </w:rPr>
              <w:t xml:space="preserve">Классификация по </w:t>
            </w:r>
            <w:r w:rsidRPr="00534169">
              <w:rPr>
                <w:sz w:val="24"/>
                <w:szCs w:val="24"/>
                <w:lang w:val="en-US"/>
              </w:rPr>
              <w:t>DIN</w:t>
            </w:r>
            <w:r w:rsidRPr="00534169">
              <w:rPr>
                <w:sz w:val="24"/>
                <w:szCs w:val="24"/>
              </w:rPr>
              <w:t xml:space="preserve"> 51</w:t>
            </w:r>
            <w:r w:rsidRPr="00534169">
              <w:rPr>
                <w:sz w:val="24"/>
                <w:szCs w:val="24"/>
                <w:lang w:val="en-US"/>
              </w:rPr>
              <w:t> </w:t>
            </w:r>
            <w:r w:rsidRPr="00534169">
              <w:rPr>
                <w:sz w:val="24"/>
                <w:szCs w:val="24"/>
              </w:rPr>
              <w:t xml:space="preserve">502/ </w:t>
            </w:r>
            <w:r w:rsidRPr="00534169">
              <w:rPr>
                <w:sz w:val="24"/>
                <w:szCs w:val="24"/>
                <w:lang w:val="en-US"/>
              </w:rPr>
              <w:t>DIN</w:t>
            </w:r>
            <w:r w:rsidRPr="00534169">
              <w:rPr>
                <w:sz w:val="24"/>
                <w:szCs w:val="24"/>
              </w:rPr>
              <w:t xml:space="preserve"> 51825</w:t>
            </w:r>
          </w:p>
        </w:tc>
        <w:tc>
          <w:tcPr>
            <w:tcW w:w="1701" w:type="dxa"/>
          </w:tcPr>
          <w:p w:rsidR="0099732F" w:rsidRPr="00AE0DBC" w:rsidRDefault="0099732F" w:rsidP="00465C0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KP HC</w:t>
            </w:r>
            <w:r>
              <w:rPr>
                <w:b/>
                <w:sz w:val="24"/>
                <w:szCs w:val="24"/>
              </w:rPr>
              <w:t>X</w:t>
            </w:r>
            <w:r>
              <w:rPr>
                <w:b/>
                <w:sz w:val="24"/>
                <w:szCs w:val="24"/>
                <w:lang w:val="en-US"/>
              </w:rPr>
              <w:t xml:space="preserve"> 2</w:t>
            </w:r>
            <w:r w:rsidRPr="0053416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P</w:t>
            </w:r>
            <w:r>
              <w:rPr>
                <w:b/>
                <w:sz w:val="24"/>
                <w:szCs w:val="24"/>
                <w:lang w:val="en-US"/>
              </w:rPr>
              <w:t>-40</w:t>
            </w:r>
          </w:p>
        </w:tc>
      </w:tr>
      <w:tr w:rsidR="0099732F" w:rsidTr="00465C0D">
        <w:trPr>
          <w:jc w:val="right"/>
        </w:trPr>
        <w:tc>
          <w:tcPr>
            <w:tcW w:w="4785" w:type="dxa"/>
          </w:tcPr>
          <w:p w:rsidR="0099732F" w:rsidRPr="00534169" w:rsidRDefault="0099732F" w:rsidP="00465C0D">
            <w:pPr>
              <w:rPr>
                <w:sz w:val="24"/>
                <w:szCs w:val="24"/>
                <w:lang w:val="en-US"/>
              </w:rPr>
            </w:pPr>
            <w:r w:rsidRPr="00534169">
              <w:rPr>
                <w:sz w:val="24"/>
                <w:szCs w:val="24"/>
              </w:rPr>
              <w:t xml:space="preserve">Классификация по </w:t>
            </w:r>
            <w:r w:rsidRPr="00534169">
              <w:rPr>
                <w:sz w:val="24"/>
                <w:szCs w:val="24"/>
                <w:lang w:val="en-US"/>
              </w:rPr>
              <w:t>ISO</w:t>
            </w:r>
            <w:r w:rsidRPr="00534169">
              <w:rPr>
                <w:sz w:val="24"/>
                <w:szCs w:val="24"/>
              </w:rPr>
              <w:t xml:space="preserve"> 6743-9</w:t>
            </w:r>
          </w:p>
        </w:tc>
        <w:tc>
          <w:tcPr>
            <w:tcW w:w="1701" w:type="dxa"/>
          </w:tcPr>
          <w:p w:rsidR="0099732F" w:rsidRDefault="0099732F" w:rsidP="00465C0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ISO</w:t>
            </w:r>
            <w:r w:rsidRPr="00534169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L</w:t>
            </w:r>
            <w:r w:rsidRPr="00534169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XD</w:t>
            </w:r>
            <w:r>
              <w:rPr>
                <w:b/>
                <w:sz w:val="24"/>
                <w:szCs w:val="24"/>
                <w:lang w:val="en-US"/>
              </w:rPr>
              <w:t>EEB</w:t>
            </w:r>
            <w:r>
              <w:rPr>
                <w:b/>
                <w:sz w:val="24"/>
                <w:szCs w:val="24"/>
                <w:lang w:val="en-US"/>
              </w:rPr>
              <w:t xml:space="preserve"> 2</w:t>
            </w:r>
          </w:p>
        </w:tc>
      </w:tr>
    </w:tbl>
    <w:p w:rsidR="00D715C0" w:rsidRDefault="00D715C0" w:rsidP="0099732F">
      <w:pPr>
        <w:tabs>
          <w:tab w:val="left" w:pos="4110"/>
        </w:tabs>
        <w:jc w:val="right"/>
        <w:rPr>
          <w:lang w:val="en-US"/>
        </w:rPr>
      </w:pPr>
    </w:p>
    <w:p w:rsidR="0099732F" w:rsidRDefault="0099732F" w:rsidP="0099732F">
      <w:pPr>
        <w:tabs>
          <w:tab w:val="left" w:pos="426"/>
        </w:tabs>
        <w:jc w:val="both"/>
      </w:pPr>
      <w:r>
        <w:rPr>
          <w:lang w:val="en-US"/>
        </w:rPr>
        <w:tab/>
      </w:r>
      <w:r w:rsidRPr="0099732F">
        <w:t xml:space="preserve">Полностью синтетическая универсальная литиевая комплексная смазка на основе полиальфаолефинов </w:t>
      </w:r>
      <w:r>
        <w:t>и литиевого комплексного загустителя</w:t>
      </w:r>
      <w:r w:rsidRPr="0099732F">
        <w:t xml:space="preserve">. </w:t>
      </w:r>
      <w:r>
        <w:t>Благодаря комплексу присадок, о</w:t>
      </w:r>
      <w:r w:rsidRPr="0099732F">
        <w:t xml:space="preserve">бладает высокой устойчивостью к окислению и испарению, снижает трение и износ, устойчива к воздействию воды, защищает от коррозии. </w:t>
      </w:r>
      <w:r>
        <w:t>Не содержит твёрдых частиц.</w:t>
      </w:r>
    </w:p>
    <w:p w:rsidR="0099732F" w:rsidRDefault="0099732F" w:rsidP="0099732F">
      <w:pPr>
        <w:spacing w:after="0" w:line="240" w:lineRule="auto"/>
        <w:rPr>
          <w:b/>
          <w:sz w:val="24"/>
          <w:szCs w:val="24"/>
        </w:rPr>
      </w:pPr>
      <w:r w:rsidRPr="007A6E16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реимущества</w:t>
      </w:r>
      <w:r w:rsidRPr="007A6E16">
        <w:rPr>
          <w:b/>
          <w:sz w:val="24"/>
          <w:szCs w:val="24"/>
        </w:rPr>
        <w:t>:</w:t>
      </w:r>
    </w:p>
    <w:p w:rsidR="0099732F" w:rsidRPr="00600484" w:rsidRDefault="0099732F" w:rsidP="0099732F">
      <w:pPr>
        <w:spacing w:after="0" w:line="240" w:lineRule="auto"/>
        <w:rPr>
          <w:b/>
          <w:sz w:val="12"/>
          <w:szCs w:val="24"/>
        </w:rPr>
      </w:pPr>
    </w:p>
    <w:p w:rsidR="0099732F" w:rsidRPr="006F2592" w:rsidRDefault="0099732F" w:rsidP="0099732F">
      <w:pPr>
        <w:pStyle w:val="a4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Полностью синтетическая смазка с повышенными антизадирными свойствами</w:t>
      </w:r>
      <w:r w:rsidRPr="006F2592">
        <w:rPr>
          <w:sz w:val="24"/>
          <w:szCs w:val="24"/>
        </w:rPr>
        <w:t xml:space="preserve"> </w:t>
      </w:r>
    </w:p>
    <w:p w:rsidR="0099732F" w:rsidRPr="006F2592" w:rsidRDefault="0099732F" w:rsidP="0099732F">
      <w:pPr>
        <w:pStyle w:val="a4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F2592">
        <w:rPr>
          <w:sz w:val="24"/>
          <w:szCs w:val="24"/>
        </w:rPr>
        <w:t>Обладает высокой адгезией и водостойкостью</w:t>
      </w:r>
      <w:r>
        <w:rPr>
          <w:sz w:val="24"/>
          <w:szCs w:val="24"/>
        </w:rPr>
        <w:t>.</w:t>
      </w:r>
    </w:p>
    <w:p w:rsidR="0099732F" w:rsidRDefault="0099732F" w:rsidP="0099732F">
      <w:pPr>
        <w:pStyle w:val="a4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Работает в узле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минус 5</w:t>
      </w:r>
      <w:r w:rsidRPr="006F2592">
        <w:rPr>
          <w:sz w:val="24"/>
          <w:szCs w:val="24"/>
        </w:rPr>
        <w:t xml:space="preserve">0 </w:t>
      </w:r>
      <w:r w:rsidRPr="006F2592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С до плюс 18</w:t>
      </w:r>
      <w:r w:rsidRPr="006F2592">
        <w:rPr>
          <w:sz w:val="24"/>
          <w:szCs w:val="24"/>
        </w:rPr>
        <w:t xml:space="preserve">0 </w:t>
      </w:r>
      <w:r w:rsidRPr="006F2592">
        <w:rPr>
          <w:sz w:val="24"/>
          <w:szCs w:val="24"/>
          <w:vertAlign w:val="superscript"/>
        </w:rPr>
        <w:t>0</w:t>
      </w:r>
      <w:r w:rsidRPr="006F2592">
        <w:rPr>
          <w:sz w:val="24"/>
          <w:szCs w:val="24"/>
        </w:rPr>
        <w:t>С</w:t>
      </w:r>
      <w:r>
        <w:rPr>
          <w:sz w:val="24"/>
          <w:szCs w:val="24"/>
        </w:rPr>
        <w:t>.</w:t>
      </w:r>
    </w:p>
    <w:p w:rsidR="0099732F" w:rsidRPr="006F2592" w:rsidRDefault="0099732F" w:rsidP="0099732F">
      <w:pPr>
        <w:pStyle w:val="a4"/>
        <w:spacing w:after="0" w:line="240" w:lineRule="auto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1736"/>
        <w:gridCol w:w="3191"/>
      </w:tblGrid>
      <w:tr w:rsidR="0099732F" w:rsidTr="00104415">
        <w:tc>
          <w:tcPr>
            <w:tcW w:w="4644" w:type="dxa"/>
            <w:vAlign w:val="center"/>
          </w:tcPr>
          <w:p w:rsidR="0099732F" w:rsidRDefault="0099732F" w:rsidP="00104415">
            <w:pPr>
              <w:tabs>
                <w:tab w:val="left" w:pos="426"/>
              </w:tabs>
              <w:jc w:val="center"/>
            </w:pPr>
            <w:r w:rsidRPr="00B33BD3">
              <w:rPr>
                <w:b/>
              </w:rPr>
              <w:t>Наименование показателя</w:t>
            </w:r>
          </w:p>
        </w:tc>
        <w:tc>
          <w:tcPr>
            <w:tcW w:w="1736" w:type="dxa"/>
            <w:vAlign w:val="center"/>
          </w:tcPr>
          <w:p w:rsidR="0099732F" w:rsidRDefault="0099732F" w:rsidP="00104415">
            <w:pPr>
              <w:tabs>
                <w:tab w:val="left" w:pos="426"/>
              </w:tabs>
              <w:jc w:val="center"/>
            </w:pPr>
            <w:r>
              <w:rPr>
                <w:b/>
              </w:rPr>
              <w:t>Норма</w:t>
            </w:r>
          </w:p>
        </w:tc>
        <w:tc>
          <w:tcPr>
            <w:tcW w:w="3191" w:type="dxa"/>
            <w:vAlign w:val="center"/>
          </w:tcPr>
          <w:p w:rsidR="0099732F" w:rsidRDefault="0099732F" w:rsidP="00104415">
            <w:pPr>
              <w:tabs>
                <w:tab w:val="left" w:pos="426"/>
              </w:tabs>
              <w:jc w:val="center"/>
            </w:pPr>
            <w:r>
              <w:rPr>
                <w:b/>
              </w:rPr>
              <w:t>Метод испытания</w:t>
            </w:r>
          </w:p>
        </w:tc>
      </w:tr>
      <w:tr w:rsidR="00104415" w:rsidTr="00104415">
        <w:tc>
          <w:tcPr>
            <w:tcW w:w="4644" w:type="dxa"/>
            <w:vAlign w:val="center"/>
          </w:tcPr>
          <w:p w:rsidR="00104415" w:rsidRPr="00DE7BB0" w:rsidRDefault="00104415" w:rsidP="00104415">
            <w:pPr>
              <w:spacing w:line="288" w:lineRule="auto"/>
              <w:ind w:right="-250"/>
              <w:jc w:val="center"/>
            </w:pPr>
            <w:r>
              <w:t>1. Внешний вид</w:t>
            </w:r>
          </w:p>
        </w:tc>
        <w:tc>
          <w:tcPr>
            <w:tcW w:w="1736" w:type="dxa"/>
            <w:vAlign w:val="center"/>
          </w:tcPr>
          <w:p w:rsidR="00104415" w:rsidRDefault="00104415" w:rsidP="00104415">
            <w:pPr>
              <w:tabs>
                <w:tab w:val="left" w:pos="426"/>
              </w:tabs>
              <w:jc w:val="center"/>
            </w:pPr>
            <w:r w:rsidRPr="00104415">
              <w:t>однородная масса красного цвета</w:t>
            </w:r>
          </w:p>
        </w:tc>
        <w:tc>
          <w:tcPr>
            <w:tcW w:w="3191" w:type="dxa"/>
            <w:vAlign w:val="center"/>
          </w:tcPr>
          <w:p w:rsidR="00104415" w:rsidRDefault="00104415" w:rsidP="00104415">
            <w:pPr>
              <w:tabs>
                <w:tab w:val="left" w:pos="426"/>
              </w:tabs>
              <w:jc w:val="center"/>
            </w:pPr>
            <w:r w:rsidRPr="00104415">
              <w:t>ГОСТ 3276</w:t>
            </w:r>
          </w:p>
        </w:tc>
      </w:tr>
      <w:tr w:rsidR="00104415" w:rsidTr="00104415">
        <w:tc>
          <w:tcPr>
            <w:tcW w:w="4644" w:type="dxa"/>
            <w:vAlign w:val="center"/>
          </w:tcPr>
          <w:p w:rsidR="00104415" w:rsidRDefault="00104415" w:rsidP="00104415">
            <w:pPr>
              <w:spacing w:line="288" w:lineRule="auto"/>
              <w:jc w:val="center"/>
            </w:pPr>
            <w:r>
              <w:t xml:space="preserve">2. Коллоидная стабильность, </w:t>
            </w:r>
            <w:r w:rsidRPr="00F63EC1">
              <w:t>%, не более</w:t>
            </w:r>
          </w:p>
        </w:tc>
        <w:tc>
          <w:tcPr>
            <w:tcW w:w="1736" w:type="dxa"/>
            <w:vAlign w:val="center"/>
          </w:tcPr>
          <w:p w:rsidR="00104415" w:rsidRDefault="00104415" w:rsidP="00104415">
            <w:pPr>
              <w:tabs>
                <w:tab w:val="left" w:pos="426"/>
              </w:tabs>
              <w:jc w:val="center"/>
            </w:pPr>
            <w:r>
              <w:t>12</w:t>
            </w:r>
          </w:p>
        </w:tc>
        <w:tc>
          <w:tcPr>
            <w:tcW w:w="3191" w:type="dxa"/>
            <w:vAlign w:val="center"/>
          </w:tcPr>
          <w:p w:rsidR="00104415" w:rsidRDefault="00104415" w:rsidP="00104415">
            <w:pPr>
              <w:tabs>
                <w:tab w:val="left" w:pos="426"/>
              </w:tabs>
              <w:jc w:val="center"/>
            </w:pPr>
            <w:r w:rsidRPr="00104415">
              <w:t>ГОСТ 7142</w:t>
            </w:r>
          </w:p>
        </w:tc>
      </w:tr>
      <w:tr w:rsidR="00104415" w:rsidTr="00104415">
        <w:tc>
          <w:tcPr>
            <w:tcW w:w="4644" w:type="dxa"/>
            <w:vAlign w:val="center"/>
          </w:tcPr>
          <w:p w:rsidR="00104415" w:rsidRDefault="00104415" w:rsidP="00104415">
            <w:pPr>
              <w:spacing w:line="288" w:lineRule="auto"/>
              <w:jc w:val="center"/>
            </w:pPr>
            <w:r>
              <w:t xml:space="preserve">3. </w:t>
            </w:r>
            <w:r w:rsidRPr="00DE7BB0">
              <w:t>Температура каплепадения,</w:t>
            </w:r>
            <w:r w:rsidRPr="00E247BF">
              <w:t xml:space="preserve"> </w:t>
            </w:r>
            <w:r w:rsidRPr="00DE7BB0">
              <w:t>º</w:t>
            </w:r>
            <w:proofErr w:type="gramStart"/>
            <w:r w:rsidRPr="00DE7BB0">
              <w:t>С</w:t>
            </w:r>
            <w:proofErr w:type="gramEnd"/>
            <w:r w:rsidRPr="00DE7BB0">
              <w:t>, не ниже</w:t>
            </w:r>
          </w:p>
        </w:tc>
        <w:tc>
          <w:tcPr>
            <w:tcW w:w="1736" w:type="dxa"/>
            <w:vAlign w:val="center"/>
          </w:tcPr>
          <w:p w:rsidR="00104415" w:rsidRDefault="00104415" w:rsidP="00104415">
            <w:pPr>
              <w:tabs>
                <w:tab w:val="left" w:pos="426"/>
              </w:tabs>
              <w:jc w:val="center"/>
            </w:pPr>
            <w:r>
              <w:t>280</w:t>
            </w:r>
          </w:p>
        </w:tc>
        <w:tc>
          <w:tcPr>
            <w:tcW w:w="3191" w:type="dxa"/>
            <w:vAlign w:val="center"/>
          </w:tcPr>
          <w:p w:rsidR="00104415" w:rsidRDefault="00104415" w:rsidP="00104415">
            <w:pPr>
              <w:tabs>
                <w:tab w:val="left" w:pos="426"/>
              </w:tabs>
              <w:jc w:val="center"/>
            </w:pPr>
            <w:r w:rsidRPr="00104415">
              <w:t>ГОСТ 6793</w:t>
            </w:r>
          </w:p>
        </w:tc>
      </w:tr>
      <w:tr w:rsidR="00104415" w:rsidTr="00104415">
        <w:tc>
          <w:tcPr>
            <w:tcW w:w="4644" w:type="dxa"/>
            <w:vAlign w:val="center"/>
          </w:tcPr>
          <w:p w:rsidR="00104415" w:rsidRDefault="00104415" w:rsidP="00104415">
            <w:pPr>
              <w:spacing w:line="288" w:lineRule="auto"/>
              <w:jc w:val="center"/>
            </w:pPr>
            <w:r>
              <w:t xml:space="preserve">4. </w:t>
            </w:r>
            <w:r w:rsidRPr="00DE7BB0">
              <w:t>Испытание на коррозию на пластинах из стали</w:t>
            </w:r>
          </w:p>
        </w:tc>
        <w:tc>
          <w:tcPr>
            <w:tcW w:w="1736" w:type="dxa"/>
            <w:vAlign w:val="center"/>
          </w:tcPr>
          <w:p w:rsidR="00104415" w:rsidRDefault="00104415" w:rsidP="00104415">
            <w:pPr>
              <w:tabs>
                <w:tab w:val="left" w:pos="426"/>
              </w:tabs>
              <w:jc w:val="center"/>
            </w:pPr>
            <w:r>
              <w:t>выдерживает</w:t>
            </w:r>
          </w:p>
        </w:tc>
        <w:tc>
          <w:tcPr>
            <w:tcW w:w="3191" w:type="dxa"/>
            <w:vAlign w:val="center"/>
          </w:tcPr>
          <w:p w:rsidR="00104415" w:rsidRDefault="00104415" w:rsidP="00104415">
            <w:pPr>
              <w:tabs>
                <w:tab w:val="left" w:pos="426"/>
              </w:tabs>
              <w:jc w:val="center"/>
            </w:pPr>
            <w:r w:rsidRPr="00104415">
              <w:t>ГОСТ 9.080</w:t>
            </w:r>
          </w:p>
        </w:tc>
      </w:tr>
      <w:tr w:rsidR="00104415" w:rsidTr="00104415">
        <w:tc>
          <w:tcPr>
            <w:tcW w:w="4644" w:type="dxa"/>
            <w:vAlign w:val="center"/>
          </w:tcPr>
          <w:p w:rsidR="00104415" w:rsidRDefault="00104415" w:rsidP="00104415">
            <w:pPr>
              <w:spacing w:line="288" w:lineRule="auto"/>
              <w:jc w:val="center"/>
            </w:pPr>
            <w:r>
              <w:t>5. Вымываемость водой</w:t>
            </w:r>
            <w:r w:rsidRPr="00121886">
              <w:t xml:space="preserve"> </w:t>
            </w:r>
            <w:r>
              <w:t xml:space="preserve">при 79 </w:t>
            </w:r>
            <w:r>
              <w:rPr>
                <w:vertAlign w:val="superscript"/>
              </w:rPr>
              <w:t>о</w:t>
            </w:r>
            <w:r>
              <w:t>С, %, не более</w:t>
            </w:r>
          </w:p>
        </w:tc>
        <w:tc>
          <w:tcPr>
            <w:tcW w:w="1736" w:type="dxa"/>
            <w:vAlign w:val="center"/>
          </w:tcPr>
          <w:p w:rsidR="00104415" w:rsidRDefault="00104415" w:rsidP="00104415">
            <w:pPr>
              <w:tabs>
                <w:tab w:val="left" w:pos="426"/>
              </w:tabs>
              <w:jc w:val="center"/>
            </w:pPr>
            <w:r>
              <w:t>12</w:t>
            </w:r>
          </w:p>
        </w:tc>
        <w:tc>
          <w:tcPr>
            <w:tcW w:w="3191" w:type="dxa"/>
            <w:vAlign w:val="center"/>
          </w:tcPr>
          <w:p w:rsidR="00104415" w:rsidRDefault="00104415" w:rsidP="00104415">
            <w:pPr>
              <w:tabs>
                <w:tab w:val="left" w:pos="426"/>
              </w:tabs>
              <w:jc w:val="center"/>
            </w:pPr>
            <w:r w:rsidRPr="00104415">
              <w:t>ASTM D 1264</w:t>
            </w:r>
          </w:p>
        </w:tc>
      </w:tr>
      <w:tr w:rsidR="0099732F" w:rsidTr="00104415">
        <w:tc>
          <w:tcPr>
            <w:tcW w:w="4644" w:type="dxa"/>
            <w:vAlign w:val="center"/>
          </w:tcPr>
          <w:p w:rsidR="0099732F" w:rsidRDefault="00104415" w:rsidP="00104415">
            <w:pPr>
              <w:tabs>
                <w:tab w:val="left" w:pos="426"/>
              </w:tabs>
              <w:jc w:val="center"/>
            </w:pPr>
            <w:r w:rsidRPr="00104415">
              <w:t>6. Значение пенетрации перемешанной (60 двойных тактов) смазки при плюс 25</w:t>
            </w:r>
            <w:proofErr w:type="gramStart"/>
            <w:r w:rsidRPr="00104415">
              <w:t xml:space="preserve"> °С</w:t>
            </w:r>
            <w:proofErr w:type="gramEnd"/>
            <w:r w:rsidRPr="00104415">
              <w:t>, 1/10 мм (класс консистенции)</w:t>
            </w:r>
          </w:p>
        </w:tc>
        <w:tc>
          <w:tcPr>
            <w:tcW w:w="1736" w:type="dxa"/>
            <w:vAlign w:val="center"/>
          </w:tcPr>
          <w:p w:rsidR="0099732F" w:rsidRDefault="00104415" w:rsidP="00104415">
            <w:pPr>
              <w:tabs>
                <w:tab w:val="left" w:pos="426"/>
              </w:tabs>
              <w:jc w:val="center"/>
            </w:pPr>
            <w:r>
              <w:t>265-295</w:t>
            </w:r>
          </w:p>
        </w:tc>
        <w:tc>
          <w:tcPr>
            <w:tcW w:w="3191" w:type="dxa"/>
            <w:vAlign w:val="center"/>
          </w:tcPr>
          <w:p w:rsidR="0099732F" w:rsidRDefault="00104415" w:rsidP="00104415">
            <w:pPr>
              <w:tabs>
                <w:tab w:val="left" w:pos="426"/>
              </w:tabs>
              <w:jc w:val="center"/>
            </w:pPr>
            <w:r w:rsidRPr="00E247BF">
              <w:t>ГОСТ 5346</w:t>
            </w:r>
          </w:p>
        </w:tc>
      </w:tr>
      <w:tr w:rsidR="00104415" w:rsidTr="00104415">
        <w:tc>
          <w:tcPr>
            <w:tcW w:w="4644" w:type="dxa"/>
            <w:vAlign w:val="center"/>
          </w:tcPr>
          <w:p w:rsidR="00104415" w:rsidRDefault="00104415" w:rsidP="00104415">
            <w:pPr>
              <w:jc w:val="center"/>
            </w:pPr>
            <w:r>
              <w:t>7.</w:t>
            </w:r>
            <w:r w:rsidRPr="00807B3B">
              <w:t xml:space="preserve"> Трибологические характеристики на четырёхшариковой</w:t>
            </w:r>
            <w:bookmarkStart w:id="0" w:name="_GoBack"/>
            <w:bookmarkEnd w:id="0"/>
            <w:r w:rsidRPr="00807B3B">
              <w:t xml:space="preserve"> машине трения:</w:t>
            </w:r>
          </w:p>
          <w:p w:rsidR="00104415" w:rsidRDefault="00104415" w:rsidP="00104415">
            <w:pPr>
              <w:jc w:val="center"/>
            </w:pPr>
          </w:p>
          <w:p w:rsidR="00104415" w:rsidRDefault="00104415" w:rsidP="00104415">
            <w:pPr>
              <w:jc w:val="center"/>
            </w:pPr>
            <w:r w:rsidRPr="00807B3B">
              <w:t>- диаметр пятна износа (</w:t>
            </w:r>
            <w:proofErr w:type="spellStart"/>
            <w:proofErr w:type="gramStart"/>
            <w:r w:rsidRPr="00807B3B">
              <w:t>D</w:t>
            </w:r>
            <w:proofErr w:type="gramEnd"/>
            <w:r w:rsidRPr="00807B3B">
              <w:t>и</w:t>
            </w:r>
            <w:proofErr w:type="spellEnd"/>
            <w:r w:rsidRPr="00807B3B">
              <w:t>) при постоянной нагрузке 40 кгс, мм, не более;</w:t>
            </w:r>
          </w:p>
          <w:p w:rsidR="00104415" w:rsidRDefault="00104415" w:rsidP="00104415">
            <w:pPr>
              <w:jc w:val="center"/>
            </w:pPr>
          </w:p>
          <w:p w:rsidR="00104415" w:rsidRPr="00104415" w:rsidRDefault="00104415" w:rsidP="00104415">
            <w:pPr>
              <w:tabs>
                <w:tab w:val="left" w:pos="426"/>
              </w:tabs>
              <w:jc w:val="center"/>
            </w:pPr>
            <w:r w:rsidRPr="00807B3B">
              <w:t>- нагрузка сваривания (</w:t>
            </w:r>
            <w:proofErr w:type="spellStart"/>
            <w:r w:rsidRPr="00807B3B">
              <w:t>Рс</w:t>
            </w:r>
            <w:proofErr w:type="spellEnd"/>
            <w:r w:rsidRPr="00807B3B">
              <w:t>), кгс, не менее</w:t>
            </w:r>
          </w:p>
        </w:tc>
        <w:tc>
          <w:tcPr>
            <w:tcW w:w="1736" w:type="dxa"/>
            <w:vAlign w:val="center"/>
          </w:tcPr>
          <w:p w:rsidR="00104415" w:rsidRDefault="00104415" w:rsidP="00104415">
            <w:pPr>
              <w:tabs>
                <w:tab w:val="left" w:pos="426"/>
              </w:tabs>
              <w:jc w:val="center"/>
            </w:pPr>
          </w:p>
          <w:p w:rsidR="00104415" w:rsidRDefault="00104415" w:rsidP="00104415">
            <w:pPr>
              <w:tabs>
                <w:tab w:val="left" w:pos="426"/>
              </w:tabs>
              <w:jc w:val="center"/>
            </w:pPr>
          </w:p>
          <w:p w:rsidR="00104415" w:rsidRDefault="00104415" w:rsidP="00104415">
            <w:pPr>
              <w:tabs>
                <w:tab w:val="left" w:pos="426"/>
              </w:tabs>
              <w:jc w:val="center"/>
            </w:pPr>
          </w:p>
          <w:p w:rsidR="00104415" w:rsidRDefault="00104415" w:rsidP="00104415">
            <w:pPr>
              <w:tabs>
                <w:tab w:val="left" w:pos="426"/>
              </w:tabs>
              <w:jc w:val="center"/>
            </w:pPr>
          </w:p>
          <w:p w:rsidR="00104415" w:rsidRDefault="00104415" w:rsidP="00104415">
            <w:pPr>
              <w:tabs>
                <w:tab w:val="left" w:pos="426"/>
              </w:tabs>
              <w:jc w:val="center"/>
            </w:pPr>
            <w:r>
              <w:t>0,5</w:t>
            </w:r>
          </w:p>
          <w:p w:rsidR="00104415" w:rsidRDefault="00104415" w:rsidP="00104415">
            <w:pPr>
              <w:tabs>
                <w:tab w:val="left" w:pos="426"/>
              </w:tabs>
              <w:jc w:val="center"/>
            </w:pPr>
          </w:p>
          <w:p w:rsidR="00104415" w:rsidRDefault="00104415" w:rsidP="00104415">
            <w:pPr>
              <w:tabs>
                <w:tab w:val="left" w:pos="426"/>
              </w:tabs>
              <w:jc w:val="center"/>
            </w:pPr>
            <w:r>
              <w:t>250</w:t>
            </w:r>
          </w:p>
        </w:tc>
        <w:tc>
          <w:tcPr>
            <w:tcW w:w="3191" w:type="dxa"/>
            <w:vAlign w:val="center"/>
          </w:tcPr>
          <w:p w:rsidR="00104415" w:rsidRDefault="00104415" w:rsidP="00104415">
            <w:pPr>
              <w:tabs>
                <w:tab w:val="left" w:pos="426"/>
              </w:tabs>
              <w:jc w:val="center"/>
            </w:pPr>
            <w:r w:rsidRPr="00E247BF">
              <w:t>ГОСТ 9490</w:t>
            </w:r>
          </w:p>
        </w:tc>
      </w:tr>
    </w:tbl>
    <w:p w:rsidR="0099732F" w:rsidRPr="0099732F" w:rsidRDefault="0099732F" w:rsidP="0099732F">
      <w:pPr>
        <w:tabs>
          <w:tab w:val="left" w:pos="426"/>
        </w:tabs>
        <w:jc w:val="both"/>
      </w:pPr>
    </w:p>
    <w:sectPr w:rsidR="0099732F" w:rsidRPr="00997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E1218"/>
    <w:multiLevelType w:val="hybridMultilevel"/>
    <w:tmpl w:val="BD8EA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CA"/>
    <w:rsid w:val="00104415"/>
    <w:rsid w:val="00142BCC"/>
    <w:rsid w:val="002243CA"/>
    <w:rsid w:val="0099732F"/>
    <w:rsid w:val="009F4E72"/>
    <w:rsid w:val="00D7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VMPAUTO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dcterms:created xsi:type="dcterms:W3CDTF">2023-01-30T13:16:00Z</dcterms:created>
  <dcterms:modified xsi:type="dcterms:W3CDTF">2023-01-30T13:35:00Z</dcterms:modified>
</cp:coreProperties>
</file>