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16A" w:rsidRDefault="0032316A" w:rsidP="002504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16A" w:rsidRDefault="0032316A" w:rsidP="0032316A">
      <w:pPr>
        <w:pStyle w:val="a6"/>
        <w:spacing w:before="0" w:beforeAutospacing="0" w:after="0" w:afterAutospacing="0"/>
        <w:jc w:val="center"/>
        <w:rPr>
          <w:color w:val="000000" w:themeColor="text1"/>
          <w:kern w:val="24"/>
          <w:sz w:val="28"/>
          <w:szCs w:val="28"/>
        </w:rPr>
      </w:pPr>
      <w:r w:rsidRPr="006106E4">
        <w:rPr>
          <w:color w:val="000000" w:themeColor="text1"/>
          <w:kern w:val="24"/>
          <w:sz w:val="28"/>
          <w:szCs w:val="28"/>
        </w:rPr>
        <w:t>Муниципальное автономное дошколь</w:t>
      </w:r>
      <w:r>
        <w:rPr>
          <w:color w:val="000000" w:themeColor="text1"/>
          <w:kern w:val="24"/>
          <w:sz w:val="28"/>
          <w:szCs w:val="28"/>
        </w:rPr>
        <w:t>ное образовательное учреждение Д</w:t>
      </w:r>
      <w:r w:rsidRPr="006106E4">
        <w:rPr>
          <w:color w:val="000000" w:themeColor="text1"/>
          <w:kern w:val="24"/>
          <w:sz w:val="28"/>
          <w:szCs w:val="28"/>
        </w:rPr>
        <w:t>етский сад №</w:t>
      </w:r>
      <w:r>
        <w:rPr>
          <w:color w:val="000000" w:themeColor="text1"/>
          <w:kern w:val="24"/>
          <w:sz w:val="28"/>
          <w:szCs w:val="28"/>
        </w:rPr>
        <w:t xml:space="preserve"> 4 «Василек» Туринского городского округа</w:t>
      </w:r>
    </w:p>
    <w:p w:rsidR="0032316A" w:rsidRDefault="0032316A" w:rsidP="003231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316A" w:rsidRDefault="0032316A" w:rsidP="00323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316A" w:rsidRDefault="0032316A" w:rsidP="00323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316A" w:rsidRDefault="0032316A" w:rsidP="00323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316A" w:rsidRDefault="0032316A" w:rsidP="00323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316A" w:rsidRDefault="0032316A" w:rsidP="00323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316A" w:rsidRDefault="0032316A" w:rsidP="00323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316A" w:rsidRDefault="0032316A" w:rsidP="00323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316A" w:rsidRDefault="0032316A" w:rsidP="00323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316A" w:rsidRDefault="0032316A" w:rsidP="00323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316A" w:rsidRDefault="0032316A" w:rsidP="00323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316A" w:rsidRDefault="0032316A" w:rsidP="0032316A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32316A" w:rsidRDefault="0032316A" w:rsidP="0032316A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32316A" w:rsidRPr="0032316A" w:rsidRDefault="0032316A" w:rsidP="0032316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32316A">
        <w:rPr>
          <w:rFonts w:ascii="Times New Roman" w:hAnsi="Times New Roman" w:cs="Times New Roman"/>
          <w:sz w:val="48"/>
          <w:szCs w:val="48"/>
        </w:rPr>
        <w:t>Игротека «Учусь, играя»</w:t>
      </w:r>
    </w:p>
    <w:p w:rsidR="0032316A" w:rsidRPr="0032316A" w:rsidRDefault="0032316A" w:rsidP="0032316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32316A" w:rsidRDefault="0032316A" w:rsidP="0032316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32316A" w:rsidRDefault="0032316A" w:rsidP="0032316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32316A" w:rsidRDefault="0032316A" w:rsidP="0032316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32316A" w:rsidRDefault="0032316A" w:rsidP="0032316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32316A" w:rsidRDefault="0032316A" w:rsidP="0032316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32316A" w:rsidRDefault="0032316A" w:rsidP="0032316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32316A" w:rsidRDefault="0032316A" w:rsidP="0032316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32316A" w:rsidRDefault="0032316A" w:rsidP="0032316A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32316A" w:rsidRPr="0032316A" w:rsidRDefault="0032316A" w:rsidP="003231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32316A">
        <w:rPr>
          <w:rFonts w:ascii="Times New Roman" w:hAnsi="Times New Roman" w:cs="Times New Roman"/>
          <w:sz w:val="28"/>
          <w:szCs w:val="28"/>
        </w:rPr>
        <w:t>Исполнители:</w:t>
      </w:r>
    </w:p>
    <w:p w:rsidR="0032316A" w:rsidRPr="0032316A" w:rsidRDefault="0032316A" w:rsidP="0032316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316A">
        <w:rPr>
          <w:rFonts w:ascii="Times New Roman" w:hAnsi="Times New Roman" w:cs="Times New Roman"/>
          <w:sz w:val="28"/>
          <w:szCs w:val="28"/>
        </w:rPr>
        <w:t>учитель – логопед</w:t>
      </w:r>
    </w:p>
    <w:p w:rsidR="0032316A" w:rsidRPr="0032316A" w:rsidRDefault="0032316A" w:rsidP="003231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32316A">
        <w:rPr>
          <w:rFonts w:ascii="Times New Roman" w:hAnsi="Times New Roman" w:cs="Times New Roman"/>
          <w:sz w:val="28"/>
          <w:szCs w:val="28"/>
        </w:rPr>
        <w:t>Лутова Е.Ю.,</w:t>
      </w:r>
    </w:p>
    <w:p w:rsidR="0032316A" w:rsidRPr="0032316A" w:rsidRDefault="0032316A" w:rsidP="003231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32316A">
        <w:rPr>
          <w:rFonts w:ascii="Times New Roman" w:hAnsi="Times New Roman" w:cs="Times New Roman"/>
          <w:sz w:val="28"/>
          <w:szCs w:val="28"/>
        </w:rPr>
        <w:t>воспитатель</w:t>
      </w:r>
    </w:p>
    <w:p w:rsidR="0032316A" w:rsidRPr="0032316A" w:rsidRDefault="0032316A" w:rsidP="003231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32316A">
        <w:rPr>
          <w:rFonts w:ascii="Times New Roman" w:hAnsi="Times New Roman" w:cs="Times New Roman"/>
          <w:sz w:val="28"/>
          <w:szCs w:val="28"/>
        </w:rPr>
        <w:t>Ярмиева Е.Л.</w:t>
      </w:r>
    </w:p>
    <w:p w:rsidR="0032316A" w:rsidRDefault="0032316A" w:rsidP="0032316A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</w:p>
    <w:p w:rsidR="0032316A" w:rsidRDefault="0032316A" w:rsidP="0032316A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</w:p>
    <w:p w:rsidR="0032316A" w:rsidRDefault="0032316A" w:rsidP="0032316A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</w:p>
    <w:p w:rsidR="0032316A" w:rsidRDefault="0032316A" w:rsidP="0032316A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</w:p>
    <w:p w:rsidR="0032316A" w:rsidRDefault="0032316A" w:rsidP="0032316A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</w:p>
    <w:p w:rsidR="0032316A" w:rsidRDefault="0032316A" w:rsidP="0032316A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</w:p>
    <w:p w:rsidR="0032316A" w:rsidRDefault="0032316A" w:rsidP="0032316A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</w:p>
    <w:p w:rsidR="005C7402" w:rsidRDefault="0032316A" w:rsidP="00A00F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г</w:t>
      </w:r>
      <w:r w:rsidRPr="0032316A">
        <w:rPr>
          <w:rFonts w:ascii="Times New Roman" w:hAnsi="Times New Roman" w:cs="Times New Roman"/>
          <w:sz w:val="28"/>
          <w:szCs w:val="28"/>
        </w:rPr>
        <w:t>. Туринск, 2017 г.</w:t>
      </w:r>
    </w:p>
    <w:p w:rsidR="00A00F89" w:rsidRPr="00A00F89" w:rsidRDefault="00A00F89" w:rsidP="00A00F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04D3" w:rsidRDefault="002504D3" w:rsidP="005C74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4D3"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Pr="002504D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оказание практической помощи родителям в выборе игровых приёмов в повс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дневной жизни для обогащения речевого опыта ребёнка.</w:t>
      </w:r>
    </w:p>
    <w:p w:rsidR="002504D3" w:rsidRDefault="002504D3" w:rsidP="005C74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04D3" w:rsidRDefault="002504D3" w:rsidP="005C740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504D3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2504D3" w:rsidRDefault="002504D3" w:rsidP="005C740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атмосферы взаимопонимания, общности интересов, позитивный настрой на общение; </w:t>
      </w:r>
    </w:p>
    <w:p w:rsidR="002504D3" w:rsidRDefault="002504D3" w:rsidP="005C740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  педагогической грамотности  родителей;</w:t>
      </w:r>
    </w:p>
    <w:p w:rsidR="002504D3" w:rsidRDefault="002504D3" w:rsidP="005C740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обмен опытом по развитию речи детей.</w:t>
      </w:r>
    </w:p>
    <w:p w:rsidR="002504D3" w:rsidRDefault="002504D3" w:rsidP="005C74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04D3" w:rsidRDefault="002504D3" w:rsidP="005C7402">
      <w:pPr>
        <w:jc w:val="both"/>
        <w:rPr>
          <w:rFonts w:ascii="Times New Roman" w:hAnsi="Times New Roman" w:cs="Times New Roman"/>
          <w:sz w:val="28"/>
          <w:szCs w:val="28"/>
        </w:rPr>
      </w:pPr>
      <w:r w:rsidRPr="00E36384">
        <w:rPr>
          <w:rFonts w:ascii="Times New Roman" w:hAnsi="Times New Roman" w:cs="Times New Roman"/>
          <w:b/>
          <w:i/>
          <w:sz w:val="28"/>
          <w:szCs w:val="28"/>
        </w:rPr>
        <w:t xml:space="preserve">Исполнители: </w:t>
      </w:r>
      <w:r>
        <w:rPr>
          <w:rFonts w:ascii="Times New Roman" w:hAnsi="Times New Roman" w:cs="Times New Roman"/>
          <w:sz w:val="28"/>
          <w:szCs w:val="28"/>
        </w:rPr>
        <w:t>учитель – логопед Лутова Е.Ю.; воспитатель средней группы Ярмиева Е.Л., родители воспитанников.</w:t>
      </w:r>
    </w:p>
    <w:p w:rsidR="002504D3" w:rsidRDefault="002504D3" w:rsidP="005C74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Возраст воспитанников: </w:t>
      </w:r>
      <w:r w:rsidR="00C35F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 лет</w:t>
      </w:r>
    </w:p>
    <w:p w:rsidR="002504D3" w:rsidRDefault="002504D3" w:rsidP="005C7402">
      <w:pPr>
        <w:jc w:val="both"/>
        <w:rPr>
          <w:rFonts w:ascii="Times New Roman" w:hAnsi="Times New Roman" w:cs="Times New Roman"/>
          <w:sz w:val="28"/>
          <w:szCs w:val="28"/>
        </w:rPr>
      </w:pPr>
      <w:r w:rsidRPr="00E36384">
        <w:rPr>
          <w:rFonts w:ascii="Times New Roman" w:hAnsi="Times New Roman" w:cs="Times New Roman"/>
          <w:b/>
          <w:i/>
          <w:sz w:val="28"/>
          <w:szCs w:val="28"/>
        </w:rPr>
        <w:t>Предварительная работа: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работа с родителями (обмен опыта в ходе продуктивной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ятельности),  подготовка оборудования,  разработка конструкта.  </w:t>
      </w:r>
    </w:p>
    <w:p w:rsidR="005C7402" w:rsidRPr="00386ABA" w:rsidRDefault="002504D3" w:rsidP="005C7402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5C7402" w:rsidRPr="00386ABA" w:rsidSect="005C74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567" w:header="567" w:footer="567" w:gutter="0"/>
          <w:pgNumType w:start="0"/>
          <w:cols w:space="708"/>
          <w:titlePg/>
          <w:docGrid w:linePitch="360"/>
        </w:sectPr>
      </w:pPr>
      <w:r w:rsidRPr="005775D2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мультимедийное оборудование, материалы для практической демонстр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работы с детьми (на усмотрение выступающих родителей), материал для изготовл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дидактической игры «Найди пару» (картон, кра</w:t>
      </w:r>
      <w:r w:rsidR="005C7402">
        <w:rPr>
          <w:rFonts w:ascii="Times New Roman" w:hAnsi="Times New Roman" w:cs="Times New Roman"/>
          <w:sz w:val="28"/>
          <w:szCs w:val="28"/>
        </w:rPr>
        <w:t xml:space="preserve">ски, карандаши, цветная бумага, </w:t>
      </w:r>
      <w:r>
        <w:rPr>
          <w:rFonts w:ascii="Times New Roman" w:hAnsi="Times New Roman" w:cs="Times New Roman"/>
          <w:sz w:val="28"/>
          <w:szCs w:val="28"/>
        </w:rPr>
        <w:t>клей,</w:t>
      </w:r>
      <w:r w:rsidR="00386ABA" w:rsidRPr="00386ABA">
        <w:rPr>
          <w:rFonts w:ascii="Times New Roman" w:hAnsi="Times New Roman" w:cs="Times New Roman"/>
          <w:color w:val="FFFFFF" w:themeColor="background1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>пластилин,</w:t>
      </w:r>
      <w:r w:rsidR="00386ABA" w:rsidRPr="00386ABA">
        <w:rPr>
          <w:rFonts w:ascii="Times New Roman" w:hAnsi="Times New Roman" w:cs="Times New Roman"/>
          <w:color w:val="FFFFFF" w:themeColor="background1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>журналы,</w:t>
      </w:r>
      <w:r w:rsidR="00386ABA">
        <w:rPr>
          <w:rFonts w:ascii="Times New Roman" w:hAnsi="Times New Roman" w:cs="Times New Roman"/>
          <w:color w:val="FFFFFF" w:themeColor="background1"/>
          <w:sz w:val="28"/>
          <w:szCs w:val="28"/>
        </w:rPr>
        <w:t>..</w:t>
      </w:r>
      <w:r w:rsidR="00A00F89">
        <w:rPr>
          <w:rFonts w:ascii="Times New Roman" w:hAnsi="Times New Roman" w:cs="Times New Roman"/>
          <w:sz w:val="28"/>
          <w:szCs w:val="28"/>
        </w:rPr>
        <w:t>ножницы)</w:t>
      </w:r>
    </w:p>
    <w:p w:rsidR="002504D3" w:rsidRDefault="002504D3" w:rsidP="00250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7E6" w:rsidRDefault="002C37E6" w:rsidP="002504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Конструкт</w:t>
      </w:r>
    </w:p>
    <w:p w:rsidR="002504D3" w:rsidRDefault="005C7402" w:rsidP="002504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игротеки</w:t>
      </w:r>
      <w:r w:rsidR="002C37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04D3" w:rsidRPr="00D66BD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C37E6">
        <w:rPr>
          <w:rFonts w:ascii="Times New Roman" w:hAnsi="Times New Roman" w:cs="Times New Roman"/>
          <w:b/>
          <w:sz w:val="28"/>
          <w:szCs w:val="28"/>
        </w:rPr>
        <w:t>Учусь, играя»</w:t>
      </w:r>
    </w:p>
    <w:p w:rsidR="005C7402" w:rsidRDefault="005C7402" w:rsidP="002504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43" w:type="dxa"/>
        <w:tblLayout w:type="fixed"/>
        <w:tblLook w:val="04A0" w:firstRow="1" w:lastRow="0" w:firstColumn="1" w:lastColumn="0" w:noHBand="0" w:noVBand="1"/>
      </w:tblPr>
      <w:tblGrid>
        <w:gridCol w:w="1951"/>
        <w:gridCol w:w="6662"/>
        <w:gridCol w:w="1985"/>
        <w:gridCol w:w="1701"/>
        <w:gridCol w:w="1701"/>
        <w:gridCol w:w="1843"/>
      </w:tblGrid>
      <w:tr w:rsidR="002C37E6" w:rsidRPr="00A02A54" w:rsidTr="000E58F7">
        <w:tc>
          <w:tcPr>
            <w:tcW w:w="1951" w:type="dxa"/>
          </w:tcPr>
          <w:p w:rsidR="002C37E6" w:rsidRPr="00A02A54" w:rsidRDefault="002C37E6" w:rsidP="00AC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Этапы совмес</w:t>
            </w: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ной деятельн</w:t>
            </w: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6662" w:type="dxa"/>
          </w:tcPr>
          <w:p w:rsidR="002C37E6" w:rsidRPr="00A02A54" w:rsidRDefault="002C37E6" w:rsidP="00AC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  <w:p w:rsidR="002C37E6" w:rsidRPr="00A02A54" w:rsidRDefault="002C37E6" w:rsidP="00AC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37E6" w:rsidRPr="00A02A54" w:rsidRDefault="002C37E6" w:rsidP="00AC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2C37E6" w:rsidRPr="00A02A54" w:rsidRDefault="002C37E6" w:rsidP="00AC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</w:t>
            </w:r>
          </w:p>
        </w:tc>
        <w:tc>
          <w:tcPr>
            <w:tcW w:w="1701" w:type="dxa"/>
          </w:tcPr>
          <w:p w:rsidR="002C37E6" w:rsidRPr="00A02A54" w:rsidRDefault="002C37E6" w:rsidP="00AC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Деятельность родителей</w:t>
            </w:r>
          </w:p>
        </w:tc>
        <w:tc>
          <w:tcPr>
            <w:tcW w:w="1701" w:type="dxa"/>
          </w:tcPr>
          <w:p w:rsidR="002C37E6" w:rsidRPr="00A02A54" w:rsidRDefault="002C37E6" w:rsidP="00AC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</w:p>
          <w:p w:rsidR="002C37E6" w:rsidRPr="00A02A54" w:rsidRDefault="002C37E6" w:rsidP="00AC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1843" w:type="dxa"/>
          </w:tcPr>
          <w:p w:rsidR="002C37E6" w:rsidRPr="00A02A54" w:rsidRDefault="002C37E6" w:rsidP="00AC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</w:tr>
      <w:tr w:rsidR="002C37E6" w:rsidRPr="00A02A54" w:rsidTr="005B6030">
        <w:trPr>
          <w:trHeight w:val="300"/>
        </w:trPr>
        <w:tc>
          <w:tcPr>
            <w:tcW w:w="1951" w:type="dxa"/>
          </w:tcPr>
          <w:p w:rsidR="002C37E6" w:rsidRDefault="002C37E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1.Ознакомление с темой</w:t>
            </w:r>
          </w:p>
          <w:p w:rsidR="00105705" w:rsidRDefault="00105705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705" w:rsidRPr="00105705" w:rsidRDefault="00105705" w:rsidP="00AC74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5705">
              <w:rPr>
                <w:rFonts w:ascii="Times New Roman" w:hAnsi="Times New Roman" w:cs="Times New Roman"/>
                <w:i/>
                <w:sz w:val="24"/>
                <w:szCs w:val="24"/>
              </w:rPr>
              <w:t>Слайд № 1</w:t>
            </w:r>
          </w:p>
          <w:p w:rsidR="002C37E6" w:rsidRPr="00A02A54" w:rsidRDefault="002C37E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86ABA" w:rsidRDefault="007B4366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B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86A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Здравствуйте, мы сегодня собрались в рамках родител</w:t>
            </w:r>
            <w:r w:rsidR="00386A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386A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клуба. Это новая для нас форма взаимодействия с вами, уважаемые родители. Она предполагает активное деятельное участие, как педагогов детского сада, так и вас. </w:t>
            </w:r>
            <w:r w:rsidR="00F06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нашем с</w:t>
            </w:r>
            <w:r w:rsidR="00F06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F06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брании, мы будем говорить о том, как можно играя, учить р</w:t>
            </w:r>
            <w:r w:rsidR="00F06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F06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бёнка говорить.</w:t>
            </w:r>
          </w:p>
          <w:p w:rsidR="00386ABA" w:rsidRDefault="00386ABA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B4366" w:rsidRDefault="00386ABA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7B4366" w:rsidRPr="007B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5 годам  запас слов</w:t>
            </w:r>
            <w:r w:rsidR="007B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увеличивается до 2500 - 3000. В</w:t>
            </w:r>
            <w:r w:rsidR="007B4366" w:rsidRPr="007B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="007B4366" w:rsidRPr="007B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7B4366" w:rsidRPr="007B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тивном словаре появляются обобщающие слова, дети пр</w:t>
            </w:r>
            <w:r w:rsidR="007B4366" w:rsidRPr="007B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7B4366" w:rsidRPr="007B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вильно называют широкий круг предметов и явлений окр</w:t>
            </w:r>
            <w:r w:rsidR="007B4366" w:rsidRPr="007B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7B4366" w:rsidRPr="007B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жающей действительности. В процессе употребления слов совершенствуется их произношение.  В речи ребёнка шестого года жизни,</w:t>
            </w:r>
            <w:r w:rsidR="007B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правило, не встречаются про</w:t>
            </w:r>
            <w:r w:rsidR="007B4366" w:rsidRPr="007B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пуски, перест</w:t>
            </w:r>
            <w:r w:rsidR="007B4366" w:rsidRPr="007B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7B4366" w:rsidRPr="007B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новки слогов и слов. </w:t>
            </w:r>
            <w:r w:rsidR="007B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справки словарь взрослого человека, не считая специальных слов, связанных с профессиональной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ятельностью</w:t>
            </w:r>
            <w:r w:rsidR="007B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составляет около 5000 слов. </w:t>
            </w:r>
          </w:p>
          <w:p w:rsidR="00642D33" w:rsidRDefault="00642D33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642D33" w:rsidRDefault="00642D33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366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Предисловие.</w:t>
            </w:r>
          </w:p>
          <w:p w:rsidR="00642D33" w:rsidRDefault="00642D33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Групповое занятие по развитию связной речи. Ребёнок</w:t>
            </w:r>
            <w:r w:rsidR="006A1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«Всё поправляете, поправляете, клейкие листочки, клейкие листо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ки,</w:t>
            </w:r>
            <w:r w:rsidR="006A1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это то же самое, что липкие» Мой ответ - оправдание: «Так мы разучиваем новое слово»</w:t>
            </w:r>
          </w:p>
          <w:p w:rsidR="00642D33" w:rsidRDefault="00642D33" w:rsidP="00642D3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Употребление точных слов, говорит о богатстве словаря. </w:t>
            </w:r>
          </w:p>
          <w:p w:rsidR="00642D33" w:rsidRPr="00642D33" w:rsidRDefault="00642D33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8072E" w:rsidRDefault="0028072E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Развитие лексики (словарный запас) во многом определ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ется социальной средой, в которой воспитывается ребёнок. Детки, посещающие детский сад слышат одно и то же, их учат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одному и тому же, но словарный запас у детей разный. Чтобы малыш употреблял </w:t>
            </w:r>
            <w:r w:rsidR="00F26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точные слова, он должен их услышать много раз. </w:t>
            </w:r>
          </w:p>
          <w:p w:rsidR="00642D33" w:rsidRDefault="007B4366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  <w:p w:rsidR="00642D33" w:rsidRDefault="00642D33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Предлагаю вам поиграть и словесные игры.</w:t>
            </w:r>
          </w:p>
          <w:p w:rsidR="002C37E6" w:rsidRPr="007B4366" w:rsidRDefault="0028072E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И мы начнём с самого близкого с семьи… </w:t>
            </w:r>
          </w:p>
        </w:tc>
        <w:tc>
          <w:tcPr>
            <w:tcW w:w="1985" w:type="dxa"/>
          </w:tcPr>
          <w:p w:rsidR="002C37E6" w:rsidRDefault="002C37E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Ознакомление с консультацио</w:t>
            </w: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ным матери</w:t>
            </w: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  <w:r w:rsidR="00642D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030" w:rsidRDefault="005B6030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темы.</w:t>
            </w:r>
          </w:p>
          <w:p w:rsidR="005B6030" w:rsidRDefault="005B6030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Pr="00A02A54" w:rsidRDefault="005B6030" w:rsidP="005B6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дителей к всту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лению в диалог, обсуждению</w:t>
            </w:r>
            <w:r w:rsidR="006A1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C37E6" w:rsidRPr="00A02A54" w:rsidRDefault="002C37E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Осознание и осмысление предложе</w:t>
            </w: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ной темы</w:t>
            </w:r>
          </w:p>
        </w:tc>
        <w:tc>
          <w:tcPr>
            <w:tcW w:w="1701" w:type="dxa"/>
          </w:tcPr>
          <w:p w:rsidR="002C37E6" w:rsidRPr="00A02A54" w:rsidRDefault="002C37E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37E6" w:rsidRPr="00A02A54" w:rsidRDefault="002C37E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A5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Взрослые:</w:t>
            </w: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603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B60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6030">
              <w:rPr>
                <w:rFonts w:ascii="Times New Roman" w:hAnsi="Times New Roman" w:cs="Times New Roman"/>
                <w:sz w:val="24"/>
                <w:szCs w:val="24"/>
              </w:rPr>
              <w:t>интересова</w:t>
            </w:r>
            <w:r w:rsidR="005B603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6030">
              <w:rPr>
                <w:rFonts w:ascii="Times New Roman" w:hAnsi="Times New Roman" w:cs="Times New Roman"/>
                <w:sz w:val="24"/>
                <w:szCs w:val="24"/>
              </w:rPr>
              <w:t xml:space="preserve">ность </w:t>
            </w:r>
          </w:p>
          <w:p w:rsidR="002C37E6" w:rsidRPr="00A02A54" w:rsidRDefault="002C37E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7E6" w:rsidRPr="00A02A54" w:rsidRDefault="002C37E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8F7" w:rsidRPr="00A02A54" w:rsidTr="001C008B">
        <w:trPr>
          <w:trHeight w:val="300"/>
        </w:trPr>
        <w:tc>
          <w:tcPr>
            <w:tcW w:w="1951" w:type="dxa"/>
          </w:tcPr>
          <w:p w:rsidR="000E58F7" w:rsidRDefault="00AC2E73" w:rsidP="0071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0E58F7">
              <w:rPr>
                <w:rFonts w:ascii="Times New Roman" w:hAnsi="Times New Roman" w:cs="Times New Roman"/>
                <w:sz w:val="24"/>
                <w:szCs w:val="24"/>
              </w:rPr>
              <w:t>Игры «</w:t>
            </w:r>
            <w:r w:rsidR="007143B0">
              <w:rPr>
                <w:rFonts w:ascii="Times New Roman" w:hAnsi="Times New Roman" w:cs="Times New Roman"/>
                <w:sz w:val="24"/>
                <w:szCs w:val="24"/>
              </w:rPr>
              <w:t>Слово – я тебя знаю</w:t>
            </w:r>
            <w:r w:rsidR="000E58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05705" w:rsidRDefault="00105705" w:rsidP="0071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705" w:rsidRDefault="00105705" w:rsidP="0071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705" w:rsidRDefault="00105705" w:rsidP="0071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705" w:rsidRDefault="00105705" w:rsidP="0071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705" w:rsidRDefault="00105705" w:rsidP="0071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Слайд № 3</w:t>
            </w: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Слайд № 4</w:t>
            </w: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Слайд № 5</w:t>
            </w: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P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5705">
              <w:rPr>
                <w:rFonts w:ascii="Times New Roman" w:hAnsi="Times New Roman" w:cs="Times New Roman"/>
                <w:i/>
                <w:sz w:val="24"/>
                <w:szCs w:val="24"/>
              </w:rPr>
              <w:t>Слайд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ы № 6-10</w:t>
            </w:r>
          </w:p>
          <w:p w:rsidR="00105705" w:rsidRP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P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P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714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0E58F7" w:rsidRDefault="000E58F7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Как можно развивать речь ребёнка, не выполняя специал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упражнений, а просто в ходе домашнего общения?</w:t>
            </w:r>
          </w:p>
          <w:p w:rsidR="000E58F7" w:rsidRDefault="00C16BF7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0E58F7" w:rsidRPr="006366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Предисловие.</w:t>
            </w:r>
            <w:r w:rsidR="000E5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Ребёнок спрашивает у бабушки: «У тебя б</w:t>
            </w:r>
            <w:r w:rsidR="000E5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0E5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бушка, дети хоть есть?» «Да, - отвечает бабушка, - твоя мама и тетя Надя»  «</w:t>
            </w:r>
            <w:r w:rsidR="0063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сыночек?», - следует вопрос. «Нет, сыночка, нет», - говорит бабушка. «Кто тогда, тебе папа?», - удивляется внук.  </w:t>
            </w:r>
          </w:p>
          <w:p w:rsidR="00636652" w:rsidRPr="00342D83" w:rsidRDefault="00636652" w:rsidP="0063665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342D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1. «Кто кому кем приходиться?»</w:t>
            </w:r>
          </w:p>
          <w:p w:rsidR="000E58F7" w:rsidRPr="00636652" w:rsidRDefault="00636652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665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Слайд № </w:t>
            </w:r>
            <w:r w:rsidR="001057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</w:t>
            </w:r>
          </w:p>
          <w:p w:rsidR="000E58F7" w:rsidRDefault="00636652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Это задание для детей. </w:t>
            </w:r>
          </w:p>
          <w:p w:rsidR="00636652" w:rsidRPr="00636652" w:rsidRDefault="00636652" w:rsidP="0063665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665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Слайд № </w:t>
            </w:r>
            <w:r w:rsidR="001057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  <w:p w:rsidR="00636652" w:rsidRDefault="00342D83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для взрослых</w:t>
            </w:r>
          </w:p>
          <w:p w:rsidR="00342D83" w:rsidRDefault="00342D83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342D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2. «Профессии»</w:t>
            </w:r>
          </w:p>
          <w:p w:rsidR="00342D83" w:rsidRPr="00342D83" w:rsidRDefault="00C16BF7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342D83" w:rsidRPr="006366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Предисловие.</w:t>
            </w:r>
            <w:r w:rsidR="00342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занятии в детском саду. </w:t>
            </w:r>
            <w:r w:rsidR="00F06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</w:t>
            </w:r>
            <w:r w:rsidR="00342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«23 фе</w:t>
            </w:r>
            <w:r w:rsidR="00342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342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раля – это день Защитников Отечества. День наших любимых пап. Дети, расскажи нам о своём папе»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</w:t>
            </w:r>
            <w:r w:rsidR="00342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пытаются ра</w:t>
            </w:r>
            <w:r w:rsidR="00342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42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сказать о профессии 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</w:t>
            </w:r>
            <w:r w:rsidR="00342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его </w:t>
            </w:r>
            <w:r w:rsidR="00342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качествах. Один реб</w:t>
            </w:r>
            <w:r w:rsidR="00342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</w:t>
            </w:r>
            <w:r w:rsidR="00342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нок грустно говорит: «Я папу очень люблю. Он хороший» </w:t>
            </w:r>
            <w:r w:rsidR="00F06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</w:t>
            </w:r>
            <w:r w:rsidR="00342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поощряя ребёнка: «Наверное, он добрый, смелый, сильный». Малыш перебивая: «Не знаю, он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</w:t>
            </w:r>
            <w:r w:rsidR="00342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меня пол</w:t>
            </w:r>
            <w:r w:rsidR="00342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42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цейский».</w:t>
            </w:r>
          </w:p>
          <w:p w:rsidR="00342D83" w:rsidRDefault="00C16BF7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B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Блиц опрос </w:t>
            </w:r>
          </w:p>
          <w:p w:rsidR="00C16BF7" w:rsidRDefault="00C16BF7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делают люди </w:t>
            </w:r>
            <w:r w:rsidR="006A1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профессий:</w:t>
            </w:r>
          </w:p>
          <w:p w:rsidR="00C16BF7" w:rsidRDefault="00C16BF7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дядя Ваня – полицейский – он </w:t>
            </w:r>
            <w:r w:rsidR="00C61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помогает людям в беде,  сл</w:t>
            </w:r>
            <w:r w:rsidR="00C61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C61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 за порядком</w:t>
            </w:r>
          </w:p>
          <w:p w:rsidR="00C16BF7" w:rsidRDefault="00C16BF7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тётя Таня – бухгалтер – она </w:t>
            </w:r>
            <w:r w:rsidR="00C61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считает деньги, чтобы их на всё хватило</w:t>
            </w:r>
          </w:p>
          <w:p w:rsidR="00C16BF7" w:rsidRDefault="00C16BF7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дядя Вова – водитель – он </w:t>
            </w:r>
            <w:r w:rsidR="00C61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машине развозит грузы, туда </w:t>
            </w:r>
            <w:r w:rsidR="00C61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куда нужно, везёт людей, если они не могут куда – то д</w:t>
            </w:r>
            <w:r w:rsidR="00C61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C61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браться сами</w:t>
            </w:r>
          </w:p>
          <w:p w:rsidR="00C16BF7" w:rsidRDefault="00C16BF7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тётя Надя – продавец – она</w:t>
            </w:r>
            <w:r w:rsidR="00C61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 w:rsidR="00670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ает с продуктами, вещами, продаё</w:t>
            </w:r>
            <w:r w:rsidR="00C61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людям то, что им нужно</w:t>
            </w:r>
          </w:p>
          <w:p w:rsidR="00C16BF7" w:rsidRDefault="00C16BF7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тётя Нина – кассир – она</w:t>
            </w:r>
            <w:r w:rsidR="00C61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02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берёт у людей деньги за покупки</w:t>
            </w:r>
          </w:p>
          <w:p w:rsidR="00C16BF7" w:rsidRDefault="00C16BF7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дядя Паша – юрист – он </w:t>
            </w:r>
            <w:r w:rsidR="00C61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защищает интересы людей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16BF7" w:rsidRDefault="00C16BF7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дядя Юра – врач – он </w:t>
            </w:r>
            <w:r w:rsidR="00C61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помогает людям,  когда они заболели</w:t>
            </w:r>
          </w:p>
          <w:p w:rsidR="00C16BF7" w:rsidRDefault="00C16BF7" w:rsidP="007B43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тётя Оля – учитель – она </w:t>
            </w:r>
            <w:r w:rsidR="00302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рассказывает детям много интере</w:t>
            </w:r>
            <w:r w:rsidR="00302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302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полезного</w:t>
            </w:r>
          </w:p>
          <w:p w:rsidR="001C008B" w:rsidRPr="001C008B" w:rsidRDefault="00C61B8C" w:rsidP="00511EE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дядя Толя – программист – он умеет разговаривать с комп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ютером, учит его делать что – то новое</w:t>
            </w:r>
          </w:p>
        </w:tc>
        <w:tc>
          <w:tcPr>
            <w:tcW w:w="1985" w:type="dxa"/>
          </w:tcPr>
          <w:p w:rsidR="000E58F7" w:rsidRPr="00A02A54" w:rsidRDefault="00721C24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Ознакомление со словесными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рами по темам «Семья», «Пр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фессии»</w:t>
            </w:r>
          </w:p>
        </w:tc>
        <w:tc>
          <w:tcPr>
            <w:tcW w:w="1701" w:type="dxa"/>
          </w:tcPr>
          <w:p w:rsidR="000E58F7" w:rsidRPr="00A02A54" w:rsidRDefault="00721C24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 в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1701" w:type="dxa"/>
          </w:tcPr>
          <w:p w:rsidR="000E58F7" w:rsidRPr="00A02A54" w:rsidRDefault="000E58F7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8F7" w:rsidRDefault="00721C24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A5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Взрослые:</w:t>
            </w:r>
          </w:p>
          <w:p w:rsidR="00721C24" w:rsidRPr="00721C24" w:rsidRDefault="00721C24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C2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 в </w:t>
            </w:r>
            <w:r w:rsidR="008D435F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r w:rsidR="008D435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D435F">
              <w:rPr>
                <w:rFonts w:ascii="Times New Roman" w:hAnsi="Times New Roman" w:cs="Times New Roman"/>
                <w:sz w:val="24"/>
                <w:szCs w:val="24"/>
              </w:rPr>
              <w:t>них условиях</w:t>
            </w:r>
          </w:p>
        </w:tc>
      </w:tr>
      <w:tr w:rsidR="008D435F" w:rsidRPr="00A02A54" w:rsidTr="000E58F7">
        <w:tc>
          <w:tcPr>
            <w:tcW w:w="1951" w:type="dxa"/>
          </w:tcPr>
          <w:p w:rsidR="008D435F" w:rsidRDefault="00AC2E7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="008D435F">
              <w:rPr>
                <w:rFonts w:ascii="Times New Roman" w:hAnsi="Times New Roman" w:cs="Times New Roman"/>
                <w:sz w:val="24"/>
                <w:szCs w:val="24"/>
              </w:rPr>
              <w:t xml:space="preserve">Игры </w:t>
            </w:r>
            <w:r w:rsidR="00AC74F4">
              <w:rPr>
                <w:rFonts w:ascii="Times New Roman" w:hAnsi="Times New Roman" w:cs="Times New Roman"/>
                <w:sz w:val="24"/>
                <w:szCs w:val="24"/>
              </w:rPr>
              <w:t>на сл</w:t>
            </w:r>
            <w:r w:rsidR="00AC74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C74F4">
              <w:rPr>
                <w:rFonts w:ascii="Times New Roman" w:hAnsi="Times New Roman" w:cs="Times New Roman"/>
                <w:sz w:val="24"/>
                <w:szCs w:val="24"/>
              </w:rPr>
              <w:t>вообразование</w:t>
            </w:r>
          </w:p>
          <w:p w:rsidR="00105705" w:rsidRDefault="00105705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705" w:rsidRDefault="00105705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705" w:rsidRDefault="00105705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705" w:rsidRDefault="00105705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705" w:rsidRDefault="00105705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705" w:rsidRDefault="00105705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705" w:rsidRDefault="00105705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705" w:rsidRDefault="00105705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705" w:rsidRDefault="00105705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705" w:rsidRDefault="00105705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705" w:rsidRDefault="00105705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5705">
              <w:rPr>
                <w:rFonts w:ascii="Times New Roman" w:hAnsi="Times New Roman" w:cs="Times New Roman"/>
                <w:i/>
                <w:sz w:val="24"/>
                <w:szCs w:val="24"/>
              </w:rPr>
              <w:t>Слайд № 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P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5705" w:rsidRDefault="00105705" w:rsidP="001057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5705">
              <w:rPr>
                <w:rFonts w:ascii="Times New Roman" w:hAnsi="Times New Roman" w:cs="Times New Roman"/>
                <w:i/>
                <w:sz w:val="24"/>
                <w:szCs w:val="24"/>
              </w:rPr>
              <w:t>Слайд № 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105705" w:rsidRPr="00A02A54" w:rsidRDefault="00105705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9C74AE" w:rsidRDefault="009C74AE" w:rsidP="009C74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Формирование лексики у ребенка также тесно связано с пр</w:t>
            </w:r>
            <w:r w:rsidRPr="007143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7143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цессами словообразования, т.к. при этом словарь быстро об</w:t>
            </w:r>
            <w:r w:rsidRPr="007143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7143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гащается за счет производных слов.</w:t>
            </w:r>
          </w:p>
          <w:p w:rsidR="009C74AE" w:rsidRDefault="009C74AE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366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Предисловие</w:t>
            </w: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Логопед: «Как зовут твоего папу?» Ребёнок: «Не знаю, мама всё говорит – отец, да отец»</w:t>
            </w: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Логопед: «Как зовут твою маму?» Ребёнок: «Мама Тома» Логопед: «Ты знаешь отчество мамы» Ребёнок: «Да, Танина, так бабушку зовут»</w:t>
            </w:r>
          </w:p>
          <w:p w:rsidR="008D435F" w:rsidRPr="007143B0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43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84F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 «Имя – отчество»</w:t>
            </w:r>
          </w:p>
          <w:p w:rsidR="008D435F" w:rsidRDefault="00AC74F4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простая игра, в ходе которой вы выясните</w:t>
            </w:r>
            <w:r w:rsidR="008D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знает ли реб</w:t>
            </w:r>
            <w:r w:rsidR="008D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</w:t>
            </w:r>
            <w:r w:rsidR="008D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нок имена роди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бабушки, дедушки и кто кому, к</w:t>
            </w:r>
            <w:r w:rsidR="000B2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ходится. </w:t>
            </w:r>
            <w:r w:rsidR="008D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 </w:t>
            </w:r>
            <w:r w:rsidR="008D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8D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образовывать от имени отчество.</w:t>
            </w: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мамы папа Иван, значит мама Ивановна.</w:t>
            </w: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тебя папа Роман, значит ты Романович. </w:t>
            </w:r>
          </w:p>
          <w:p w:rsidR="008D435F" w:rsidRDefault="00AC74F4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деды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Павла</w:t>
            </w:r>
            <w:r w:rsidR="008D4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папа Степан, значит он Степанович и т.д.</w:t>
            </w:r>
          </w:p>
          <w:p w:rsidR="00AC74F4" w:rsidRDefault="00AC74F4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74F4" w:rsidRDefault="00AC74F4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пять лет ребёнок должен знать, что есть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которых много производных (Ваня, Иван, Иванушка, Ванечка, 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ша)</w:t>
            </w: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7C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2. «Что в чём?» </w:t>
            </w: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C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Данная игра </w:t>
            </w:r>
            <w:r w:rsidR="000B2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требует от вас только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мение говорить. </w:t>
            </w: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некоторых продуктов есть специальная посуда. Если  вы ей не пользуетесь, не беда, это же игра…</w:t>
            </w: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лежит в  … хлебнице.</w:t>
            </w: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– в салатнице.</w:t>
            </w: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- в солонке.</w:t>
            </w: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Перец – в перечнице.</w:t>
            </w: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– в маслёнке.</w:t>
            </w: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Конфеты можно положить … в конфетчицу.</w:t>
            </w: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Селёдку – в селёдочницу.</w:t>
            </w: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Сухари – в сухарницу.</w:t>
            </w: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Кофе налит в кофейник.</w:t>
            </w: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Сливки в сливочник.</w:t>
            </w:r>
          </w:p>
          <w:p w:rsidR="008D435F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в молочник.</w:t>
            </w:r>
          </w:p>
          <w:p w:rsidR="008D435F" w:rsidRPr="00517CBB" w:rsidRDefault="008D435F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в супницу.</w:t>
            </w:r>
          </w:p>
        </w:tc>
        <w:tc>
          <w:tcPr>
            <w:tcW w:w="1985" w:type="dxa"/>
          </w:tcPr>
          <w:p w:rsidR="008D435F" w:rsidRPr="00A02A54" w:rsidRDefault="008D435F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Ознакомление со словесными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рами по теме словообразов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  <w:tc>
          <w:tcPr>
            <w:tcW w:w="1701" w:type="dxa"/>
          </w:tcPr>
          <w:p w:rsidR="008D435F" w:rsidRPr="00A02A54" w:rsidRDefault="008D435F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 в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1701" w:type="dxa"/>
          </w:tcPr>
          <w:p w:rsidR="008D435F" w:rsidRPr="00A02A54" w:rsidRDefault="008D435F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435F" w:rsidRDefault="008D435F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A5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Взрослые:</w:t>
            </w:r>
          </w:p>
          <w:p w:rsidR="008D435F" w:rsidRPr="00721C24" w:rsidRDefault="008D435F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C2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 в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 условиях</w:t>
            </w:r>
          </w:p>
        </w:tc>
      </w:tr>
      <w:tr w:rsidR="002C37E6" w:rsidRPr="00A02A54" w:rsidTr="00C35F13">
        <w:trPr>
          <w:trHeight w:val="77"/>
        </w:trPr>
        <w:tc>
          <w:tcPr>
            <w:tcW w:w="1951" w:type="dxa"/>
          </w:tcPr>
          <w:p w:rsidR="002C37E6" w:rsidRDefault="00AC2E7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proofErr w:type="spellStart"/>
            <w:r w:rsidR="00642D33">
              <w:rPr>
                <w:rFonts w:ascii="Times New Roman" w:hAnsi="Times New Roman" w:cs="Times New Roman"/>
                <w:sz w:val="24"/>
                <w:szCs w:val="24"/>
              </w:rPr>
              <w:t>Практико</w:t>
            </w:r>
            <w:proofErr w:type="spellEnd"/>
            <w:r w:rsidR="00642D33">
              <w:rPr>
                <w:rFonts w:ascii="Times New Roman" w:hAnsi="Times New Roman" w:cs="Times New Roman"/>
                <w:sz w:val="24"/>
                <w:szCs w:val="24"/>
              </w:rPr>
              <w:t xml:space="preserve"> – игровая</w:t>
            </w:r>
            <w:r w:rsidR="00010E30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 w:rsidR="00010E3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10E30">
              <w:rPr>
                <w:rFonts w:ascii="Times New Roman" w:hAnsi="Times New Roman" w:cs="Times New Roman"/>
                <w:sz w:val="24"/>
                <w:szCs w:val="24"/>
              </w:rPr>
              <w:t xml:space="preserve">местная </w:t>
            </w:r>
            <w:r w:rsidR="00642D33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="00642D3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42D33"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  <w:r w:rsidR="00010E30">
              <w:rPr>
                <w:rFonts w:ascii="Times New Roman" w:hAnsi="Times New Roman" w:cs="Times New Roman"/>
                <w:sz w:val="24"/>
                <w:szCs w:val="24"/>
              </w:rPr>
              <w:t xml:space="preserve"> с детьми</w:t>
            </w:r>
            <w:r w:rsidR="00670CE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642D33">
              <w:rPr>
                <w:rFonts w:ascii="Times New Roman" w:hAnsi="Times New Roman" w:cs="Times New Roman"/>
                <w:sz w:val="24"/>
                <w:szCs w:val="24"/>
              </w:rPr>
              <w:t>Игры на кухне</w:t>
            </w:r>
            <w:r w:rsidR="00670C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Pr="00A02A54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670CE8" w:rsidRDefault="00670CE8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Мамы дома чаще всего бывают на кухне. На кухне же сове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шается волшебство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.., 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способствующее развитию речи</w:t>
            </w:r>
          </w:p>
          <w:p w:rsidR="00670CE8" w:rsidRDefault="00670CE8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70CE8" w:rsidRDefault="00670CE8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Первое волшебство «Мороженное»</w:t>
            </w:r>
          </w:p>
          <w:p w:rsidR="00670CE8" w:rsidRDefault="000B2FED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Т.В. с сыночком М.</w:t>
            </w:r>
            <w:r w:rsidR="00670C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приготовят и расскажут как можно инт</w:t>
            </w:r>
            <w:r w:rsidR="00670C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670C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ресно и познавательно провести время на кухне.</w:t>
            </w:r>
          </w:p>
          <w:p w:rsidR="00642D33" w:rsidRDefault="00642D33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Поблагодарим наших партнёров по Клубу полезное и апп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титное блюдо, за возможность поучиться игровым приёмам во время общения с ребёнком.</w:t>
            </w:r>
          </w:p>
          <w:p w:rsidR="00642D33" w:rsidRDefault="00642D33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70CE8" w:rsidRDefault="00670CE8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Второе волшебство «Фруктовый салат»</w:t>
            </w:r>
          </w:p>
          <w:p w:rsidR="00670CE8" w:rsidRDefault="000B2FED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Н.М. с доченькой К</w:t>
            </w:r>
            <w:bookmarkStart w:id="0" w:name="_GoBack"/>
            <w:bookmarkEnd w:id="0"/>
            <w:r w:rsidR="00670C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Фрукты очень полезны для здоровья, кроме того они вкусные. Приготавливая замеч</w:t>
            </w:r>
            <w:r w:rsidR="00670C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="00670C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тельное блюдо можно не только порадовать ребёнка, укрепить его здоровье, но и позаботиться о речевом развитии.</w:t>
            </w:r>
          </w:p>
          <w:p w:rsidR="00642D33" w:rsidRPr="003A6C52" w:rsidRDefault="00642D33" w:rsidP="00642D3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Поблагодарим наших партнёров по Клубу за лакомство и 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личную речь.</w:t>
            </w:r>
          </w:p>
        </w:tc>
        <w:tc>
          <w:tcPr>
            <w:tcW w:w="1985" w:type="dxa"/>
          </w:tcPr>
          <w:p w:rsidR="002C37E6" w:rsidRDefault="008D435F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родителей с детьми  </w:t>
            </w: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Pr="00A02A54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37E6" w:rsidRDefault="008D435F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игровых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словесных ситуацией при изгото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лении пищи.</w:t>
            </w:r>
          </w:p>
          <w:p w:rsidR="00010E30" w:rsidRDefault="00010E30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E30" w:rsidRDefault="00010E30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с 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«Игры на кухне»</w:t>
            </w: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Pr="00A02A54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37E6" w:rsidRDefault="008D435F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разовательной деятельности: трудовой,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чевой.</w:t>
            </w: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33" w:rsidRPr="00A02A54" w:rsidRDefault="00642D3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435F" w:rsidRDefault="008D435F" w:rsidP="008D435F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A5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Взрослые:</w:t>
            </w:r>
          </w:p>
          <w:p w:rsidR="002C37E6" w:rsidRDefault="008D435F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5F">
              <w:rPr>
                <w:rFonts w:ascii="Times New Roman" w:hAnsi="Times New Roman" w:cs="Times New Roman"/>
                <w:sz w:val="24"/>
                <w:szCs w:val="24"/>
              </w:rPr>
              <w:t xml:space="preserve">перенять опыт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развитию речи ребёнка во время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приготовления пищи</w:t>
            </w:r>
          </w:p>
          <w:p w:rsidR="00AC2E73" w:rsidRDefault="00AC2E7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E73" w:rsidRDefault="00AC2E73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C2E7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Дети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642D33" w:rsidRPr="00C35F13" w:rsidRDefault="00AC2E73" w:rsidP="00010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влетворения от совместной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ятельности, развитие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логической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</w:p>
        </w:tc>
      </w:tr>
      <w:tr w:rsidR="00F26366" w:rsidRPr="00A02A54" w:rsidTr="00F26366">
        <w:trPr>
          <w:trHeight w:val="2110"/>
        </w:trPr>
        <w:tc>
          <w:tcPr>
            <w:tcW w:w="1951" w:type="dxa"/>
          </w:tcPr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Изготовление настольно –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вивающей игры «Найди пару»</w:t>
            </w:r>
          </w:p>
          <w:p w:rsidR="00066216" w:rsidRDefault="0006621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216" w:rsidRDefault="0006621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216" w:rsidRDefault="0006621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216" w:rsidRDefault="0006621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216" w:rsidRPr="00066216" w:rsidRDefault="00066216" w:rsidP="000662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6216">
              <w:rPr>
                <w:rFonts w:ascii="Times New Roman" w:hAnsi="Times New Roman" w:cs="Times New Roman"/>
                <w:i/>
                <w:sz w:val="24"/>
                <w:szCs w:val="24"/>
              </w:rPr>
              <w:t>Слайд № 14</w:t>
            </w:r>
          </w:p>
        </w:tc>
        <w:tc>
          <w:tcPr>
            <w:tcW w:w="6662" w:type="dxa"/>
          </w:tcPr>
          <w:p w:rsidR="00F26366" w:rsidRDefault="00F26366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Кроме словесных игр, трудовой деятельности в игровой фо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ме, есть и настольно - развивающие игры. С их помощью дети учатся решать предлагаемые развивающие задачи через 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игровых действий. Данные игры развивают у 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лышей внимание, память, речь, кроме того помогают устана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ливать более тесное общение и взаимоотношение с родител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и другими детьми.</w:t>
            </w:r>
          </w:p>
          <w:p w:rsidR="00F26366" w:rsidRDefault="00F26366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 предлагаю Вам создать простую и очень интересную игру «Найди пару». Нам с вами предстоит изготовить набор карт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чек, где две карточки должны быть идентичными. Ход игры прост: карточки лежат картинками вниз, попеременно их</w:t>
            </w:r>
            <w:r w:rsidR="009C74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реворачивая, надо найти две одинаковые карточки. Цель же игры многообразна, надо выучить цвета, на карточках изо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ражаем фигуры определённого цвета, надо научиться прои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носить «трудные» слова (с определённым звуком) подбираем соответствующие картинки и т.д.</w:t>
            </w:r>
          </w:p>
          <w:p w:rsidR="00F26366" w:rsidRDefault="00F26366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26366" w:rsidRDefault="00F26366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Сейчас я предлагаю Вам пофантазировать и сделать с 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бятами по две пары карточек, затем мы их соберём, и пол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чится полноценный комплект. Всё что вам нужно для работы вы можете взять на столе (картон, краски, карандаши, цветная бумага, журналы, открытки, клей, ножницы) </w:t>
            </w:r>
          </w:p>
          <w:p w:rsidR="00F26366" w:rsidRDefault="00F26366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26366" w:rsidRDefault="00F26366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Обратите внимания на разнообразие наших карточек. Кто хочет поиграть? Прошу к столу (проведение одной игры)</w:t>
            </w:r>
          </w:p>
        </w:tc>
        <w:tc>
          <w:tcPr>
            <w:tcW w:w="1985" w:type="dxa"/>
          </w:tcPr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настольно -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вивающей игрой «Найди пару»</w:t>
            </w:r>
          </w:p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изготовлением игры</w:t>
            </w:r>
          </w:p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совместно с детьми </w:t>
            </w:r>
          </w:p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настольно – развивающей игры «Найди пару»</w:t>
            </w:r>
          </w:p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разовательной деятельности</w:t>
            </w:r>
          </w:p>
        </w:tc>
        <w:tc>
          <w:tcPr>
            <w:tcW w:w="1843" w:type="dxa"/>
          </w:tcPr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A5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Взрослые:</w:t>
            </w:r>
          </w:p>
          <w:p w:rsidR="00F26366" w:rsidRPr="008D435F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35F">
              <w:rPr>
                <w:rFonts w:ascii="Times New Roman" w:hAnsi="Times New Roman" w:cs="Times New Roman"/>
                <w:sz w:val="24"/>
                <w:szCs w:val="24"/>
              </w:rPr>
              <w:t xml:space="preserve">перенять опыт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развитию речи ребёнка во время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тельности, применение игровых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мов в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них условиях </w:t>
            </w:r>
          </w:p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Дети</w:t>
            </w:r>
            <w:r w:rsidRPr="00A02A5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F26366" w:rsidRPr="00AC2E73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речи: умение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ровать свою деятельность, договариват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ся, общаться с родителями</w:t>
            </w:r>
          </w:p>
          <w:p w:rsidR="00F26366" w:rsidRPr="00A02A54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26366" w:rsidRPr="00A02A54" w:rsidTr="00010E30">
        <w:trPr>
          <w:trHeight w:val="1641"/>
        </w:trPr>
        <w:tc>
          <w:tcPr>
            <w:tcW w:w="1951" w:type="dxa"/>
          </w:tcPr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Заключител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часть</w:t>
            </w:r>
          </w:p>
          <w:p w:rsidR="005C2451" w:rsidRDefault="005C2451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451" w:rsidRDefault="005C2451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451" w:rsidRPr="00A02A54" w:rsidRDefault="005C2451" w:rsidP="005C2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16">
              <w:rPr>
                <w:rFonts w:ascii="Times New Roman" w:hAnsi="Times New Roman" w:cs="Times New Roman"/>
                <w:i/>
                <w:sz w:val="24"/>
                <w:szCs w:val="24"/>
              </w:rPr>
              <w:t>Слайд №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15</w:t>
            </w:r>
          </w:p>
        </w:tc>
        <w:tc>
          <w:tcPr>
            <w:tcW w:w="6662" w:type="dxa"/>
          </w:tcPr>
          <w:p w:rsidR="00F26366" w:rsidRDefault="00F26366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Вспомним пословицу «Встречают по одёжке, а провожают по уму». Чтобы показать свои знания, надо уметь выразить свою мысль, обречь её в слова. Знать много слов невозможно, это богатство которым нельзя пресытиться. </w:t>
            </w:r>
          </w:p>
          <w:p w:rsidR="00F26366" w:rsidRDefault="00F26366" w:rsidP="00AC74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Играйте со своими детьми, учите их говорить и </w:t>
            </w:r>
            <w:r w:rsidR="009C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договариват</w:t>
            </w:r>
            <w:r w:rsidR="009C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9C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Вопросы.</w:t>
            </w:r>
          </w:p>
          <w:p w:rsidR="00F26366" w:rsidRPr="00A02A54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Спасибо за сотрудничество.</w:t>
            </w:r>
          </w:p>
        </w:tc>
        <w:tc>
          <w:tcPr>
            <w:tcW w:w="1985" w:type="dxa"/>
          </w:tcPr>
          <w:p w:rsidR="00F26366" w:rsidRPr="00A02A54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Создание кре</w:t>
            </w: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тивной, тол</w:t>
            </w: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рантной атм</w:t>
            </w: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сферы.</w:t>
            </w:r>
          </w:p>
          <w:p w:rsidR="00F26366" w:rsidRPr="00A02A54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26366" w:rsidRPr="00A02A54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Осознание и осмысление предложе</w:t>
            </w: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02A54">
              <w:rPr>
                <w:rFonts w:ascii="Times New Roman" w:hAnsi="Times New Roman" w:cs="Times New Roman"/>
                <w:sz w:val="24"/>
                <w:szCs w:val="24"/>
              </w:rPr>
              <w:t>ной темы</w:t>
            </w:r>
          </w:p>
        </w:tc>
        <w:tc>
          <w:tcPr>
            <w:tcW w:w="1701" w:type="dxa"/>
          </w:tcPr>
          <w:p w:rsidR="00F26366" w:rsidRPr="00A02A54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Взрослые:</w:t>
            </w:r>
          </w:p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от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366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C2E7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Дети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F26366" w:rsidRPr="00AC2E73" w:rsidRDefault="00F26366" w:rsidP="00AC7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AC2E73">
              <w:rPr>
                <w:rFonts w:ascii="Times New Roman" w:hAnsi="Times New Roman" w:cs="Times New Roman"/>
                <w:sz w:val="24"/>
                <w:szCs w:val="24"/>
              </w:rPr>
              <w:t>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 изг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товления игр, в том числе и в речевом плане, радость 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чества</w:t>
            </w:r>
          </w:p>
        </w:tc>
      </w:tr>
    </w:tbl>
    <w:p w:rsidR="00C35F13" w:rsidRDefault="00C35F13" w:rsidP="00250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5F13" w:rsidRDefault="00C35F13" w:rsidP="00250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2FAF30D" wp14:editId="604B15F5">
            <wp:simplePos x="0" y="0"/>
            <wp:positionH relativeFrom="margin">
              <wp:posOffset>3638550</wp:posOffset>
            </wp:positionH>
            <wp:positionV relativeFrom="margin">
              <wp:posOffset>1281430</wp:posOffset>
            </wp:positionV>
            <wp:extent cx="3006090" cy="2253615"/>
            <wp:effectExtent l="0" t="0" r="381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9717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6090" cy="2253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70853995" wp14:editId="41FF0223">
            <wp:simplePos x="0" y="0"/>
            <wp:positionH relativeFrom="margin">
              <wp:posOffset>6944995</wp:posOffset>
            </wp:positionH>
            <wp:positionV relativeFrom="margin">
              <wp:posOffset>1294765</wp:posOffset>
            </wp:positionV>
            <wp:extent cx="2990850" cy="2243455"/>
            <wp:effectExtent l="0" t="0" r="0" b="4445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5890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243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35F13" w:rsidRDefault="00C35F13" w:rsidP="00250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5F13" w:rsidRDefault="00C35F13" w:rsidP="00250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5F13" w:rsidRDefault="00C35F13" w:rsidP="00250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5F13" w:rsidRDefault="00C35F13" w:rsidP="00250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5F13" w:rsidRDefault="00C35F13" w:rsidP="00250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5F13" w:rsidRDefault="00C35F13" w:rsidP="00250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5F13" w:rsidRDefault="00C35F13" w:rsidP="00250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5F13" w:rsidRDefault="00C35F13" w:rsidP="00250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5F13" w:rsidRDefault="00C35F13" w:rsidP="00250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5F13" w:rsidRDefault="00C35F13" w:rsidP="00250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5F13" w:rsidRDefault="00C35F13" w:rsidP="00250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5F13" w:rsidRDefault="00C35F13" w:rsidP="00250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7C9C624B" wp14:editId="1673C252">
            <wp:simplePos x="0" y="0"/>
            <wp:positionH relativeFrom="margin">
              <wp:posOffset>3571875</wp:posOffset>
            </wp:positionH>
            <wp:positionV relativeFrom="margin">
              <wp:posOffset>3858260</wp:posOffset>
            </wp:positionV>
            <wp:extent cx="3072765" cy="2303145"/>
            <wp:effectExtent l="0" t="0" r="0" b="190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5889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2765" cy="2303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71F28CFE" wp14:editId="0117D7E0">
            <wp:simplePos x="0" y="0"/>
            <wp:positionH relativeFrom="margin">
              <wp:posOffset>6944360</wp:posOffset>
            </wp:positionH>
            <wp:positionV relativeFrom="margin">
              <wp:posOffset>3855085</wp:posOffset>
            </wp:positionV>
            <wp:extent cx="3077210" cy="2306955"/>
            <wp:effectExtent l="0" t="0" r="889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5891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7210" cy="2306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4A768EEE" wp14:editId="41560A1E">
            <wp:simplePos x="0" y="0"/>
            <wp:positionH relativeFrom="margin">
              <wp:posOffset>1270</wp:posOffset>
            </wp:positionH>
            <wp:positionV relativeFrom="margin">
              <wp:posOffset>3855085</wp:posOffset>
            </wp:positionV>
            <wp:extent cx="3082925" cy="2311400"/>
            <wp:effectExtent l="0" t="0" r="317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5885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2925" cy="231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37E6" w:rsidRPr="002504D3" w:rsidRDefault="00C35F13" w:rsidP="002504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3792129" wp14:editId="78F9E33B">
            <wp:simplePos x="0" y="0"/>
            <wp:positionH relativeFrom="margin">
              <wp:posOffset>1270</wp:posOffset>
            </wp:positionH>
            <wp:positionV relativeFrom="margin">
              <wp:posOffset>1228090</wp:posOffset>
            </wp:positionV>
            <wp:extent cx="3082925" cy="2312035"/>
            <wp:effectExtent l="0" t="0" r="317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9713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2925" cy="2312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C37E6" w:rsidRPr="002504D3" w:rsidSect="002C37E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FC0" w:rsidRDefault="00693FC0" w:rsidP="005C7402">
      <w:pPr>
        <w:spacing w:after="0" w:line="240" w:lineRule="auto"/>
      </w:pPr>
      <w:r>
        <w:separator/>
      </w:r>
    </w:p>
  </w:endnote>
  <w:endnote w:type="continuationSeparator" w:id="0">
    <w:p w:rsidR="00693FC0" w:rsidRDefault="00693FC0" w:rsidP="005C7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4F4" w:rsidRDefault="00AC74F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2807468"/>
      <w:docPartObj>
        <w:docPartGallery w:val="Page Numbers (Bottom of Page)"/>
        <w:docPartUnique/>
      </w:docPartObj>
    </w:sdtPr>
    <w:sdtEndPr/>
    <w:sdtContent>
      <w:p w:rsidR="00AC74F4" w:rsidRDefault="00AC74F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FED">
          <w:rPr>
            <w:noProof/>
          </w:rPr>
          <w:t>6</w:t>
        </w:r>
        <w:r>
          <w:fldChar w:fldCharType="end"/>
        </w:r>
      </w:p>
    </w:sdtContent>
  </w:sdt>
  <w:p w:rsidR="00AC74F4" w:rsidRDefault="00AC74F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4F4" w:rsidRDefault="00AC74F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FC0" w:rsidRDefault="00693FC0" w:rsidP="005C7402">
      <w:pPr>
        <w:spacing w:after="0" w:line="240" w:lineRule="auto"/>
      </w:pPr>
      <w:r>
        <w:separator/>
      </w:r>
    </w:p>
  </w:footnote>
  <w:footnote w:type="continuationSeparator" w:id="0">
    <w:p w:rsidR="00693FC0" w:rsidRDefault="00693FC0" w:rsidP="005C7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4F4" w:rsidRDefault="00AC74F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4F4" w:rsidRDefault="00AC74F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4F4" w:rsidRDefault="00AC74F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926554"/>
    <w:multiLevelType w:val="hybridMultilevel"/>
    <w:tmpl w:val="206C2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9678B7"/>
    <w:multiLevelType w:val="hybridMultilevel"/>
    <w:tmpl w:val="96B04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8F4"/>
    <w:rsid w:val="00010E30"/>
    <w:rsid w:val="00066216"/>
    <w:rsid w:val="000B2FED"/>
    <w:rsid w:val="000E336D"/>
    <w:rsid w:val="000E58F7"/>
    <w:rsid w:val="00105705"/>
    <w:rsid w:val="00114F04"/>
    <w:rsid w:val="00172029"/>
    <w:rsid w:val="00187446"/>
    <w:rsid w:val="001C008B"/>
    <w:rsid w:val="001E58F4"/>
    <w:rsid w:val="002504D3"/>
    <w:rsid w:val="0028072E"/>
    <w:rsid w:val="002C37E6"/>
    <w:rsid w:val="002E04B8"/>
    <w:rsid w:val="003020D7"/>
    <w:rsid w:val="0032316A"/>
    <w:rsid w:val="00342D83"/>
    <w:rsid w:val="00386ABA"/>
    <w:rsid w:val="003A6C52"/>
    <w:rsid w:val="003C6BDB"/>
    <w:rsid w:val="004821AE"/>
    <w:rsid w:val="00511EE4"/>
    <w:rsid w:val="00517CBB"/>
    <w:rsid w:val="005B6030"/>
    <w:rsid w:val="005C2377"/>
    <w:rsid w:val="005C2451"/>
    <w:rsid w:val="005C7402"/>
    <w:rsid w:val="005F12B2"/>
    <w:rsid w:val="00636652"/>
    <w:rsid w:val="00642D33"/>
    <w:rsid w:val="00670CE8"/>
    <w:rsid w:val="00683C46"/>
    <w:rsid w:val="00693FC0"/>
    <w:rsid w:val="006A1265"/>
    <w:rsid w:val="007143B0"/>
    <w:rsid w:val="00721C24"/>
    <w:rsid w:val="007957B4"/>
    <w:rsid w:val="007B4366"/>
    <w:rsid w:val="008C526B"/>
    <w:rsid w:val="008D435F"/>
    <w:rsid w:val="00944866"/>
    <w:rsid w:val="009739DE"/>
    <w:rsid w:val="009C74AE"/>
    <w:rsid w:val="00A00F89"/>
    <w:rsid w:val="00AC2E73"/>
    <w:rsid w:val="00AC74F4"/>
    <w:rsid w:val="00B2326B"/>
    <w:rsid w:val="00B52FCA"/>
    <w:rsid w:val="00C16BF7"/>
    <w:rsid w:val="00C35F13"/>
    <w:rsid w:val="00C371DE"/>
    <w:rsid w:val="00C4153F"/>
    <w:rsid w:val="00C61B8C"/>
    <w:rsid w:val="00C74296"/>
    <w:rsid w:val="00D84F16"/>
    <w:rsid w:val="00DE6707"/>
    <w:rsid w:val="00DF16FE"/>
    <w:rsid w:val="00DF5398"/>
    <w:rsid w:val="00F06731"/>
    <w:rsid w:val="00F2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4D3"/>
    <w:pPr>
      <w:ind w:left="720"/>
      <w:contextualSpacing/>
    </w:pPr>
  </w:style>
  <w:style w:type="table" w:styleId="a4">
    <w:name w:val="Table Grid"/>
    <w:basedOn w:val="a1"/>
    <w:uiPriority w:val="59"/>
    <w:rsid w:val="002C3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511EE4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11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B4366"/>
    <w:rPr>
      <w:b/>
      <w:bCs/>
    </w:rPr>
  </w:style>
  <w:style w:type="paragraph" w:styleId="a8">
    <w:name w:val="header"/>
    <w:basedOn w:val="a"/>
    <w:link w:val="a9"/>
    <w:uiPriority w:val="99"/>
    <w:unhideWhenUsed/>
    <w:rsid w:val="005C74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C7402"/>
  </w:style>
  <w:style w:type="paragraph" w:styleId="aa">
    <w:name w:val="footer"/>
    <w:basedOn w:val="a"/>
    <w:link w:val="ab"/>
    <w:uiPriority w:val="99"/>
    <w:unhideWhenUsed/>
    <w:rsid w:val="005C74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7402"/>
  </w:style>
  <w:style w:type="paragraph" w:styleId="ac">
    <w:name w:val="Balloon Text"/>
    <w:basedOn w:val="a"/>
    <w:link w:val="ad"/>
    <w:uiPriority w:val="99"/>
    <w:semiHidden/>
    <w:unhideWhenUsed/>
    <w:rsid w:val="00C3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4D3"/>
    <w:pPr>
      <w:ind w:left="720"/>
      <w:contextualSpacing/>
    </w:pPr>
  </w:style>
  <w:style w:type="table" w:styleId="a4">
    <w:name w:val="Table Grid"/>
    <w:basedOn w:val="a1"/>
    <w:uiPriority w:val="59"/>
    <w:rsid w:val="002C3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511EE4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11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B4366"/>
    <w:rPr>
      <w:b/>
      <w:bCs/>
    </w:rPr>
  </w:style>
  <w:style w:type="paragraph" w:styleId="a8">
    <w:name w:val="header"/>
    <w:basedOn w:val="a"/>
    <w:link w:val="a9"/>
    <w:uiPriority w:val="99"/>
    <w:unhideWhenUsed/>
    <w:rsid w:val="005C74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C7402"/>
  </w:style>
  <w:style w:type="paragraph" w:styleId="aa">
    <w:name w:val="footer"/>
    <w:basedOn w:val="a"/>
    <w:link w:val="ab"/>
    <w:uiPriority w:val="99"/>
    <w:unhideWhenUsed/>
    <w:rsid w:val="005C74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7402"/>
  </w:style>
  <w:style w:type="paragraph" w:styleId="ac">
    <w:name w:val="Balloon Text"/>
    <w:basedOn w:val="a"/>
    <w:link w:val="ad"/>
    <w:uiPriority w:val="99"/>
    <w:semiHidden/>
    <w:unhideWhenUsed/>
    <w:rsid w:val="00C3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2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footer" Target="footer1.xm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1559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2018-04-25T16:21:00Z</cp:lastPrinted>
  <dcterms:created xsi:type="dcterms:W3CDTF">2018-04-21T15:42:00Z</dcterms:created>
  <dcterms:modified xsi:type="dcterms:W3CDTF">2018-07-24T16:04:00Z</dcterms:modified>
</cp:coreProperties>
</file>