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CellMar>
          <w:left w:w="30" w:type="dxa"/>
          <w:right w:w="0" w:type="dxa"/>
        </w:tblCellMar>
        <w:tblLook w:val="04A0" w:firstRow="1" w:lastRow="0" w:firstColumn="1" w:lastColumn="0" w:noHBand="0" w:noVBand="1"/>
      </w:tblPr>
      <w:tblGrid>
        <w:gridCol w:w="2930"/>
        <w:gridCol w:w="2032"/>
        <w:gridCol w:w="2403"/>
        <w:gridCol w:w="210"/>
        <w:gridCol w:w="210"/>
        <w:gridCol w:w="210"/>
        <w:gridCol w:w="189"/>
        <w:gridCol w:w="144"/>
        <w:gridCol w:w="199"/>
        <w:gridCol w:w="1873"/>
        <w:gridCol w:w="723"/>
      </w:tblGrid>
      <w:tr w:rsidR="002B33AB" w:rsidRPr="00B96882" w:rsidTr="006110EF">
        <w:trPr>
          <w:hidden/>
        </w:trPr>
        <w:tc>
          <w:tcPr>
            <w:tcW w:w="2930" w:type="dxa"/>
            <w:vAlign w:val="center"/>
            <w:hideMark/>
          </w:tcPr>
          <w:p w:rsidR="002B33AB" w:rsidRPr="00B96882" w:rsidRDefault="002B33AB" w:rsidP="00DF0D16">
            <w:pPr>
              <w:rPr>
                <w:rFonts w:ascii="Times New Roman" w:hAnsi="Times New Roman"/>
                <w:vanish/>
                <w:sz w:val="16"/>
                <w:szCs w:val="16"/>
              </w:rPr>
            </w:pPr>
          </w:p>
        </w:tc>
        <w:tc>
          <w:tcPr>
            <w:tcW w:w="2032" w:type="dxa"/>
            <w:vAlign w:val="center"/>
            <w:hideMark/>
          </w:tcPr>
          <w:p w:rsidR="002B33AB" w:rsidRPr="00B96882" w:rsidRDefault="002B33AB" w:rsidP="00DF0D16">
            <w:pPr>
              <w:rPr>
                <w:rFonts w:ascii="Times New Roman" w:hAnsi="Times New Roman"/>
                <w:vanish/>
                <w:sz w:val="16"/>
                <w:szCs w:val="16"/>
              </w:rPr>
            </w:pPr>
          </w:p>
        </w:tc>
        <w:tc>
          <w:tcPr>
            <w:tcW w:w="2403" w:type="dxa"/>
            <w:vAlign w:val="center"/>
            <w:hideMark/>
          </w:tcPr>
          <w:p w:rsidR="002B33AB" w:rsidRPr="00B96882" w:rsidRDefault="002B33AB" w:rsidP="00DF0D16">
            <w:pPr>
              <w:rPr>
                <w:rFonts w:ascii="Times New Roman" w:hAnsi="Times New Roman"/>
                <w:vanish/>
                <w:sz w:val="16"/>
                <w:szCs w:val="16"/>
              </w:rPr>
            </w:pPr>
          </w:p>
        </w:tc>
        <w:tc>
          <w:tcPr>
            <w:tcW w:w="210" w:type="dxa"/>
            <w:vAlign w:val="center"/>
            <w:hideMark/>
          </w:tcPr>
          <w:p w:rsidR="002B33AB" w:rsidRPr="00B96882" w:rsidRDefault="002B33AB" w:rsidP="00DF0D16">
            <w:pPr>
              <w:rPr>
                <w:rFonts w:ascii="Times New Roman" w:hAnsi="Times New Roman"/>
                <w:vanish/>
                <w:sz w:val="16"/>
                <w:szCs w:val="16"/>
              </w:rPr>
            </w:pPr>
          </w:p>
        </w:tc>
        <w:tc>
          <w:tcPr>
            <w:tcW w:w="210" w:type="dxa"/>
            <w:vAlign w:val="center"/>
            <w:hideMark/>
          </w:tcPr>
          <w:p w:rsidR="002B33AB" w:rsidRPr="00B96882" w:rsidRDefault="002B33AB" w:rsidP="00DF0D16">
            <w:pPr>
              <w:rPr>
                <w:rFonts w:ascii="Times New Roman" w:hAnsi="Times New Roman"/>
                <w:vanish/>
                <w:sz w:val="16"/>
                <w:szCs w:val="16"/>
              </w:rPr>
            </w:pPr>
          </w:p>
        </w:tc>
        <w:tc>
          <w:tcPr>
            <w:tcW w:w="210" w:type="dxa"/>
            <w:vAlign w:val="center"/>
            <w:hideMark/>
          </w:tcPr>
          <w:p w:rsidR="002B33AB" w:rsidRPr="00B96882" w:rsidRDefault="002B33AB" w:rsidP="00DF0D16">
            <w:pPr>
              <w:rPr>
                <w:rFonts w:ascii="Times New Roman" w:hAnsi="Times New Roman"/>
                <w:vanish/>
                <w:sz w:val="16"/>
                <w:szCs w:val="16"/>
              </w:rPr>
            </w:pPr>
          </w:p>
        </w:tc>
        <w:tc>
          <w:tcPr>
            <w:tcW w:w="189" w:type="dxa"/>
            <w:vAlign w:val="center"/>
            <w:hideMark/>
          </w:tcPr>
          <w:p w:rsidR="002B33AB" w:rsidRPr="00B96882" w:rsidRDefault="002B33AB" w:rsidP="00DF0D16">
            <w:pPr>
              <w:rPr>
                <w:rFonts w:ascii="Times New Roman" w:hAnsi="Times New Roman"/>
                <w:vanish/>
                <w:sz w:val="16"/>
                <w:szCs w:val="16"/>
              </w:rPr>
            </w:pPr>
          </w:p>
        </w:tc>
        <w:tc>
          <w:tcPr>
            <w:tcW w:w="144" w:type="dxa"/>
            <w:vAlign w:val="center"/>
            <w:hideMark/>
          </w:tcPr>
          <w:p w:rsidR="002B33AB" w:rsidRPr="00B96882" w:rsidRDefault="002B33AB" w:rsidP="00DF0D16">
            <w:pPr>
              <w:rPr>
                <w:rFonts w:ascii="Times New Roman" w:hAnsi="Times New Roman"/>
                <w:vanish/>
                <w:sz w:val="16"/>
                <w:szCs w:val="16"/>
              </w:rPr>
            </w:pPr>
          </w:p>
        </w:tc>
        <w:tc>
          <w:tcPr>
            <w:tcW w:w="199" w:type="dxa"/>
            <w:vAlign w:val="center"/>
            <w:hideMark/>
          </w:tcPr>
          <w:p w:rsidR="002B33AB" w:rsidRPr="00B96882" w:rsidRDefault="002B33AB" w:rsidP="00DF0D16">
            <w:pPr>
              <w:rPr>
                <w:rFonts w:ascii="Times New Roman" w:hAnsi="Times New Roman"/>
                <w:vanish/>
                <w:sz w:val="16"/>
                <w:szCs w:val="16"/>
              </w:rPr>
            </w:pPr>
          </w:p>
        </w:tc>
        <w:tc>
          <w:tcPr>
            <w:tcW w:w="2596" w:type="dxa"/>
            <w:gridSpan w:val="2"/>
            <w:vAlign w:val="center"/>
            <w:hideMark/>
          </w:tcPr>
          <w:p w:rsidR="002B33AB" w:rsidRPr="00B96882" w:rsidRDefault="002B33AB" w:rsidP="00DF0D16">
            <w:pPr>
              <w:rPr>
                <w:rFonts w:ascii="Times New Roman" w:hAnsi="Times New Roman"/>
                <w:vanish/>
                <w:sz w:val="16"/>
                <w:szCs w:val="16"/>
              </w:rPr>
            </w:pPr>
          </w:p>
        </w:tc>
      </w:tr>
      <w:tr w:rsidR="002B33AB" w:rsidRPr="00B96882" w:rsidTr="006110EF">
        <w:trPr>
          <w:gridAfter w:val="1"/>
          <w:wAfter w:w="723" w:type="dxa"/>
          <w:trHeight w:val="240"/>
        </w:trPr>
        <w:tc>
          <w:tcPr>
            <w:tcW w:w="10400" w:type="dxa"/>
            <w:gridSpan w:val="10"/>
            <w:vAlign w:val="center"/>
            <w:hideMark/>
          </w:tcPr>
          <w:p w:rsidR="002B33AB" w:rsidRPr="00B96882" w:rsidRDefault="002B33AB" w:rsidP="00E0071E">
            <w:pPr>
              <w:jc w:val="center"/>
              <w:rPr>
                <w:rFonts w:ascii="Times New Roman" w:hAnsi="Times New Roman"/>
                <w:b/>
                <w:bCs/>
                <w:sz w:val="18"/>
                <w:szCs w:val="18"/>
              </w:rPr>
            </w:pPr>
            <w:r w:rsidRPr="00B96882">
              <w:rPr>
                <w:rFonts w:ascii="Times New Roman" w:hAnsi="Times New Roman"/>
                <w:b/>
                <w:bCs/>
                <w:sz w:val="18"/>
                <w:szCs w:val="18"/>
              </w:rPr>
              <w:t>ДОГОВОР </w:t>
            </w:r>
            <w:r w:rsidR="00E0071E">
              <w:rPr>
                <w:rFonts w:ascii="Times New Roman" w:hAnsi="Times New Roman"/>
                <w:b/>
                <w:bCs/>
                <w:sz w:val="18"/>
                <w:szCs w:val="18"/>
              </w:rPr>
              <w:t>ПУБЛИЧНОЙ ОФЕРТЫ О ПРОДАЖЕ МЕБЕЛИ В ИНТЕРНЕТ-МАГАЗИНЕ</w:t>
            </w:r>
          </w:p>
        </w:tc>
      </w:tr>
      <w:tr w:rsidR="002B33AB" w:rsidRPr="00B96882" w:rsidTr="006110EF">
        <w:trPr>
          <w:gridAfter w:val="1"/>
          <w:wAfter w:w="723" w:type="dxa"/>
          <w:trHeight w:val="915"/>
        </w:trPr>
        <w:tc>
          <w:tcPr>
            <w:tcW w:w="10400" w:type="dxa"/>
            <w:gridSpan w:val="10"/>
            <w:vAlign w:val="center"/>
            <w:hideMark/>
          </w:tcPr>
          <w:p w:rsidR="002B33AB" w:rsidRPr="00B96882" w:rsidRDefault="002B33AB" w:rsidP="00143833">
            <w:pPr>
              <w:jc w:val="both"/>
              <w:rPr>
                <w:rFonts w:ascii="Times New Roman" w:hAnsi="Times New Roman"/>
                <w:sz w:val="18"/>
                <w:szCs w:val="18"/>
              </w:rPr>
            </w:pPr>
            <w:r w:rsidRPr="00B96882">
              <w:rPr>
                <w:rFonts w:ascii="Times New Roman" w:hAnsi="Times New Roman"/>
                <w:sz w:val="18"/>
                <w:szCs w:val="18"/>
              </w:rPr>
              <w:t>ИП</w:t>
            </w:r>
            <w:r w:rsidR="00143833">
              <w:rPr>
                <w:rFonts w:ascii="Times New Roman" w:hAnsi="Times New Roman"/>
                <w:sz w:val="18"/>
                <w:szCs w:val="18"/>
              </w:rPr>
              <w:t xml:space="preserve"> Хижняк Владислав Сергеевич</w:t>
            </w:r>
            <w:r w:rsidRPr="00B96882">
              <w:rPr>
                <w:rFonts w:ascii="Times New Roman" w:hAnsi="Times New Roman"/>
                <w:sz w:val="18"/>
                <w:szCs w:val="18"/>
              </w:rPr>
              <w:t xml:space="preserve"> именуемый в дальнейшем «Продавец», действующий на основании свидетельства о государственной регистрации физического лица в качестве индивидуального предпринимателя № </w:t>
            </w:r>
            <w:r w:rsidR="00143833" w:rsidRPr="00143833">
              <w:rPr>
                <w:rFonts w:ascii="Times New Roman" w:hAnsi="Times New Roman"/>
                <w:sz w:val="18"/>
                <w:szCs w:val="18"/>
              </w:rPr>
              <w:t>316332800071221</w:t>
            </w:r>
            <w:r w:rsidRPr="00B96882">
              <w:rPr>
                <w:rFonts w:ascii="Times New Roman" w:hAnsi="Times New Roman"/>
                <w:sz w:val="18"/>
                <w:szCs w:val="18"/>
              </w:rPr>
              <w:t>; ИНН:</w:t>
            </w:r>
            <w:r w:rsidRPr="00B96882">
              <w:rPr>
                <w:rFonts w:ascii="Times New Roman" w:hAnsi="Times New Roman"/>
              </w:rPr>
              <w:t xml:space="preserve"> </w:t>
            </w:r>
            <w:r w:rsidR="00143833" w:rsidRPr="00143833">
              <w:rPr>
                <w:rFonts w:ascii="Times New Roman" w:hAnsi="Times New Roman"/>
                <w:sz w:val="18"/>
                <w:szCs w:val="18"/>
              </w:rPr>
              <w:t>333411624223</w:t>
            </w:r>
            <w:r w:rsidRPr="00B96882">
              <w:rPr>
                <w:rFonts w:ascii="Times New Roman" w:hAnsi="Times New Roman"/>
                <w:sz w:val="18"/>
                <w:szCs w:val="18"/>
              </w:rPr>
              <w:t>, с о</w:t>
            </w:r>
            <w:r w:rsidR="00143833">
              <w:rPr>
                <w:rFonts w:ascii="Times New Roman" w:hAnsi="Times New Roman"/>
                <w:sz w:val="18"/>
                <w:szCs w:val="18"/>
              </w:rPr>
              <w:t xml:space="preserve">дной стороны, и </w:t>
            </w:r>
            <w:r w:rsidRPr="00B96882">
              <w:rPr>
                <w:rFonts w:ascii="Times New Roman" w:hAnsi="Times New Roman"/>
                <w:sz w:val="18"/>
                <w:szCs w:val="18"/>
              </w:rPr>
              <w:t>гр. [Покупатель] именуемый (</w:t>
            </w:r>
            <w:proofErr w:type="spellStart"/>
            <w:r w:rsidRPr="00B96882">
              <w:rPr>
                <w:rFonts w:ascii="Times New Roman" w:hAnsi="Times New Roman"/>
                <w:sz w:val="18"/>
                <w:szCs w:val="18"/>
              </w:rPr>
              <w:t>ая</w:t>
            </w:r>
            <w:proofErr w:type="spellEnd"/>
            <w:r w:rsidRPr="00B96882">
              <w:rPr>
                <w:rFonts w:ascii="Times New Roman" w:hAnsi="Times New Roman"/>
                <w:sz w:val="18"/>
                <w:szCs w:val="18"/>
              </w:rPr>
              <w:t>) в дальнейшем «Покупатель», с другой стороны, вместе именуемые в дальнейшем «Стороны», заключили настоящий Договор о нижеследующем.</w:t>
            </w:r>
          </w:p>
        </w:tc>
      </w:tr>
      <w:tr w:rsidR="002B33AB" w:rsidRPr="00B96882" w:rsidTr="006110EF">
        <w:trPr>
          <w:gridAfter w:val="1"/>
          <w:wAfter w:w="723" w:type="dxa"/>
          <w:trHeight w:val="240"/>
        </w:trPr>
        <w:tc>
          <w:tcPr>
            <w:tcW w:w="10400" w:type="dxa"/>
            <w:gridSpan w:val="10"/>
            <w:vAlign w:val="center"/>
            <w:hideMark/>
          </w:tcPr>
          <w:p w:rsidR="002B33AB" w:rsidRPr="00B96882" w:rsidRDefault="002B33AB" w:rsidP="00DF0D16">
            <w:pPr>
              <w:numPr>
                <w:ilvl w:val="0"/>
                <w:numId w:val="1"/>
              </w:numPr>
              <w:jc w:val="center"/>
              <w:rPr>
                <w:rFonts w:ascii="Times New Roman" w:hAnsi="Times New Roman"/>
                <w:b/>
                <w:bCs/>
                <w:sz w:val="18"/>
                <w:szCs w:val="18"/>
              </w:rPr>
            </w:pPr>
            <w:r w:rsidRPr="00B96882">
              <w:rPr>
                <w:rFonts w:ascii="Times New Roman" w:hAnsi="Times New Roman"/>
                <w:b/>
                <w:bCs/>
                <w:sz w:val="18"/>
                <w:szCs w:val="18"/>
              </w:rPr>
              <w:t>ОБЩИЕ ПОЛОЖЕНИЯ</w:t>
            </w:r>
          </w:p>
        </w:tc>
      </w:tr>
      <w:tr w:rsidR="002B33AB" w:rsidRPr="00B96882" w:rsidTr="006110EF">
        <w:trPr>
          <w:gridAfter w:val="1"/>
          <w:wAfter w:w="723" w:type="dxa"/>
          <w:trHeight w:val="465"/>
        </w:trPr>
        <w:tc>
          <w:tcPr>
            <w:tcW w:w="10400" w:type="dxa"/>
            <w:gridSpan w:val="10"/>
            <w:vAlign w:val="center"/>
            <w:hideMark/>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1.1 Настоящий договор является публичной офертой и содержит все существенные условия организации купли-продажи дистанционным способом, т.е. через интернет-магазин</w:t>
            </w:r>
            <w:r>
              <w:rPr>
                <w:rFonts w:ascii="Times New Roman" w:hAnsi="Times New Roman"/>
                <w:sz w:val="18"/>
                <w:szCs w:val="18"/>
              </w:rPr>
              <w:t>.</w:t>
            </w:r>
          </w:p>
        </w:tc>
      </w:tr>
      <w:tr w:rsidR="002B33AB" w:rsidRPr="00B96882" w:rsidTr="006110EF">
        <w:trPr>
          <w:gridAfter w:val="1"/>
          <w:wAfter w:w="723" w:type="dxa"/>
          <w:trHeight w:val="465"/>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1.2. В случае принятия условий Настоящего договора (т.е. публичной оферты интернет-магазина), гражданин, производящий акцепт оферты, становится Покупателем. Акцептом является факт оформления заказа Покупателем</w:t>
            </w:r>
            <w:r>
              <w:rPr>
                <w:rFonts w:ascii="Times New Roman" w:hAnsi="Times New Roman"/>
                <w:sz w:val="18"/>
                <w:szCs w:val="18"/>
              </w:rPr>
              <w:t>.</w:t>
            </w:r>
          </w:p>
        </w:tc>
      </w:tr>
      <w:tr w:rsidR="002B33AB" w:rsidRPr="00B96882" w:rsidTr="006110EF">
        <w:trPr>
          <w:gridAfter w:val="1"/>
          <w:wAfter w:w="723" w:type="dxa"/>
          <w:trHeight w:val="240"/>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 xml:space="preserve">1.3. </w:t>
            </w:r>
            <w:r w:rsidRPr="00B96882">
              <w:rPr>
                <w:rFonts w:ascii="Times New Roman" w:hAnsi="Times New Roman"/>
                <w:sz w:val="20"/>
                <w:szCs w:val="20"/>
                <w:shd w:val="clear" w:color="auto" w:fill="FFFFFF"/>
              </w:rPr>
              <w:t>Продавец и Покупатель гарантируют друг другу, что обладают необходимой право- и дееспособностью, а равно всеми правами и полномочиями, необходимыми и достаточными для заключения и исполнения договора купли-продажи мебели.</w:t>
            </w:r>
          </w:p>
        </w:tc>
      </w:tr>
      <w:tr w:rsidR="002B33AB" w:rsidRPr="00B96882" w:rsidTr="006110EF">
        <w:trPr>
          <w:gridAfter w:val="1"/>
          <w:wAfter w:w="723" w:type="dxa"/>
          <w:trHeight w:val="240"/>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1.4. Заказывая Товар через Интернет-магазин посредством заполнения Заказа, Покупатель осуществляет полный и безоговорочный акцепт условиям договора купли-продажи, изложенным в настоящем Договоре. Покупатель гарантирует, что все условия настоящего Договора ему понятны, и он принимает их, безусловно, и в полном объёме.</w:t>
            </w:r>
          </w:p>
        </w:tc>
      </w:tr>
      <w:tr w:rsidR="002B33AB" w:rsidRPr="00B96882" w:rsidTr="006110EF">
        <w:trPr>
          <w:gridAfter w:val="1"/>
          <w:wAfter w:w="723" w:type="dxa"/>
          <w:trHeight w:val="240"/>
        </w:trPr>
        <w:tc>
          <w:tcPr>
            <w:tcW w:w="10400" w:type="dxa"/>
            <w:gridSpan w:val="10"/>
            <w:vAlign w:val="center"/>
            <w:hideMark/>
          </w:tcPr>
          <w:p w:rsidR="002B33AB" w:rsidRPr="00B96882" w:rsidRDefault="002B33AB" w:rsidP="00DF0D16">
            <w:pPr>
              <w:numPr>
                <w:ilvl w:val="0"/>
                <w:numId w:val="1"/>
              </w:numPr>
              <w:jc w:val="center"/>
              <w:rPr>
                <w:rFonts w:ascii="Times New Roman" w:hAnsi="Times New Roman"/>
                <w:b/>
                <w:bCs/>
                <w:sz w:val="18"/>
                <w:szCs w:val="18"/>
              </w:rPr>
            </w:pPr>
            <w:r w:rsidRPr="00B96882">
              <w:rPr>
                <w:rFonts w:ascii="Times New Roman" w:hAnsi="Times New Roman"/>
                <w:b/>
                <w:bCs/>
                <w:sz w:val="18"/>
                <w:szCs w:val="18"/>
              </w:rPr>
              <w:t>ТЕРМИНЫ И ОПРЕДЕЛЕНИЯ</w:t>
            </w:r>
          </w:p>
        </w:tc>
      </w:tr>
      <w:tr w:rsidR="002B33AB" w:rsidRPr="00B96882" w:rsidTr="006110EF">
        <w:trPr>
          <w:gridAfter w:val="1"/>
          <w:wAfter w:w="723" w:type="dxa"/>
          <w:trHeight w:val="5169"/>
        </w:trPr>
        <w:tc>
          <w:tcPr>
            <w:tcW w:w="10400" w:type="dxa"/>
            <w:gridSpan w:val="10"/>
            <w:vAlign w:val="center"/>
            <w:hideMark/>
          </w:tcPr>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2.1. В настоящем Договоре нижеприведенные термины и определения имеют следующее значение:</w:t>
            </w:r>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 Покупатель – физическое лицо, имеющее намерение заказать или приобрести товары, либо заказывающее, приобретающее или использующее товары для личного, семейного, домашнего или иного использования, не связанного с предпринимательской деятельностью;</w:t>
            </w:r>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 xml:space="preserve">• Продавец – индивидуальный предприниматель </w:t>
            </w:r>
            <w:r w:rsidR="00240C3D">
              <w:rPr>
                <w:sz w:val="20"/>
                <w:szCs w:val="20"/>
              </w:rPr>
              <w:t>Хижняк Владислав Сергеевич</w:t>
            </w:r>
            <w:r w:rsidRPr="00B96882">
              <w:rPr>
                <w:sz w:val="20"/>
                <w:szCs w:val="20"/>
              </w:rPr>
              <w:t>, осуществляющий продажу товаров дистанционным способом; </w:t>
            </w:r>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 Интернет-магазин – Сайт, на котором любой Покупатель может ознакомиться с представленными товарами, их описанием и ценами на Товары, выбрать определённый товар, способ оплаты и доставки товаров, разместить Заказ;</w:t>
            </w:r>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 xml:space="preserve">• Сайт – совокупность информационных ресурсов, размещённых в интернете по адресу: </w:t>
            </w:r>
            <w:proofErr w:type="spellStart"/>
            <w:r w:rsidRPr="00B96882">
              <w:rPr>
                <w:sz w:val="20"/>
                <w:szCs w:val="20"/>
              </w:rPr>
              <w:t>www</w:t>
            </w:r>
            <w:proofErr w:type="spellEnd"/>
            <w:r w:rsidRPr="00B96882">
              <w:rPr>
                <w:sz w:val="20"/>
                <w:szCs w:val="20"/>
              </w:rPr>
              <w:t>.</w:t>
            </w:r>
            <w:proofErr w:type="spellStart"/>
            <w:r w:rsidRPr="00B96882">
              <w:rPr>
                <w:sz w:val="20"/>
                <w:szCs w:val="20"/>
                <w:lang w:val="en-US"/>
              </w:rPr>
              <w:t>usadba</w:t>
            </w:r>
            <w:proofErr w:type="spellEnd"/>
            <w:r w:rsidRPr="00B96882">
              <w:rPr>
                <w:sz w:val="20"/>
                <w:szCs w:val="20"/>
              </w:rPr>
              <w:t>-</w:t>
            </w:r>
            <w:proofErr w:type="spellStart"/>
            <w:r w:rsidRPr="00B96882">
              <w:rPr>
                <w:sz w:val="20"/>
                <w:szCs w:val="20"/>
                <w:lang w:val="en-US"/>
              </w:rPr>
              <w:t>mebel</w:t>
            </w:r>
            <w:proofErr w:type="spellEnd"/>
            <w:r w:rsidRPr="00B96882">
              <w:rPr>
                <w:sz w:val="20"/>
                <w:szCs w:val="20"/>
              </w:rPr>
              <w:t>.</w:t>
            </w:r>
            <w:proofErr w:type="spellStart"/>
            <w:r w:rsidRPr="00B96882">
              <w:rPr>
                <w:sz w:val="20"/>
                <w:szCs w:val="20"/>
                <w:lang w:val="en-US"/>
              </w:rPr>
              <w:t>ru</w:t>
            </w:r>
            <w:proofErr w:type="spellEnd"/>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 Заказ (или Заказы) – перечень из одного или нескольких наименований (позиций) товара, объединенных одним номером Заказа, содержащий информацию о наименовании товара, его количестве, способе передачи товара, цене на товар, прочих условиях поставки и оплаты товара;</w:t>
            </w:r>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t>• Акцепт – полное и безоговорочное принятие Покупателем условий настоящего Договора, подтвержденное размещением Заказа в соответствии с условиями настоящего Договора.</w:t>
            </w:r>
          </w:p>
        </w:tc>
      </w:tr>
      <w:tr w:rsidR="002B33AB" w:rsidRPr="00B96882" w:rsidTr="006110EF">
        <w:trPr>
          <w:gridAfter w:val="1"/>
          <w:wAfter w:w="723" w:type="dxa"/>
          <w:trHeight w:val="343"/>
        </w:trPr>
        <w:tc>
          <w:tcPr>
            <w:tcW w:w="10400" w:type="dxa"/>
            <w:gridSpan w:val="10"/>
            <w:vAlign w:val="center"/>
            <w:hideMark/>
          </w:tcPr>
          <w:p w:rsidR="002B33AB" w:rsidRPr="00B96882" w:rsidRDefault="002B33AB" w:rsidP="00DF0D16">
            <w:pPr>
              <w:numPr>
                <w:ilvl w:val="0"/>
                <w:numId w:val="1"/>
              </w:numPr>
              <w:jc w:val="center"/>
              <w:rPr>
                <w:rFonts w:ascii="Times New Roman" w:hAnsi="Times New Roman"/>
                <w:b/>
                <w:sz w:val="18"/>
                <w:szCs w:val="18"/>
              </w:rPr>
            </w:pPr>
            <w:r w:rsidRPr="00B96882">
              <w:rPr>
                <w:rFonts w:ascii="Times New Roman" w:hAnsi="Times New Roman"/>
                <w:b/>
                <w:sz w:val="18"/>
                <w:szCs w:val="18"/>
              </w:rPr>
              <w:t>ПРЕДМЕТ ДОГОВОРА</w:t>
            </w:r>
          </w:p>
        </w:tc>
      </w:tr>
      <w:tr w:rsidR="002B33AB" w:rsidRPr="00B96882" w:rsidTr="006110EF">
        <w:trPr>
          <w:gridAfter w:val="1"/>
          <w:wAfter w:w="723" w:type="dxa"/>
          <w:trHeight w:val="465"/>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3.1. Продавец обязуется передать в собственность Покупателю товар, а Покупатель обязуется принять и оплатить товар на условиях настоящего Договора.</w:t>
            </w:r>
          </w:p>
        </w:tc>
      </w:tr>
      <w:tr w:rsidR="002B33AB" w:rsidRPr="00B96882" w:rsidTr="006110EF">
        <w:trPr>
          <w:gridAfter w:val="1"/>
          <w:wAfter w:w="723" w:type="dxa"/>
          <w:trHeight w:val="241"/>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3.2. Характеристика товара, указанного п. 3.1. содержится в Приложении к настоящему Договору, которое составляется на основании заказа покупателя.</w:t>
            </w:r>
          </w:p>
        </w:tc>
      </w:tr>
      <w:tr w:rsidR="002B33AB" w:rsidRPr="00B96882" w:rsidTr="006110EF">
        <w:trPr>
          <w:gridAfter w:val="1"/>
          <w:wAfter w:w="723" w:type="dxa"/>
          <w:trHeight w:val="1365"/>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3.3. Настоящий Договор регулирует куплю-продажу в интернет-магазине в том числе:</w:t>
            </w:r>
          </w:p>
          <w:p w:rsidR="002B33AB" w:rsidRPr="00B96882" w:rsidRDefault="002B33AB" w:rsidP="00DF0D16">
            <w:pPr>
              <w:rPr>
                <w:rFonts w:ascii="Times New Roman" w:hAnsi="Times New Roman"/>
                <w:sz w:val="18"/>
                <w:szCs w:val="18"/>
              </w:rPr>
            </w:pPr>
          </w:p>
          <w:p w:rsidR="002B33AB" w:rsidRPr="00B96882" w:rsidRDefault="002B33AB" w:rsidP="00DF0D16">
            <w:pPr>
              <w:rPr>
                <w:rFonts w:ascii="Times New Roman" w:hAnsi="Times New Roman"/>
                <w:sz w:val="18"/>
                <w:szCs w:val="18"/>
              </w:rPr>
            </w:pPr>
            <w:r w:rsidRPr="00B96882">
              <w:rPr>
                <w:rFonts w:ascii="Times New Roman" w:hAnsi="Times New Roman"/>
                <w:sz w:val="18"/>
                <w:szCs w:val="18"/>
              </w:rPr>
              <w:t>а) добровольный выбор Покупателем товаров;</w:t>
            </w:r>
          </w:p>
          <w:p w:rsidR="002B33AB" w:rsidRPr="00B96882" w:rsidRDefault="002B33AB" w:rsidP="00DF0D16">
            <w:pPr>
              <w:rPr>
                <w:rFonts w:ascii="Times New Roman" w:hAnsi="Times New Roman"/>
                <w:sz w:val="18"/>
                <w:szCs w:val="18"/>
              </w:rPr>
            </w:pPr>
          </w:p>
          <w:p w:rsidR="002B33AB" w:rsidRPr="00B96882" w:rsidRDefault="002B33AB" w:rsidP="00DF0D16">
            <w:pPr>
              <w:rPr>
                <w:rFonts w:ascii="Times New Roman" w:hAnsi="Times New Roman"/>
                <w:sz w:val="18"/>
                <w:szCs w:val="18"/>
              </w:rPr>
            </w:pPr>
            <w:r w:rsidRPr="00B96882">
              <w:rPr>
                <w:rFonts w:ascii="Times New Roman" w:hAnsi="Times New Roman"/>
                <w:sz w:val="18"/>
                <w:szCs w:val="18"/>
              </w:rPr>
              <w:t>б) самостоятельное оформление Покупателем Заказа в интернет-магазине;</w:t>
            </w:r>
          </w:p>
          <w:p w:rsidR="002B33AB" w:rsidRPr="00B96882" w:rsidRDefault="002B33AB" w:rsidP="00DF0D16">
            <w:pPr>
              <w:rPr>
                <w:rFonts w:ascii="Times New Roman" w:hAnsi="Times New Roman"/>
                <w:sz w:val="18"/>
                <w:szCs w:val="18"/>
              </w:rPr>
            </w:pPr>
          </w:p>
          <w:p w:rsidR="002B33AB" w:rsidRPr="00B96882" w:rsidRDefault="002B33AB" w:rsidP="00DF0D16">
            <w:pPr>
              <w:rPr>
                <w:rFonts w:ascii="Times New Roman" w:hAnsi="Times New Roman"/>
                <w:sz w:val="18"/>
                <w:szCs w:val="18"/>
              </w:rPr>
            </w:pPr>
            <w:r w:rsidRPr="00B96882">
              <w:rPr>
                <w:rFonts w:ascii="Times New Roman" w:hAnsi="Times New Roman"/>
                <w:sz w:val="18"/>
                <w:szCs w:val="18"/>
              </w:rPr>
              <w:t>г) выполнение и передачу заказа Покупателю в собственность на условиях настоящего Договора.</w:t>
            </w:r>
          </w:p>
        </w:tc>
      </w:tr>
      <w:tr w:rsidR="002B33AB" w:rsidRPr="00B96882" w:rsidTr="006110EF">
        <w:trPr>
          <w:gridAfter w:val="1"/>
          <w:wAfter w:w="723" w:type="dxa"/>
          <w:trHeight w:val="240"/>
        </w:trPr>
        <w:tc>
          <w:tcPr>
            <w:tcW w:w="10400" w:type="dxa"/>
            <w:gridSpan w:val="10"/>
            <w:vAlign w:val="center"/>
            <w:hideMark/>
          </w:tcPr>
          <w:p w:rsidR="002B33AB" w:rsidRPr="00B96882" w:rsidRDefault="002B33AB" w:rsidP="00DF0D16">
            <w:pPr>
              <w:jc w:val="center"/>
              <w:rPr>
                <w:rFonts w:ascii="Times New Roman" w:hAnsi="Times New Roman"/>
                <w:b/>
                <w:bCs/>
                <w:sz w:val="18"/>
                <w:szCs w:val="18"/>
              </w:rPr>
            </w:pPr>
            <w:r w:rsidRPr="00B96882">
              <w:rPr>
                <w:rFonts w:ascii="Times New Roman" w:hAnsi="Times New Roman"/>
                <w:b/>
                <w:bCs/>
                <w:sz w:val="18"/>
                <w:szCs w:val="18"/>
              </w:rPr>
              <w:t>4. ОБЯЗАННОСТИ СТОРОН</w:t>
            </w:r>
          </w:p>
        </w:tc>
      </w:tr>
      <w:tr w:rsidR="002B33AB" w:rsidRPr="00B96882" w:rsidTr="006110EF">
        <w:trPr>
          <w:gridAfter w:val="1"/>
          <w:wAfter w:w="723" w:type="dxa"/>
          <w:trHeight w:val="80"/>
        </w:trPr>
        <w:tc>
          <w:tcPr>
            <w:tcW w:w="10400" w:type="dxa"/>
            <w:gridSpan w:val="10"/>
            <w:vAlign w:val="center"/>
            <w:hideMark/>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4.1. Продавец обязан:</w:t>
            </w:r>
          </w:p>
        </w:tc>
      </w:tr>
      <w:tr w:rsidR="002B33AB" w:rsidRPr="00B96882" w:rsidTr="006110EF">
        <w:trPr>
          <w:gridAfter w:val="1"/>
          <w:wAfter w:w="723" w:type="dxa"/>
          <w:trHeight w:val="189"/>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4.1.1. Поставить товар в соответствии с условиями заказа.</w:t>
            </w:r>
          </w:p>
        </w:tc>
      </w:tr>
      <w:tr w:rsidR="002B33AB" w:rsidRPr="00B96882" w:rsidTr="006110EF">
        <w:trPr>
          <w:gridAfter w:val="1"/>
          <w:wAfter w:w="723" w:type="dxa"/>
          <w:trHeight w:val="80"/>
        </w:trPr>
        <w:tc>
          <w:tcPr>
            <w:tcW w:w="10400" w:type="dxa"/>
            <w:gridSpan w:val="10"/>
            <w:vAlign w:val="center"/>
            <w:hideMark/>
          </w:tcPr>
          <w:p w:rsidR="002B33AB" w:rsidRPr="00B96882" w:rsidRDefault="002B33AB" w:rsidP="00DF0D16">
            <w:pPr>
              <w:rPr>
                <w:rFonts w:ascii="Times New Roman" w:hAnsi="Times New Roman"/>
                <w:sz w:val="18"/>
                <w:szCs w:val="18"/>
              </w:rPr>
            </w:pPr>
            <w:r w:rsidRPr="00B96882">
              <w:rPr>
                <w:rFonts w:ascii="Times New Roman" w:hAnsi="Times New Roman"/>
                <w:sz w:val="18"/>
                <w:szCs w:val="18"/>
              </w:rPr>
              <w:t>4.2. Продавец вправе:</w:t>
            </w:r>
          </w:p>
        </w:tc>
      </w:tr>
      <w:tr w:rsidR="002B33AB" w:rsidRPr="00B96882" w:rsidTr="006110EF">
        <w:trPr>
          <w:gridAfter w:val="1"/>
          <w:wAfter w:w="723" w:type="dxa"/>
          <w:trHeight w:val="196"/>
        </w:trPr>
        <w:tc>
          <w:tcPr>
            <w:tcW w:w="10400" w:type="dxa"/>
            <w:gridSpan w:val="10"/>
            <w:vAlign w:val="center"/>
            <w:hideMark/>
          </w:tcPr>
          <w:p w:rsidR="002B33AB" w:rsidRPr="00B96882" w:rsidRDefault="002B33AB" w:rsidP="00DF0D16">
            <w:pPr>
              <w:jc w:val="both"/>
              <w:rPr>
                <w:rFonts w:ascii="Times New Roman" w:hAnsi="Times New Roman"/>
                <w:sz w:val="18"/>
                <w:szCs w:val="18"/>
              </w:rPr>
            </w:pPr>
            <w:r w:rsidRPr="00B96882">
              <w:rPr>
                <w:rFonts w:ascii="Times New Roman" w:hAnsi="Times New Roman"/>
                <w:sz w:val="20"/>
                <w:szCs w:val="20"/>
                <w:shd w:val="clear" w:color="auto" w:fill="FFFFFF"/>
              </w:rPr>
              <w:t>4.2.1. Устанавливать и изменять способы и условия оплаты заказов Покупателя.</w:t>
            </w:r>
          </w:p>
        </w:tc>
      </w:tr>
      <w:tr w:rsidR="002B33AB" w:rsidRPr="00B96882" w:rsidTr="006110EF">
        <w:trPr>
          <w:gridAfter w:val="1"/>
          <w:wAfter w:w="723" w:type="dxa"/>
          <w:trHeight w:val="80"/>
        </w:trPr>
        <w:tc>
          <w:tcPr>
            <w:tcW w:w="10400" w:type="dxa"/>
            <w:gridSpan w:val="10"/>
            <w:vAlign w:val="center"/>
            <w:hideMark/>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 Покупатель обязан:</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4.2.1. Соблюдать условия настоящего Договора.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4.2.2. До заключения настоящего Договора ознакомиться с предоставляемой Продавцом на сайте информацией, о цене и об условиях приобретения товара, о вариантах его доставки (получения), о порядке оплаты товара, а также о сроке, в течение которого действует предложение о заключении настоящего Договора.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4.2.3. Предоставлять при оформлении заказа точное наименование требуемого товара, его номер или ссылку по каталогу, необходимые для точного определения требуемого товара.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4.2.4. В случае самостоятельного заказа товара, без консультаций с менеджерами Продавца, нести ответственность за подбор товара.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4.2.5. Своевременно и полностью оплачивать приобретаемый товар в порядке и в сроки, установленные в настоящем Договоре и условиях, указанных на сайте Продавца.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4.2.6. Своевременно принимать у Продавца готовый к передаче товар, в порядке, установленном настоящим Договором.</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4.2.7. В случае заказа Доставки товара известить Продавца о месте и желаемой дате доставки заказа / передачи Товара.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rPr>
              <w:t>4.2.8. В случае обнаружении брака, порчи товара извещать Продавца в течение 14 (четырнадцати) дней с момента получения заказа.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shd w:val="clear" w:color="auto" w:fill="FFFFFF"/>
              </w:rPr>
              <w:t>4.3. Покупатель вправе: </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shd w:val="clear" w:color="auto" w:fill="FFFFFF"/>
              </w:rPr>
              <w:lastRenderedPageBreak/>
              <w:t>4.3.1. При получении товара в ассортименте, полностью или частично не соответствующем согласованной заявке, потребовать его замены товаром, соответствующим условиям об ассортименте согласованной заявки в течение 14 (четырнадцати) календарных дней с момента получения товара или отказаться от товара.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shd w:val="clear" w:color="auto" w:fill="FFFFFF"/>
              </w:rPr>
              <w:t>4.3.2. Потребовать возврата предоплаты/оплаты в случае невозможности исполнения Продавцом условий заказа.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20"/>
                <w:szCs w:val="20"/>
                <w:shd w:val="clear" w:color="auto" w:fill="FFFFFF"/>
              </w:rPr>
            </w:pPr>
            <w:r w:rsidRPr="00B96882">
              <w:rPr>
                <w:rFonts w:ascii="Times New Roman" w:hAnsi="Times New Roman"/>
                <w:sz w:val="20"/>
                <w:szCs w:val="20"/>
                <w:shd w:val="clear" w:color="auto" w:fill="FFFFFF"/>
              </w:rPr>
              <w:t>4.3.3. Внести изменения в заказ до начала его исполнения Продавцом.</w:t>
            </w:r>
          </w:p>
        </w:tc>
      </w:tr>
      <w:tr w:rsidR="002B33AB" w:rsidRPr="00B96882" w:rsidTr="006110EF">
        <w:trPr>
          <w:gridAfter w:val="1"/>
          <w:wAfter w:w="723" w:type="dxa"/>
          <w:trHeight w:val="291"/>
        </w:trPr>
        <w:tc>
          <w:tcPr>
            <w:tcW w:w="10400" w:type="dxa"/>
            <w:gridSpan w:val="10"/>
            <w:vAlign w:val="center"/>
          </w:tcPr>
          <w:p w:rsidR="002B33AB" w:rsidRPr="00B96882" w:rsidRDefault="002B33AB" w:rsidP="00DF0D16">
            <w:pPr>
              <w:jc w:val="center"/>
              <w:rPr>
                <w:rFonts w:ascii="Times New Roman" w:hAnsi="Times New Roman"/>
                <w:b/>
                <w:sz w:val="20"/>
                <w:szCs w:val="20"/>
                <w:shd w:val="clear" w:color="auto" w:fill="FFFFFF"/>
              </w:rPr>
            </w:pPr>
            <w:r w:rsidRPr="00B96882">
              <w:rPr>
                <w:rFonts w:ascii="Times New Roman" w:hAnsi="Times New Roman"/>
                <w:b/>
                <w:sz w:val="20"/>
                <w:szCs w:val="20"/>
                <w:shd w:val="clear" w:color="auto" w:fill="FFFFFF"/>
              </w:rPr>
              <w:t>5. ПРАВИЛА ПРОДАЖИ ТОВАРОВ, ДОСТАВКИ И СБОРКИ</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shd w:val="clear" w:color="auto" w:fill="FFFFFF"/>
              </w:rPr>
              <w:t xml:space="preserve">5.1 Прием заказов осуществляется на сайте Продавца </w:t>
            </w:r>
            <w:proofErr w:type="spellStart"/>
            <w:r w:rsidRPr="00B96882">
              <w:rPr>
                <w:rFonts w:ascii="Times New Roman" w:hAnsi="Times New Roman"/>
                <w:sz w:val="18"/>
                <w:szCs w:val="18"/>
                <w:shd w:val="clear" w:color="auto" w:fill="FFFFFF"/>
              </w:rPr>
              <w:t>www</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usadba</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mebel</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ru</w:t>
            </w:r>
            <w:proofErr w:type="spellEnd"/>
            <w:r w:rsidRPr="00B96882">
              <w:rPr>
                <w:rFonts w:ascii="Times New Roman" w:hAnsi="Times New Roman"/>
                <w:sz w:val="18"/>
                <w:szCs w:val="18"/>
                <w:shd w:val="clear" w:color="auto" w:fill="FFFFFF"/>
              </w:rPr>
              <w:t xml:space="preserve"> путем оформления заказа в электронном виде, который поступает на электронную почту </w:t>
            </w:r>
            <w:proofErr w:type="spellStart"/>
            <w:r w:rsidRPr="00B96882">
              <w:rPr>
                <w:rFonts w:ascii="Times New Roman" w:hAnsi="Times New Roman"/>
                <w:sz w:val="18"/>
                <w:szCs w:val="18"/>
                <w:shd w:val="clear" w:color="auto" w:fill="FFFFFF"/>
                <w:lang w:val="en-US"/>
              </w:rPr>
              <w:t>usadba</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meb</w:t>
            </w:r>
            <w:proofErr w:type="spellEnd"/>
            <w:r w:rsidRPr="00B96882">
              <w:rPr>
                <w:rFonts w:ascii="Times New Roman" w:hAnsi="Times New Roman"/>
                <w:sz w:val="18"/>
                <w:szCs w:val="18"/>
                <w:shd w:val="clear" w:color="auto" w:fill="FFFFFF"/>
              </w:rPr>
              <w:t>@</w:t>
            </w:r>
            <w:r w:rsidRPr="00B96882">
              <w:rPr>
                <w:rFonts w:ascii="Times New Roman" w:hAnsi="Times New Roman"/>
                <w:sz w:val="18"/>
                <w:szCs w:val="18"/>
                <w:shd w:val="clear" w:color="auto" w:fill="FFFFFF"/>
                <w:lang w:val="en-US"/>
              </w:rPr>
              <w:t>mail</w:t>
            </w:r>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rPr>
              <w:t>ru</w:t>
            </w:r>
            <w:proofErr w:type="spellEnd"/>
            <w:r w:rsidRPr="00B96882">
              <w:rPr>
                <w:rFonts w:ascii="Times New Roman" w:hAnsi="Times New Roman"/>
                <w:sz w:val="18"/>
                <w:szCs w:val="18"/>
                <w:shd w:val="clear" w:color="auto" w:fill="FFFFFF"/>
              </w:rPr>
              <w:t xml:space="preserve"> ответственного сотрудника или принимается по номеру телефона менеджером компании.</w:t>
            </w:r>
          </w:p>
        </w:tc>
      </w:tr>
      <w:tr w:rsidR="002B33AB" w:rsidRPr="00B96882" w:rsidTr="006110EF">
        <w:trPr>
          <w:gridAfter w:val="1"/>
          <w:wAfter w:w="723" w:type="dxa"/>
          <w:trHeight w:val="162"/>
        </w:trPr>
        <w:tc>
          <w:tcPr>
            <w:tcW w:w="10400" w:type="dxa"/>
            <w:gridSpan w:val="10"/>
            <w:vAlign w:val="center"/>
          </w:tcPr>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shd w:val="clear" w:color="auto" w:fill="FFFFFF"/>
              </w:rPr>
              <w:t xml:space="preserve">5.2. Цены на товары указываются на сайте </w:t>
            </w:r>
            <w:proofErr w:type="spellStart"/>
            <w:r w:rsidRPr="00B96882">
              <w:rPr>
                <w:rFonts w:ascii="Times New Roman" w:hAnsi="Times New Roman"/>
                <w:sz w:val="18"/>
                <w:szCs w:val="18"/>
                <w:shd w:val="clear" w:color="auto" w:fill="FFFFFF"/>
              </w:rPr>
              <w:t>www</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usadba</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mebel</w:t>
            </w:r>
            <w:proofErr w:type="spellEnd"/>
            <w:r w:rsidRPr="00B96882">
              <w:rPr>
                <w:rFonts w:ascii="Times New Roman" w:hAnsi="Times New Roman"/>
                <w:sz w:val="18"/>
                <w:szCs w:val="18"/>
                <w:shd w:val="clear" w:color="auto" w:fill="FFFFFF"/>
              </w:rPr>
              <w:t>.</w:t>
            </w:r>
            <w:proofErr w:type="spellStart"/>
            <w:r w:rsidRPr="00B96882">
              <w:rPr>
                <w:rFonts w:ascii="Times New Roman" w:hAnsi="Times New Roman"/>
                <w:sz w:val="18"/>
                <w:szCs w:val="18"/>
                <w:shd w:val="clear" w:color="auto" w:fill="FFFFFF"/>
                <w:lang w:val="en-US"/>
              </w:rPr>
              <w:t>ru</w:t>
            </w:r>
            <w:proofErr w:type="spellEnd"/>
            <w:r w:rsidRPr="00B96882">
              <w:rPr>
                <w:rFonts w:ascii="Times New Roman" w:hAnsi="Times New Roman"/>
                <w:sz w:val="18"/>
                <w:szCs w:val="18"/>
                <w:shd w:val="clear" w:color="auto" w:fill="FFFFFF"/>
              </w:rPr>
              <w:t xml:space="preserve"> и находятся в свободном доступе. Стоимость доставки и сборки рассчитывается сотрудником компании и сообщается Покупателю. </w:t>
            </w:r>
          </w:p>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shd w:val="clear" w:color="auto" w:fill="FFFFFF"/>
              </w:rPr>
              <w:t>5.3. Для мебели, изготавливающейся на заказ, стоимость рассчитывается индивидуально по эскизу, предоставленному Покупателем. Утвержденный эскиз является неотъемлемой частью договора.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rPr>
            </w:pPr>
            <w:r w:rsidRPr="00B96882">
              <w:rPr>
                <w:rFonts w:ascii="Times New Roman" w:hAnsi="Times New Roman"/>
                <w:sz w:val="18"/>
                <w:szCs w:val="18"/>
                <w:shd w:val="clear" w:color="auto" w:fill="FFFFFF"/>
              </w:rPr>
              <w:t xml:space="preserve">5.3. Срок изготовления заказа - </w:t>
            </w:r>
            <w:r w:rsidR="00C42F9E">
              <w:rPr>
                <w:rFonts w:ascii="Times New Roman" w:hAnsi="Times New Roman"/>
                <w:sz w:val="18"/>
                <w:szCs w:val="18"/>
              </w:rPr>
              <w:t>не позднее 30 (тридцати</w:t>
            </w:r>
            <w:r w:rsidRPr="00B96882">
              <w:rPr>
                <w:rFonts w:ascii="Times New Roman" w:hAnsi="Times New Roman"/>
                <w:sz w:val="18"/>
                <w:szCs w:val="18"/>
              </w:rPr>
              <w:t xml:space="preserve">) рабочих дней со дня заключения Договора для стандартных малогабаритных товаров, таких как стандартные столы, стандартные стулья, стандартные комоды, стандартные тумбы, стандартные кровати и так далее. </w:t>
            </w:r>
          </w:p>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rPr>
              <w:t xml:space="preserve">Для таких крупных товаров, как шкафы, стенки, прихожие, шифоньеры, буфеты, письменные и туалетные столы, вне зависимости, являются они стандартными или нет, а также индивидуальных (нестандартных) товаров, срок изготовления товара может увеличиться и составить 45 (сорок пять) рабочих дней. </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18"/>
                <w:szCs w:val="18"/>
                <w:shd w:val="clear" w:color="auto" w:fill="FFFFFF"/>
              </w:rPr>
            </w:pPr>
            <w:r w:rsidRPr="00B96882">
              <w:rPr>
                <w:rFonts w:ascii="Times New Roman" w:hAnsi="Times New Roman"/>
                <w:sz w:val="18"/>
                <w:szCs w:val="18"/>
                <w:shd w:val="clear" w:color="auto" w:fill="FFFFFF"/>
              </w:rPr>
              <w:t>5.4. Большинство изделий доставляется в разобранном и упакованном виде. При получении товара Покупатель обязан проверить количество, качество и комплектность товара.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20"/>
                <w:szCs w:val="20"/>
                <w:shd w:val="clear" w:color="auto" w:fill="FFFFFF"/>
              </w:rPr>
            </w:pPr>
            <w:r w:rsidRPr="00B96882">
              <w:rPr>
                <w:rFonts w:ascii="Times New Roman" w:hAnsi="Times New Roman"/>
                <w:sz w:val="20"/>
                <w:szCs w:val="20"/>
                <w:shd w:val="clear" w:color="auto" w:fill="FFFFFF"/>
              </w:rPr>
              <w:t>5.5. Доставленный товар передается Покупателю по месту жительства или иному указанному им адресу.</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20"/>
                <w:szCs w:val="20"/>
                <w:shd w:val="clear" w:color="auto" w:fill="FFFFFF"/>
              </w:rPr>
            </w:pPr>
            <w:r w:rsidRPr="00B96882">
              <w:rPr>
                <w:rFonts w:ascii="Times New Roman" w:hAnsi="Times New Roman"/>
                <w:sz w:val="20"/>
                <w:szCs w:val="20"/>
                <w:shd w:val="clear" w:color="auto" w:fill="FFFFFF"/>
              </w:rPr>
              <w:t>5.6. В случае доставки/сборки мебели Продавцом, Покупатель обязан обеспечить свободный проход для вноса мебели в квартиру, его сборки. В случае если конструктивные особенности планировки квартиры, либо наличие иных предметов домашней обстановки создают препятствия для вноса (перемещения) мебели, либо риск повреждения товара, предметов домашней обстановки или отделки помещения, услуга по перевозке мебели считается выполненной до первого препятствия. В указанных случаях приемка товара осуществляется Покупателем около первого препятствия. Дальнейшая доставка осуществляется силами Покупателя. Покупатель должен подготовить помещение для сборки и установки мебели (освободить пространство, накрыть полы и т.п.).</w:t>
            </w:r>
          </w:p>
        </w:tc>
      </w:tr>
      <w:tr w:rsidR="002B33AB" w:rsidRPr="00B96882" w:rsidTr="006110EF">
        <w:trPr>
          <w:gridAfter w:val="1"/>
          <w:wAfter w:w="723" w:type="dxa"/>
          <w:trHeight w:val="363"/>
        </w:trPr>
        <w:tc>
          <w:tcPr>
            <w:tcW w:w="10400" w:type="dxa"/>
            <w:gridSpan w:val="10"/>
            <w:vAlign w:val="center"/>
          </w:tcPr>
          <w:p w:rsidR="002B33AB" w:rsidRPr="00B96882" w:rsidRDefault="002B33AB" w:rsidP="00DF0D16">
            <w:pPr>
              <w:jc w:val="center"/>
              <w:rPr>
                <w:rFonts w:ascii="Times New Roman" w:hAnsi="Times New Roman"/>
                <w:b/>
                <w:sz w:val="18"/>
                <w:szCs w:val="18"/>
                <w:shd w:val="clear" w:color="auto" w:fill="FFFFFF"/>
              </w:rPr>
            </w:pPr>
            <w:r w:rsidRPr="00B96882">
              <w:rPr>
                <w:rFonts w:ascii="Times New Roman" w:hAnsi="Times New Roman"/>
                <w:b/>
                <w:sz w:val="18"/>
                <w:szCs w:val="18"/>
                <w:shd w:val="clear" w:color="auto" w:fill="FFFFFF"/>
              </w:rPr>
              <w:t>6. ГАРАНТИЙНЫЕ ОБЯЗАТЕЛЬСТВА НА МЕБЕЛЬ</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20"/>
                <w:szCs w:val="20"/>
                <w:shd w:val="clear" w:color="auto" w:fill="FFFFFF"/>
              </w:rPr>
            </w:pPr>
            <w:r w:rsidRPr="00B96882">
              <w:rPr>
                <w:rFonts w:ascii="Times New Roman" w:hAnsi="Times New Roman"/>
                <w:sz w:val="20"/>
                <w:szCs w:val="20"/>
                <w:shd w:val="clear" w:color="auto" w:fill="FFFFFF"/>
              </w:rPr>
              <w:t>6.1. Гарантийный срок купленной мебели указан в карточке каждого товара на сайте. Если гарантийный срок не указан, значит он составляет 12 месяцев. В случае сборки мебели сборщиками Продавца, гарантийный срок исчисляется со дня ее сборки в помещении Покупателя.</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6.2. Производственные недостатки, обнаруженные в мебели, устраняются Продавцом бесплатно в разумный срок, (в зависимости от сложности) необходимый для выполнения всех работ по устранению выявленных недостатков.</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6.3.Недостатки мебели или деталей, образовавшиеся вследствие нарушения порядка или технологии самостоятельной сборки (установки), не являются гарантийным случаем и устраняются за счет Покупателя.</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6.4. Самостоятельное внесение Покупателем изменений в конструкцию мебели, дефекты, вызванные механическим, химическим или термическим воздействием, естественный износ деталей и электрические комплектующие, гарантией не обеспечиваются.</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ВНИМАНИЕ! Все претензии по явным производственным дефектам товара, выявленных при вскрытии упаковки, принимаются в течение 5 (пяти) календарных дней со дня получения мебели. В случае повреждения деталей самим Покупателем, замена производится за счет Покупателя в согласованные с Продавцом сроки.</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6.5. После передачи мебели Покупателю, претензии на механические повреждения и загрязнения не рассматриваются. </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Условия признания гарантийного случая и правила устранения недостатков товара:</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Если случай признан не гарантийным, Заказчик обязан оплатить транспортные расходы и услуги экспертизы, а изготовитель по результатам экспертизы предлагает возможные варианты устранения недостатков с указанием полной стоимости работ (услуг) и расходных материалов.</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ВНИМАНИЕ! Устранение производственных дефектов на все виды товаров, выявленных в период гарантийного срока, производится в разумный срок, необходимый для выполнения всех работ по устранению выявленных недостатков, но не позднее 45 календарных дней от дня предъявления претензии Покупателем.</w:t>
            </w:r>
          </w:p>
        </w:tc>
      </w:tr>
      <w:tr w:rsidR="002B33AB" w:rsidRPr="00B96882" w:rsidTr="006110EF">
        <w:trPr>
          <w:gridAfter w:val="1"/>
          <w:wAfter w:w="723" w:type="dxa"/>
          <w:trHeight w:val="423"/>
        </w:trPr>
        <w:tc>
          <w:tcPr>
            <w:tcW w:w="10400" w:type="dxa"/>
            <w:gridSpan w:val="10"/>
            <w:vAlign w:val="center"/>
          </w:tcPr>
          <w:p w:rsidR="002B33AB" w:rsidRPr="00B96882" w:rsidRDefault="002B33AB" w:rsidP="00DF0D16">
            <w:pPr>
              <w:jc w:val="center"/>
              <w:rPr>
                <w:rFonts w:ascii="Times New Roman" w:hAnsi="Times New Roman"/>
                <w:b/>
                <w:sz w:val="20"/>
                <w:szCs w:val="20"/>
                <w:shd w:val="clear" w:color="auto" w:fill="FFFFFF"/>
              </w:rPr>
            </w:pPr>
            <w:r w:rsidRPr="00B96882">
              <w:rPr>
                <w:rFonts w:ascii="Times New Roman" w:hAnsi="Times New Roman"/>
                <w:b/>
                <w:sz w:val="18"/>
                <w:szCs w:val="20"/>
                <w:shd w:val="clear" w:color="auto" w:fill="FFFFFF"/>
              </w:rPr>
              <w:t>7. СТОИМОСТЬ ТОВАРА И ПОРЯДОК ОПЛАТЫ ЗАКАЗА</w:t>
            </w:r>
          </w:p>
        </w:tc>
      </w:tr>
      <w:tr w:rsidR="002B33AB" w:rsidRPr="00B96882" w:rsidTr="006110EF">
        <w:trPr>
          <w:gridAfter w:val="1"/>
          <w:wAfter w:w="723" w:type="dxa"/>
          <w:trHeight w:val="80"/>
        </w:trPr>
        <w:tc>
          <w:tcPr>
            <w:tcW w:w="10400" w:type="dxa"/>
            <w:gridSpan w:val="10"/>
            <w:vAlign w:val="center"/>
          </w:tcPr>
          <w:p w:rsidR="002B33AB" w:rsidRPr="00B96882" w:rsidRDefault="002B33AB" w:rsidP="00DF0D16">
            <w:pPr>
              <w:jc w:val="both"/>
              <w:rPr>
                <w:rFonts w:ascii="Times New Roman" w:hAnsi="Times New Roman"/>
                <w:sz w:val="20"/>
                <w:szCs w:val="20"/>
                <w:shd w:val="clear" w:color="auto" w:fill="FFFFFF"/>
              </w:rPr>
            </w:pPr>
            <w:r w:rsidRPr="00B96882">
              <w:rPr>
                <w:rFonts w:ascii="Times New Roman" w:hAnsi="Times New Roman"/>
                <w:sz w:val="20"/>
                <w:szCs w:val="20"/>
                <w:shd w:val="clear" w:color="auto" w:fill="FFFFFF"/>
              </w:rPr>
              <w:t>7.1. Полная стоимость заказа состоит из стоимости товара, стоимости доставки и сборки.</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7.2. Стоимость товара указывается в строке с определённым наименованием товара в Интернет-магазине.</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7.3. Стоимость доставки и сборки в интернете-магазине не указаны, они рассчитываются Продавцом и сообщаются Покупателю.</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7.4. При доставке товара силами Продавца, оплата заказа осуществляется по факту доставки мебели и производится в наличном порядке путём оплаты товара представителю Продавца</w:t>
            </w:r>
            <w:r>
              <w:rPr>
                <w:sz w:val="20"/>
                <w:szCs w:val="20"/>
              </w:rPr>
              <w:t>.</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 xml:space="preserve">7.5. Доставка товара транспортными компаниями осуществляется при 100% предоплате товара. </w:t>
            </w:r>
          </w:p>
        </w:tc>
      </w:tr>
      <w:tr w:rsidR="002B33AB" w:rsidRPr="00B96882" w:rsidTr="006110EF">
        <w:trPr>
          <w:gridAfter w:val="1"/>
          <w:wAfter w:w="723" w:type="dxa"/>
          <w:trHeight w:val="381"/>
        </w:trPr>
        <w:tc>
          <w:tcPr>
            <w:tcW w:w="10400" w:type="dxa"/>
            <w:gridSpan w:val="10"/>
            <w:vAlign w:val="center"/>
          </w:tcPr>
          <w:p w:rsidR="002B33AB" w:rsidRPr="00B96882" w:rsidRDefault="002B33AB" w:rsidP="00DF0D16">
            <w:pPr>
              <w:jc w:val="center"/>
              <w:rPr>
                <w:rFonts w:ascii="Times New Roman" w:hAnsi="Times New Roman"/>
                <w:b/>
                <w:sz w:val="20"/>
                <w:szCs w:val="20"/>
                <w:shd w:val="clear" w:color="auto" w:fill="FFFFFF"/>
              </w:rPr>
            </w:pPr>
            <w:r w:rsidRPr="00B96882">
              <w:rPr>
                <w:rFonts w:ascii="Times New Roman" w:hAnsi="Times New Roman"/>
                <w:b/>
                <w:sz w:val="18"/>
                <w:szCs w:val="20"/>
                <w:shd w:val="clear" w:color="auto" w:fill="FFFFFF"/>
              </w:rPr>
              <w:t>8. ОТВЕТСТВЕННОСТЬ СТОРОН</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8.2. Продавец не несет ответственности за ущерб, причиненный Покупателю вследствие ненадлежащего использования товаров, приобретённых в Интернет-магазине.</w:t>
            </w:r>
          </w:p>
        </w:tc>
      </w:tr>
      <w:tr w:rsidR="002B33AB" w:rsidRPr="00B96882" w:rsidTr="006110EF">
        <w:trPr>
          <w:gridAfter w:val="1"/>
          <w:wAfter w:w="723" w:type="dxa"/>
          <w:trHeight w:val="288"/>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8.3. Продавец не отвечает за убытки Покупателя возникшие в результате:</w:t>
            </w:r>
          </w:p>
          <w:p w:rsidR="002B33AB" w:rsidRPr="00B96882" w:rsidRDefault="002B33AB" w:rsidP="00DF0D16">
            <w:pPr>
              <w:pStyle w:val="a3"/>
              <w:shd w:val="clear" w:color="auto" w:fill="FFFFFF"/>
              <w:spacing w:after="300"/>
              <w:rPr>
                <w:sz w:val="20"/>
                <w:szCs w:val="20"/>
              </w:rPr>
            </w:pPr>
            <w:r w:rsidRPr="00B96882">
              <w:rPr>
                <w:sz w:val="20"/>
                <w:szCs w:val="20"/>
              </w:rPr>
              <w:t>• неправильного заполнения бланка-заказа, в том числе неправильного указания персональных данных,</w:t>
            </w:r>
          </w:p>
          <w:p w:rsidR="002B33AB" w:rsidRPr="00B96882" w:rsidRDefault="002B33AB" w:rsidP="00DF0D16">
            <w:pPr>
              <w:pStyle w:val="a3"/>
              <w:shd w:val="clear" w:color="auto" w:fill="FFFFFF"/>
              <w:spacing w:before="0" w:beforeAutospacing="0" w:after="300" w:afterAutospacing="0"/>
              <w:rPr>
                <w:sz w:val="20"/>
                <w:szCs w:val="20"/>
              </w:rPr>
            </w:pPr>
            <w:r w:rsidRPr="00B96882">
              <w:rPr>
                <w:sz w:val="20"/>
                <w:szCs w:val="20"/>
              </w:rPr>
              <w:lastRenderedPageBreak/>
              <w:t>• неправомерных действий третьих лиц.</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lastRenderedPageBreak/>
              <w:t>8.4. Продавец освобождается от ответственности, в случае самостоятельного оформления Покупателем Заказа через интернет, без запроса Продавца провести проверку правильности подбора товара. </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8.6. К обстоятельствам непреодолимой силы, в частности, относятся: пожары, землетрясения, наводнения и другие природные стихийные бедствия, объявленная или фактическая война, гражданские волнения, эпидемии, блокада, эмбарго, общегосударственный кризис, забастовки в отрасли или регионе, действия и решения государственных органов власти, сбои, возникающие в телекоммуникационных и энергетических сетях,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 выведение из строя программного и/или аппаратного комплекса каждой из Сторон. </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8.7. Сторона, ссылающаяся на обстоятельства непреодолимой силы, обязана в течение 5 (пяти) рабочих дней информировать другую Сторону о наступлении подобных обстоятельств в письменной форме. Подтверждением действия обстоятельств непреодолимой силы будет являться документ, выданный соответствующим компетентным государственным органом. </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8.8. В случае возникновения обстоятельств непреодолимой силы, срок исполнения обязательств по настоящему Договору продлевается соразмерно времени, в течение которого действуют такие обстоятельства и их последствия. В случае, если действие обстоятельств непреодолимой силы, на которые ссылается одна из Сторон, продолжается более чем 60 (шестьдесят) дней, другая Сторона вправе в одностороннем порядке расторгнуть настоящий Договор.</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jc w:val="center"/>
              <w:rPr>
                <w:b/>
                <w:sz w:val="20"/>
                <w:szCs w:val="20"/>
              </w:rPr>
            </w:pPr>
            <w:r w:rsidRPr="00B96882">
              <w:rPr>
                <w:b/>
                <w:sz w:val="20"/>
                <w:szCs w:val="20"/>
              </w:rPr>
              <w:t>9. ЗАКЛЮЧИТЕЛЬНЫЕ ПОЛОЖЕНИЯ</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 xml:space="preserve">9.1. </w:t>
            </w:r>
            <w:r w:rsidRPr="002B33AB">
              <w:rPr>
                <w:sz w:val="20"/>
                <w:szCs w:val="20"/>
              </w:rPr>
              <w:t>Стороны освобождаются от ответственности за неисполнение или ненадлежащее исполнение обязательств по договору если они являются следствием форс-мажорных обстоятельств.</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 xml:space="preserve">9.2. </w:t>
            </w:r>
            <w:r w:rsidRPr="002B33AB">
              <w:rPr>
                <w:sz w:val="20"/>
                <w:szCs w:val="20"/>
              </w:rPr>
              <w:t>Настоящий договор вступает в силу с момента обращения в интернет-магазин и оформления заказа, и заканчивается при полном исполнении обязательств сторонами.</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9.3. При возникновении в процессе исполнения настоящего Договора спора, который Стороны не смогут урегулировать путем переговоров, спор будет разрешаться в суде.</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 xml:space="preserve">9.4. </w:t>
            </w:r>
            <w:r w:rsidRPr="002B33AB">
              <w:rPr>
                <w:sz w:val="20"/>
                <w:szCs w:val="20"/>
              </w:rPr>
              <w:t>Предоставляя свои персональные данные при регистрации на сайте, покупатель соглашается на их обработку администрацией сайта и продавцом. Продавец обязуется не разглашать полученную от покупателя информацию и не предоставлять доступ к этой информации третьим лицам, за исключением случаев предусмотренных действующим законодательством РФ.</w:t>
            </w:r>
          </w:p>
        </w:tc>
      </w:tr>
      <w:tr w:rsidR="002B33AB" w:rsidRPr="00B96882" w:rsidTr="006110EF">
        <w:trPr>
          <w:gridAfter w:val="1"/>
          <w:wAfter w:w="723" w:type="dxa"/>
          <w:trHeight w:val="80"/>
        </w:trPr>
        <w:tc>
          <w:tcPr>
            <w:tcW w:w="10400" w:type="dxa"/>
            <w:gridSpan w:val="10"/>
          </w:tcPr>
          <w:p w:rsidR="002B33AB" w:rsidRPr="00B96882" w:rsidRDefault="002B33AB" w:rsidP="00DF0D16">
            <w:pPr>
              <w:pStyle w:val="a3"/>
              <w:shd w:val="clear" w:color="auto" w:fill="FFFFFF"/>
              <w:spacing w:after="300"/>
              <w:rPr>
                <w:sz w:val="20"/>
                <w:szCs w:val="20"/>
              </w:rPr>
            </w:pPr>
            <w:r w:rsidRPr="00B96882">
              <w:rPr>
                <w:sz w:val="20"/>
                <w:szCs w:val="20"/>
              </w:rPr>
              <w:t>9.5. Настоящий Договор составлен в двух экземплярах, по одному для каждой из Сторон.</w:t>
            </w:r>
          </w:p>
        </w:tc>
      </w:tr>
      <w:tr w:rsidR="002B33AB" w:rsidRPr="00B96882" w:rsidTr="006110EF">
        <w:trPr>
          <w:gridAfter w:val="1"/>
          <w:wAfter w:w="723" w:type="dxa"/>
          <w:trHeight w:val="319"/>
        </w:trPr>
        <w:tc>
          <w:tcPr>
            <w:tcW w:w="10400" w:type="dxa"/>
            <w:gridSpan w:val="10"/>
            <w:vAlign w:val="center"/>
          </w:tcPr>
          <w:p w:rsidR="00512098" w:rsidRDefault="00512098" w:rsidP="002B33AB">
            <w:pPr>
              <w:jc w:val="center"/>
              <w:rPr>
                <w:rFonts w:ascii="Times New Roman" w:hAnsi="Times New Roman"/>
                <w:b/>
                <w:sz w:val="20"/>
                <w:szCs w:val="20"/>
                <w:shd w:val="clear" w:color="auto" w:fill="FFFFFF"/>
              </w:rPr>
            </w:pPr>
          </w:p>
          <w:p w:rsidR="002B33AB" w:rsidRPr="00B96882" w:rsidRDefault="002B33AB" w:rsidP="002B33AB">
            <w:pPr>
              <w:jc w:val="center"/>
              <w:rPr>
                <w:rFonts w:ascii="Times New Roman" w:hAnsi="Times New Roman"/>
                <w:b/>
                <w:sz w:val="20"/>
                <w:szCs w:val="20"/>
                <w:shd w:val="clear" w:color="auto" w:fill="FFFFFF"/>
              </w:rPr>
            </w:pPr>
            <w:bookmarkStart w:id="0" w:name="_GoBack"/>
            <w:bookmarkEnd w:id="0"/>
            <w:r w:rsidRPr="00B96882">
              <w:rPr>
                <w:rFonts w:ascii="Times New Roman" w:hAnsi="Times New Roman"/>
                <w:b/>
                <w:sz w:val="20"/>
                <w:szCs w:val="20"/>
                <w:shd w:val="clear" w:color="auto" w:fill="FFFFFF"/>
              </w:rPr>
              <w:t xml:space="preserve">10. РЕКВИЗИТЫ </w:t>
            </w:r>
          </w:p>
        </w:tc>
      </w:tr>
      <w:tr w:rsidR="002B33AB" w:rsidRPr="00B96882" w:rsidTr="006110EF">
        <w:trPr>
          <w:gridAfter w:val="9"/>
          <w:wAfter w:w="6161" w:type="dxa"/>
          <w:trHeight w:val="359"/>
        </w:trPr>
        <w:tc>
          <w:tcPr>
            <w:tcW w:w="4962" w:type="dxa"/>
            <w:gridSpan w:val="2"/>
            <w:vAlign w:val="center"/>
          </w:tcPr>
          <w:p w:rsidR="002B33AB" w:rsidRPr="00B96882" w:rsidRDefault="002B33AB" w:rsidP="00DF0D16">
            <w:pPr>
              <w:pStyle w:val="a4"/>
              <w:ind w:firstLine="0"/>
              <w:jc w:val="left"/>
              <w:rPr>
                <w:b/>
                <w:sz w:val="18"/>
                <w:szCs w:val="20"/>
                <w:shd w:val="clear" w:color="auto" w:fill="FFFFFF"/>
              </w:rPr>
            </w:pPr>
            <w:r w:rsidRPr="00B96882">
              <w:rPr>
                <w:b/>
                <w:sz w:val="18"/>
                <w:szCs w:val="20"/>
                <w:shd w:val="clear" w:color="auto" w:fill="FFFFFF"/>
              </w:rPr>
              <w:t>ПРОДАВЕЦ:</w:t>
            </w:r>
          </w:p>
        </w:tc>
      </w:tr>
      <w:tr w:rsidR="002B33AB" w:rsidRPr="00B96882" w:rsidTr="006110EF">
        <w:trPr>
          <w:gridAfter w:val="9"/>
          <w:wAfter w:w="6161" w:type="dxa"/>
          <w:trHeight w:val="421"/>
        </w:trPr>
        <w:tc>
          <w:tcPr>
            <w:tcW w:w="4962" w:type="dxa"/>
            <w:gridSpan w:val="2"/>
            <w:vAlign w:val="center"/>
          </w:tcPr>
          <w:p w:rsidR="002B33AB" w:rsidRPr="002B6C3A" w:rsidRDefault="002B33AB" w:rsidP="00143833">
            <w:pPr>
              <w:rPr>
                <w:rFonts w:ascii="Times New Roman" w:hAnsi="Times New Roman"/>
                <w:i/>
                <w:sz w:val="20"/>
              </w:rPr>
            </w:pPr>
            <w:r w:rsidRPr="002B6C3A">
              <w:rPr>
                <w:rFonts w:ascii="Times New Roman" w:hAnsi="Times New Roman"/>
                <w:i/>
                <w:sz w:val="20"/>
              </w:rPr>
              <w:t xml:space="preserve">ИП </w:t>
            </w:r>
            <w:r w:rsidR="00143833" w:rsidRPr="002B6C3A">
              <w:rPr>
                <w:rFonts w:ascii="Times New Roman" w:hAnsi="Times New Roman"/>
                <w:i/>
                <w:sz w:val="20"/>
              </w:rPr>
              <w:t>Хижняк В.С</w:t>
            </w:r>
            <w:r w:rsidRPr="002B6C3A">
              <w:rPr>
                <w:rFonts w:ascii="Times New Roman" w:hAnsi="Times New Roman"/>
                <w:i/>
                <w:sz w:val="20"/>
              </w:rPr>
              <w:t>.</w:t>
            </w:r>
          </w:p>
        </w:tc>
      </w:tr>
      <w:tr w:rsidR="002B33AB" w:rsidRPr="00B96882" w:rsidTr="006110EF">
        <w:trPr>
          <w:gridAfter w:val="9"/>
          <w:wAfter w:w="6161" w:type="dxa"/>
          <w:trHeight w:val="80"/>
        </w:trPr>
        <w:tc>
          <w:tcPr>
            <w:tcW w:w="4962" w:type="dxa"/>
            <w:gridSpan w:val="2"/>
            <w:vAlign w:val="center"/>
          </w:tcPr>
          <w:p w:rsidR="002B33AB" w:rsidRPr="002B6C3A" w:rsidRDefault="002B33AB" w:rsidP="00DF0D16">
            <w:pPr>
              <w:rPr>
                <w:rFonts w:ascii="Times New Roman" w:hAnsi="Times New Roman"/>
                <w:i/>
                <w:sz w:val="20"/>
              </w:rPr>
            </w:pPr>
            <w:r w:rsidRPr="002B6C3A">
              <w:rPr>
                <w:rFonts w:ascii="Times New Roman" w:hAnsi="Times New Roman"/>
                <w:i/>
                <w:sz w:val="20"/>
              </w:rPr>
              <w:t xml:space="preserve">ИНН </w:t>
            </w:r>
            <w:r w:rsidR="00143833" w:rsidRPr="002B6C3A">
              <w:rPr>
                <w:rFonts w:ascii="Times New Roman" w:hAnsi="Times New Roman"/>
                <w:i/>
                <w:sz w:val="20"/>
                <w:szCs w:val="18"/>
              </w:rPr>
              <w:t>333411624223</w:t>
            </w:r>
          </w:p>
        </w:tc>
      </w:tr>
      <w:tr w:rsidR="002B33AB" w:rsidRPr="00B96882" w:rsidTr="006110EF">
        <w:trPr>
          <w:gridAfter w:val="9"/>
          <w:wAfter w:w="6161" w:type="dxa"/>
          <w:trHeight w:val="215"/>
        </w:trPr>
        <w:tc>
          <w:tcPr>
            <w:tcW w:w="4962" w:type="dxa"/>
            <w:gridSpan w:val="2"/>
            <w:vAlign w:val="center"/>
          </w:tcPr>
          <w:p w:rsidR="002B33AB" w:rsidRPr="002B6C3A" w:rsidRDefault="002B33AB" w:rsidP="00DF0D16">
            <w:pPr>
              <w:rPr>
                <w:rFonts w:ascii="Times New Roman" w:hAnsi="Times New Roman"/>
                <w:i/>
                <w:sz w:val="20"/>
              </w:rPr>
            </w:pPr>
            <w:r w:rsidRPr="002B6C3A">
              <w:rPr>
                <w:rFonts w:ascii="Times New Roman" w:hAnsi="Times New Roman"/>
                <w:i/>
                <w:sz w:val="20"/>
              </w:rPr>
              <w:t xml:space="preserve">ОГРНИП </w:t>
            </w:r>
            <w:r w:rsidR="00143833" w:rsidRPr="002B6C3A">
              <w:rPr>
                <w:rFonts w:ascii="Times New Roman" w:hAnsi="Times New Roman"/>
                <w:i/>
                <w:sz w:val="20"/>
                <w:szCs w:val="18"/>
              </w:rPr>
              <w:t>316332800071221</w:t>
            </w:r>
          </w:p>
        </w:tc>
      </w:tr>
      <w:tr w:rsidR="002B33AB" w:rsidRPr="006110EF" w:rsidTr="006110EF">
        <w:trPr>
          <w:gridAfter w:val="9"/>
          <w:wAfter w:w="6161" w:type="dxa"/>
          <w:trHeight w:val="613"/>
        </w:trPr>
        <w:tc>
          <w:tcPr>
            <w:tcW w:w="4962" w:type="dxa"/>
            <w:gridSpan w:val="2"/>
            <w:vAlign w:val="center"/>
          </w:tcPr>
          <w:p w:rsidR="006110EF" w:rsidRPr="002B6C3A" w:rsidRDefault="006110EF" w:rsidP="00143833">
            <w:pPr>
              <w:rPr>
                <w:rFonts w:ascii="Times New Roman" w:hAnsi="Times New Roman"/>
                <w:i/>
                <w:sz w:val="20"/>
              </w:rPr>
            </w:pPr>
          </w:p>
          <w:p w:rsidR="00143833" w:rsidRPr="002B6C3A" w:rsidRDefault="00143833" w:rsidP="00143833">
            <w:pPr>
              <w:rPr>
                <w:rFonts w:ascii="Times New Roman" w:hAnsi="Times New Roman"/>
                <w:i/>
                <w:sz w:val="20"/>
              </w:rPr>
            </w:pPr>
            <w:r w:rsidRPr="002B6C3A">
              <w:rPr>
                <w:rFonts w:ascii="Times New Roman" w:hAnsi="Times New Roman"/>
                <w:i/>
                <w:sz w:val="20"/>
              </w:rPr>
              <w:t>Банковские реквизиты:</w:t>
            </w:r>
          </w:p>
          <w:p w:rsidR="00143833" w:rsidRPr="002B6C3A" w:rsidRDefault="00143833" w:rsidP="00143833">
            <w:pPr>
              <w:rPr>
                <w:rFonts w:ascii="Times New Roman" w:hAnsi="Times New Roman"/>
                <w:i/>
                <w:sz w:val="20"/>
              </w:rPr>
            </w:pPr>
            <w:r w:rsidRPr="002B6C3A">
              <w:rPr>
                <w:rFonts w:ascii="Times New Roman" w:hAnsi="Times New Roman"/>
                <w:i/>
                <w:sz w:val="20"/>
              </w:rPr>
              <w:t>р/с</w:t>
            </w:r>
            <w:r w:rsidR="006110EF" w:rsidRPr="002B6C3A">
              <w:rPr>
                <w:rFonts w:ascii="Times New Roman" w:hAnsi="Times New Roman"/>
                <w:i/>
                <w:sz w:val="20"/>
              </w:rPr>
              <w:t>:</w:t>
            </w:r>
            <w:r w:rsidRPr="002B6C3A">
              <w:rPr>
                <w:rFonts w:ascii="Times New Roman" w:hAnsi="Times New Roman"/>
                <w:i/>
                <w:sz w:val="20"/>
              </w:rPr>
              <w:t xml:space="preserve"> 4080 2810 6022 7000 4405</w:t>
            </w:r>
          </w:p>
          <w:p w:rsidR="006110EF" w:rsidRPr="002B6C3A" w:rsidRDefault="00EA0A3A" w:rsidP="00143833">
            <w:pPr>
              <w:rPr>
                <w:rFonts w:ascii="Times New Roman" w:hAnsi="Times New Roman"/>
                <w:i/>
                <w:sz w:val="20"/>
              </w:rPr>
            </w:pPr>
            <w:r w:rsidRPr="00EA0A3A">
              <w:rPr>
                <w:rFonts w:ascii="Times New Roman" w:hAnsi="Times New Roman"/>
                <w:i/>
                <w:sz w:val="20"/>
              </w:rPr>
              <w:t>ТОЧКА ПАО БАНКА "ФК ОТКРЫТИЕ" г. МОСКВА</w:t>
            </w:r>
          </w:p>
          <w:p w:rsidR="00E07945" w:rsidRDefault="006110EF" w:rsidP="00143833">
            <w:pPr>
              <w:rPr>
                <w:rFonts w:ascii="Times New Roman" w:hAnsi="Times New Roman"/>
                <w:i/>
                <w:sz w:val="20"/>
              </w:rPr>
            </w:pPr>
            <w:r w:rsidRPr="002B6C3A">
              <w:rPr>
                <w:rFonts w:ascii="Times New Roman" w:hAnsi="Times New Roman"/>
                <w:i/>
                <w:sz w:val="20"/>
              </w:rPr>
              <w:t xml:space="preserve">к/с </w:t>
            </w:r>
            <w:r w:rsidR="00E07945" w:rsidRPr="00E07945">
              <w:rPr>
                <w:rFonts w:ascii="Times New Roman" w:hAnsi="Times New Roman"/>
                <w:i/>
                <w:sz w:val="20"/>
              </w:rPr>
              <w:t>3010</w:t>
            </w:r>
            <w:r w:rsidR="00E07945">
              <w:rPr>
                <w:rFonts w:ascii="Times New Roman" w:hAnsi="Times New Roman"/>
                <w:i/>
                <w:sz w:val="20"/>
              </w:rPr>
              <w:t xml:space="preserve"> </w:t>
            </w:r>
            <w:r w:rsidR="00E07945" w:rsidRPr="00E07945">
              <w:rPr>
                <w:rFonts w:ascii="Times New Roman" w:hAnsi="Times New Roman"/>
                <w:i/>
                <w:sz w:val="20"/>
              </w:rPr>
              <w:t>1810</w:t>
            </w:r>
            <w:r w:rsidR="00E07945">
              <w:rPr>
                <w:rFonts w:ascii="Times New Roman" w:hAnsi="Times New Roman"/>
                <w:i/>
                <w:sz w:val="20"/>
              </w:rPr>
              <w:t xml:space="preserve"> </w:t>
            </w:r>
            <w:r w:rsidR="00E07945" w:rsidRPr="00E07945">
              <w:rPr>
                <w:rFonts w:ascii="Times New Roman" w:hAnsi="Times New Roman"/>
                <w:i/>
                <w:sz w:val="20"/>
              </w:rPr>
              <w:t>8452</w:t>
            </w:r>
            <w:r w:rsidR="00E07945">
              <w:rPr>
                <w:rFonts w:ascii="Times New Roman" w:hAnsi="Times New Roman"/>
                <w:i/>
                <w:sz w:val="20"/>
              </w:rPr>
              <w:t xml:space="preserve"> </w:t>
            </w:r>
            <w:r w:rsidR="00E07945" w:rsidRPr="00E07945">
              <w:rPr>
                <w:rFonts w:ascii="Times New Roman" w:hAnsi="Times New Roman"/>
                <w:i/>
                <w:sz w:val="20"/>
              </w:rPr>
              <w:t>5000</w:t>
            </w:r>
            <w:r w:rsidR="00E07945">
              <w:rPr>
                <w:rFonts w:ascii="Times New Roman" w:hAnsi="Times New Roman"/>
                <w:i/>
                <w:sz w:val="20"/>
              </w:rPr>
              <w:t xml:space="preserve"> </w:t>
            </w:r>
            <w:r w:rsidR="00E07945" w:rsidRPr="00E07945">
              <w:rPr>
                <w:rFonts w:ascii="Times New Roman" w:hAnsi="Times New Roman"/>
                <w:i/>
                <w:sz w:val="20"/>
              </w:rPr>
              <w:t>0999</w:t>
            </w:r>
          </w:p>
          <w:p w:rsidR="006110EF" w:rsidRPr="002B6C3A" w:rsidRDefault="006110EF" w:rsidP="00143833">
            <w:pPr>
              <w:rPr>
                <w:rFonts w:ascii="Times New Roman" w:hAnsi="Times New Roman"/>
                <w:i/>
                <w:sz w:val="20"/>
              </w:rPr>
            </w:pPr>
            <w:r w:rsidRPr="002B6C3A">
              <w:rPr>
                <w:rFonts w:ascii="Times New Roman" w:hAnsi="Times New Roman"/>
                <w:i/>
                <w:sz w:val="20"/>
              </w:rPr>
              <w:t xml:space="preserve">БИК </w:t>
            </w:r>
            <w:r w:rsidR="00EA0A3A" w:rsidRPr="00EA0A3A">
              <w:rPr>
                <w:rFonts w:ascii="Times New Roman" w:hAnsi="Times New Roman"/>
                <w:i/>
                <w:sz w:val="20"/>
              </w:rPr>
              <w:t>044525999</w:t>
            </w:r>
          </w:p>
          <w:p w:rsidR="006110EF" w:rsidRPr="00E07945" w:rsidRDefault="006110EF" w:rsidP="00143833">
            <w:pPr>
              <w:rPr>
                <w:rFonts w:ascii="Times New Roman" w:hAnsi="Times New Roman"/>
                <w:i/>
                <w:sz w:val="20"/>
                <w:lang w:val="en-US"/>
              </w:rPr>
            </w:pPr>
            <w:r w:rsidRPr="002B6C3A">
              <w:rPr>
                <w:rFonts w:ascii="Times New Roman" w:hAnsi="Times New Roman"/>
                <w:i/>
                <w:sz w:val="20"/>
              </w:rPr>
              <w:t>Тел</w:t>
            </w:r>
            <w:r w:rsidRPr="00E07945">
              <w:rPr>
                <w:rFonts w:ascii="Times New Roman" w:hAnsi="Times New Roman"/>
                <w:i/>
                <w:sz w:val="20"/>
                <w:lang w:val="en-US"/>
              </w:rPr>
              <w:t>: +7-495-133-96-27</w:t>
            </w:r>
          </w:p>
          <w:p w:rsidR="006110EF" w:rsidRPr="00E07945" w:rsidRDefault="006110EF" w:rsidP="00143833">
            <w:pPr>
              <w:rPr>
                <w:rFonts w:ascii="Times New Roman" w:hAnsi="Times New Roman"/>
                <w:i/>
                <w:sz w:val="20"/>
                <w:lang w:val="en-US"/>
              </w:rPr>
            </w:pPr>
            <w:r w:rsidRPr="00E07945">
              <w:rPr>
                <w:rFonts w:ascii="Times New Roman" w:hAnsi="Times New Roman"/>
                <w:i/>
                <w:sz w:val="20"/>
                <w:lang w:val="en-US"/>
              </w:rPr>
              <w:t xml:space="preserve">E-mail: </w:t>
            </w:r>
            <w:hyperlink r:id="rId6" w:history="1">
              <w:r w:rsidRPr="00E07945">
                <w:rPr>
                  <w:rFonts w:ascii="Times New Roman" w:hAnsi="Times New Roman"/>
                  <w:sz w:val="20"/>
                  <w:lang w:val="en-US"/>
                </w:rPr>
                <w:t>usadba-meb@mail.ru</w:t>
              </w:r>
            </w:hyperlink>
          </w:p>
          <w:p w:rsidR="006110EF" w:rsidRPr="002B6C3A" w:rsidRDefault="006110EF" w:rsidP="00143833">
            <w:pPr>
              <w:rPr>
                <w:rFonts w:ascii="Times New Roman" w:hAnsi="Times New Roman"/>
                <w:i/>
                <w:sz w:val="20"/>
              </w:rPr>
            </w:pPr>
            <w:r w:rsidRPr="002B6C3A">
              <w:rPr>
                <w:rFonts w:ascii="Times New Roman" w:hAnsi="Times New Roman"/>
                <w:i/>
                <w:sz w:val="20"/>
              </w:rPr>
              <w:t>www.usadba-mebel.ru</w:t>
            </w:r>
          </w:p>
          <w:p w:rsidR="006110EF" w:rsidRPr="002B6C3A" w:rsidRDefault="006110EF" w:rsidP="00143833">
            <w:pPr>
              <w:rPr>
                <w:rFonts w:ascii="Times New Roman" w:hAnsi="Times New Roman"/>
                <w:i/>
                <w:sz w:val="20"/>
                <w:lang w:val="en-US"/>
              </w:rPr>
            </w:pPr>
          </w:p>
          <w:p w:rsidR="00143833" w:rsidRPr="002B6C3A" w:rsidRDefault="00143833" w:rsidP="00143833">
            <w:pPr>
              <w:rPr>
                <w:rFonts w:ascii="Times New Roman" w:hAnsi="Times New Roman"/>
                <w:i/>
                <w:sz w:val="20"/>
                <w:lang w:val="en-US"/>
              </w:rPr>
            </w:pPr>
          </w:p>
        </w:tc>
      </w:tr>
      <w:tr w:rsidR="002B33AB" w:rsidRPr="006110EF" w:rsidTr="006110EF">
        <w:trPr>
          <w:gridAfter w:val="9"/>
          <w:wAfter w:w="6161" w:type="dxa"/>
          <w:trHeight w:val="144"/>
        </w:trPr>
        <w:tc>
          <w:tcPr>
            <w:tcW w:w="4962" w:type="dxa"/>
            <w:gridSpan w:val="2"/>
            <w:vAlign w:val="center"/>
          </w:tcPr>
          <w:p w:rsidR="002B33AB" w:rsidRPr="006110EF" w:rsidRDefault="002B33AB" w:rsidP="00DF0D16">
            <w:pPr>
              <w:pStyle w:val="a4"/>
              <w:ind w:firstLine="0"/>
              <w:jc w:val="left"/>
              <w:rPr>
                <w:sz w:val="18"/>
                <w:lang w:val="en-US"/>
              </w:rPr>
            </w:pPr>
          </w:p>
        </w:tc>
      </w:tr>
    </w:tbl>
    <w:p w:rsidR="002B33AB" w:rsidRPr="006110EF" w:rsidRDefault="002B33AB" w:rsidP="002B33AB">
      <w:pPr>
        <w:rPr>
          <w:rFonts w:ascii="Times New Roman" w:hAnsi="Times New Roman"/>
          <w:lang w:val="en-US"/>
        </w:rPr>
      </w:pPr>
    </w:p>
    <w:p w:rsidR="002B33AB" w:rsidRPr="006110EF" w:rsidRDefault="002B33AB" w:rsidP="002B33AB">
      <w:pPr>
        <w:rPr>
          <w:rFonts w:ascii="Times New Roman" w:hAnsi="Times New Roman"/>
          <w:lang w:val="en-US"/>
        </w:rPr>
      </w:pPr>
    </w:p>
    <w:p w:rsidR="002B33AB" w:rsidRPr="006110EF" w:rsidRDefault="002B33AB" w:rsidP="002B33AB">
      <w:pPr>
        <w:rPr>
          <w:rFonts w:ascii="Times New Roman" w:hAnsi="Times New Roman"/>
          <w:lang w:val="en-US"/>
        </w:rPr>
      </w:pPr>
    </w:p>
    <w:p w:rsidR="00796838" w:rsidRPr="006110EF" w:rsidRDefault="00796838">
      <w:pPr>
        <w:rPr>
          <w:lang w:val="en-US"/>
        </w:rPr>
      </w:pPr>
    </w:p>
    <w:sectPr w:rsidR="00796838" w:rsidRPr="006110EF" w:rsidSect="00B314BD">
      <w:pgSz w:w="11906" w:h="16838"/>
      <w:pgMar w:top="360" w:right="567" w:bottom="5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2C00"/>
    <w:multiLevelType w:val="hybridMultilevel"/>
    <w:tmpl w:val="05A8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AB"/>
    <w:rsid w:val="00143833"/>
    <w:rsid w:val="00240C3D"/>
    <w:rsid w:val="002B33AB"/>
    <w:rsid w:val="002B6C3A"/>
    <w:rsid w:val="00512098"/>
    <w:rsid w:val="006110EF"/>
    <w:rsid w:val="0073294E"/>
    <w:rsid w:val="00796838"/>
    <w:rsid w:val="00C42F9E"/>
    <w:rsid w:val="00E0071E"/>
    <w:rsid w:val="00E07945"/>
    <w:rsid w:val="00EA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B"/>
    <w:pPr>
      <w:spacing w:after="0" w:line="240" w:lineRule="auto"/>
    </w:pPr>
    <w:rPr>
      <w:rFonts w:ascii="Bookman Old Style" w:eastAsia="Times New Roman" w:hAnsi="Bookman Old Style"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2B33AB"/>
    <w:pPr>
      <w:spacing w:before="100" w:beforeAutospacing="1" w:after="100" w:afterAutospacing="1"/>
    </w:pPr>
    <w:rPr>
      <w:rFonts w:ascii="Times New Roman" w:hAnsi="Times New Roman"/>
      <w:sz w:val="24"/>
      <w:szCs w:val="24"/>
    </w:rPr>
  </w:style>
  <w:style w:type="paragraph" w:styleId="a4">
    <w:name w:val="Body Text Indent"/>
    <w:basedOn w:val="a"/>
    <w:link w:val="a5"/>
    <w:rsid w:val="002B33AB"/>
    <w:pPr>
      <w:ind w:firstLine="360"/>
      <w:jc w:val="both"/>
    </w:pPr>
    <w:rPr>
      <w:rFonts w:ascii="Times New Roman" w:hAnsi="Times New Roman"/>
      <w:sz w:val="24"/>
      <w:szCs w:val="24"/>
    </w:rPr>
  </w:style>
  <w:style w:type="character" w:customStyle="1" w:styleId="a5">
    <w:name w:val="Основной текст с отступом Знак"/>
    <w:basedOn w:val="a0"/>
    <w:link w:val="a4"/>
    <w:rsid w:val="002B33AB"/>
    <w:rPr>
      <w:rFonts w:ascii="Times New Roman" w:eastAsia="Times New Roman" w:hAnsi="Times New Roman" w:cs="Times New Roman"/>
      <w:sz w:val="24"/>
      <w:szCs w:val="24"/>
      <w:lang w:eastAsia="ru-RU"/>
    </w:rPr>
  </w:style>
  <w:style w:type="character" w:styleId="a6">
    <w:name w:val="Hyperlink"/>
    <w:basedOn w:val="a0"/>
    <w:uiPriority w:val="99"/>
    <w:unhideWhenUsed/>
    <w:rsid w:val="006110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B"/>
    <w:pPr>
      <w:spacing w:after="0" w:line="240" w:lineRule="auto"/>
    </w:pPr>
    <w:rPr>
      <w:rFonts w:ascii="Bookman Old Style" w:eastAsia="Times New Roman" w:hAnsi="Bookman Old Style"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2B33AB"/>
    <w:pPr>
      <w:spacing w:before="100" w:beforeAutospacing="1" w:after="100" w:afterAutospacing="1"/>
    </w:pPr>
    <w:rPr>
      <w:rFonts w:ascii="Times New Roman" w:hAnsi="Times New Roman"/>
      <w:sz w:val="24"/>
      <w:szCs w:val="24"/>
    </w:rPr>
  </w:style>
  <w:style w:type="paragraph" w:styleId="a4">
    <w:name w:val="Body Text Indent"/>
    <w:basedOn w:val="a"/>
    <w:link w:val="a5"/>
    <w:rsid w:val="002B33AB"/>
    <w:pPr>
      <w:ind w:firstLine="360"/>
      <w:jc w:val="both"/>
    </w:pPr>
    <w:rPr>
      <w:rFonts w:ascii="Times New Roman" w:hAnsi="Times New Roman"/>
      <w:sz w:val="24"/>
      <w:szCs w:val="24"/>
    </w:rPr>
  </w:style>
  <w:style w:type="character" w:customStyle="1" w:styleId="a5">
    <w:name w:val="Основной текст с отступом Знак"/>
    <w:basedOn w:val="a0"/>
    <w:link w:val="a4"/>
    <w:rsid w:val="002B33AB"/>
    <w:rPr>
      <w:rFonts w:ascii="Times New Roman" w:eastAsia="Times New Roman" w:hAnsi="Times New Roman" w:cs="Times New Roman"/>
      <w:sz w:val="24"/>
      <w:szCs w:val="24"/>
      <w:lang w:eastAsia="ru-RU"/>
    </w:rPr>
  </w:style>
  <w:style w:type="character" w:styleId="a6">
    <w:name w:val="Hyperlink"/>
    <w:basedOn w:val="a0"/>
    <w:uiPriority w:val="99"/>
    <w:unhideWhenUsed/>
    <w:rsid w:val="0061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adba-me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Громов</dc:creator>
  <cp:lastModifiedBy>Пользователь Windows</cp:lastModifiedBy>
  <cp:revision>4</cp:revision>
  <dcterms:created xsi:type="dcterms:W3CDTF">2017-02-01T09:53:00Z</dcterms:created>
  <dcterms:modified xsi:type="dcterms:W3CDTF">2017-02-01T09:53:00Z</dcterms:modified>
</cp:coreProperties>
</file>