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1EF" w:rsidRPr="008921EF" w:rsidRDefault="008921EF" w:rsidP="004C5C96">
      <w:pPr>
        <w:shd w:val="clear" w:color="auto" w:fill="FFFFFF"/>
        <w:spacing w:before="17" w:after="17" w:line="240" w:lineRule="auto"/>
        <w:jc w:val="both"/>
        <w:outlineLvl w:val="1"/>
        <w:rPr>
          <w:rFonts w:ascii="Arial" w:eastAsia="Times New Roman" w:hAnsi="Arial" w:cs="Arial"/>
          <w:b/>
          <w:bCs/>
          <w:color w:val="222222"/>
          <w:sz w:val="50"/>
          <w:szCs w:val="50"/>
          <w:lang w:eastAsia="ru-RU"/>
        </w:rPr>
      </w:pPr>
      <w:r w:rsidRPr="008921EF">
        <w:rPr>
          <w:rFonts w:ascii="Arial" w:eastAsia="Times New Roman" w:hAnsi="Arial" w:cs="Arial"/>
          <w:b/>
          <w:bCs/>
          <w:color w:val="222222"/>
          <w:sz w:val="50"/>
          <w:szCs w:val="50"/>
          <w:lang w:eastAsia="ru-RU"/>
        </w:rPr>
        <w:t>Информация о правах и обязанностях граждан</w:t>
      </w:r>
    </w:p>
    <w:p w:rsidR="008921EF" w:rsidRPr="008921EF" w:rsidRDefault="008921EF" w:rsidP="004C5C96">
      <w:pPr>
        <w:shd w:val="clear" w:color="auto" w:fill="FFFFFF"/>
        <w:spacing w:before="86" w:after="86" w:line="360" w:lineRule="atLeast"/>
        <w:jc w:val="both"/>
        <w:rPr>
          <w:rFonts w:ascii="Arial" w:eastAsia="Times New Roman" w:hAnsi="Arial" w:cs="Arial"/>
          <w:color w:val="222222"/>
          <w:sz w:val="25"/>
          <w:szCs w:val="25"/>
          <w:lang w:eastAsia="ru-RU"/>
        </w:rPr>
      </w:pPr>
      <w:r w:rsidRPr="008921EF">
        <w:rPr>
          <w:rFonts w:ascii="Arial" w:eastAsia="Times New Roman" w:hAnsi="Arial" w:cs="Arial"/>
          <w:b/>
          <w:bCs/>
          <w:color w:val="222222"/>
          <w:sz w:val="25"/>
          <w:lang w:eastAsia="ru-RU"/>
        </w:rPr>
        <w:t>Информация о правах и обязанностях граждан в сфере охраны здоровья</w:t>
      </w:r>
    </w:p>
    <w:p w:rsidR="008921EF" w:rsidRPr="008921EF" w:rsidRDefault="008921EF" w:rsidP="004C5C96">
      <w:pPr>
        <w:shd w:val="clear" w:color="auto" w:fill="FFFFFF"/>
        <w:spacing w:before="86" w:after="86" w:line="360" w:lineRule="atLeast"/>
        <w:jc w:val="both"/>
        <w:rPr>
          <w:rFonts w:ascii="Arial" w:eastAsia="Times New Roman" w:hAnsi="Arial" w:cs="Arial"/>
          <w:color w:val="222222"/>
          <w:sz w:val="25"/>
          <w:szCs w:val="25"/>
          <w:lang w:eastAsia="ru-RU"/>
        </w:rPr>
      </w:pPr>
      <w:r w:rsidRPr="008921EF">
        <w:rPr>
          <w:rFonts w:ascii="Arial" w:eastAsia="Times New Roman" w:hAnsi="Arial" w:cs="Arial"/>
          <w:color w:val="222222"/>
          <w:sz w:val="25"/>
          <w:szCs w:val="25"/>
          <w:lang w:eastAsia="ru-RU"/>
        </w:rPr>
        <w:t>Право на здоровье – это важнейшее социальное право человека и гражданина, утрата которого умаляет значение многих других благ и ценностей.</w:t>
      </w:r>
    </w:p>
    <w:p w:rsidR="008921EF" w:rsidRPr="008921EF" w:rsidRDefault="008921EF" w:rsidP="004C5C96">
      <w:pPr>
        <w:shd w:val="clear" w:color="auto" w:fill="FFFFFF"/>
        <w:spacing w:before="86" w:after="86" w:line="360" w:lineRule="atLeast"/>
        <w:jc w:val="both"/>
        <w:rPr>
          <w:rFonts w:ascii="Arial" w:eastAsia="Times New Roman" w:hAnsi="Arial" w:cs="Arial"/>
          <w:color w:val="222222"/>
          <w:sz w:val="25"/>
          <w:szCs w:val="25"/>
          <w:lang w:eastAsia="ru-RU"/>
        </w:rPr>
      </w:pPr>
      <w:r w:rsidRPr="008921EF">
        <w:rPr>
          <w:rFonts w:ascii="Arial" w:eastAsia="Times New Roman" w:hAnsi="Arial" w:cs="Arial"/>
          <w:color w:val="222222"/>
          <w:sz w:val="25"/>
          <w:szCs w:val="25"/>
          <w:lang w:eastAsia="ru-RU"/>
        </w:rPr>
        <w:t>Законодательство в сфере охраны здоровья основывается на Конституции Российской Федерации и состоит из  Федерального закона  «Об основах охраны здоровья граждан в Российской Федерации»,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8921EF" w:rsidRPr="008921EF" w:rsidRDefault="008921EF" w:rsidP="004C5C96">
      <w:pPr>
        <w:shd w:val="clear" w:color="auto" w:fill="FFFFFF"/>
        <w:spacing w:before="86" w:after="86" w:line="360" w:lineRule="atLeast"/>
        <w:jc w:val="both"/>
        <w:rPr>
          <w:rFonts w:ascii="Arial" w:eastAsia="Times New Roman" w:hAnsi="Arial" w:cs="Arial"/>
          <w:color w:val="222222"/>
          <w:sz w:val="25"/>
          <w:szCs w:val="25"/>
          <w:lang w:eastAsia="ru-RU"/>
        </w:rPr>
      </w:pPr>
      <w:r w:rsidRPr="008921EF">
        <w:rPr>
          <w:rFonts w:ascii="Arial" w:eastAsia="Times New Roman" w:hAnsi="Arial" w:cs="Arial"/>
          <w:color w:val="222222"/>
          <w:sz w:val="25"/>
          <w:szCs w:val="25"/>
          <w:lang w:eastAsia="ru-RU"/>
        </w:rPr>
        <w:t>Согласно Конституции Российской Федерации  статье 41</w:t>
      </w:r>
    </w:p>
    <w:p w:rsidR="008921EF" w:rsidRPr="008921EF" w:rsidRDefault="008921EF" w:rsidP="004C5C96">
      <w:pPr>
        <w:numPr>
          <w:ilvl w:val="0"/>
          <w:numId w:val="1"/>
        </w:numPr>
        <w:shd w:val="clear" w:color="auto" w:fill="FFFFFF"/>
        <w:spacing w:before="100" w:beforeAutospacing="1" w:after="100" w:afterAutospacing="1" w:line="360" w:lineRule="atLeast"/>
        <w:ind w:left="360"/>
        <w:jc w:val="both"/>
        <w:rPr>
          <w:rFonts w:ascii="Arial" w:eastAsia="Times New Roman" w:hAnsi="Arial" w:cs="Arial"/>
          <w:color w:val="222222"/>
          <w:sz w:val="25"/>
          <w:szCs w:val="25"/>
          <w:lang w:eastAsia="ru-RU"/>
        </w:rPr>
      </w:pPr>
      <w:r w:rsidRPr="008921EF">
        <w:rPr>
          <w:rFonts w:ascii="Arial" w:eastAsia="Times New Roman" w:hAnsi="Arial" w:cs="Arial"/>
          <w:color w:val="222222"/>
          <w:sz w:val="25"/>
          <w:szCs w:val="25"/>
          <w:lang w:eastAsia="ru-RU"/>
        </w:rPr>
        <w:t>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8921EF" w:rsidRPr="008921EF" w:rsidRDefault="008921EF" w:rsidP="004C5C96">
      <w:pPr>
        <w:numPr>
          <w:ilvl w:val="0"/>
          <w:numId w:val="1"/>
        </w:numPr>
        <w:shd w:val="clear" w:color="auto" w:fill="FFFFFF"/>
        <w:spacing w:before="100" w:beforeAutospacing="1" w:after="100" w:afterAutospacing="1" w:line="360" w:lineRule="atLeast"/>
        <w:ind w:left="360"/>
        <w:jc w:val="both"/>
        <w:rPr>
          <w:rFonts w:ascii="Arial" w:eastAsia="Times New Roman" w:hAnsi="Arial" w:cs="Arial"/>
          <w:color w:val="222222"/>
          <w:sz w:val="25"/>
          <w:szCs w:val="25"/>
          <w:lang w:eastAsia="ru-RU"/>
        </w:rPr>
      </w:pPr>
      <w:r w:rsidRPr="008921EF">
        <w:rPr>
          <w:rFonts w:ascii="Arial" w:eastAsia="Times New Roman" w:hAnsi="Arial" w:cs="Arial"/>
          <w:color w:val="222222"/>
          <w:sz w:val="25"/>
          <w:szCs w:val="25"/>
          <w:lang w:eastAsia="ru-RU"/>
        </w:rPr>
        <w:t>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8921EF" w:rsidRPr="008921EF" w:rsidRDefault="008921EF" w:rsidP="004C5C96">
      <w:pPr>
        <w:numPr>
          <w:ilvl w:val="0"/>
          <w:numId w:val="1"/>
        </w:numPr>
        <w:shd w:val="clear" w:color="auto" w:fill="FFFFFF"/>
        <w:spacing w:before="100" w:beforeAutospacing="1" w:after="100" w:afterAutospacing="1" w:line="360" w:lineRule="atLeast"/>
        <w:ind w:left="360"/>
        <w:jc w:val="both"/>
        <w:rPr>
          <w:rFonts w:ascii="Arial" w:eastAsia="Times New Roman" w:hAnsi="Arial" w:cs="Arial"/>
          <w:color w:val="222222"/>
          <w:sz w:val="25"/>
          <w:szCs w:val="25"/>
          <w:lang w:eastAsia="ru-RU"/>
        </w:rPr>
      </w:pPr>
      <w:r w:rsidRPr="008921EF">
        <w:rPr>
          <w:rFonts w:ascii="Arial" w:eastAsia="Times New Roman" w:hAnsi="Arial" w:cs="Arial"/>
          <w:color w:val="222222"/>
          <w:sz w:val="25"/>
          <w:szCs w:val="25"/>
          <w:lang w:eastAsia="ru-RU"/>
        </w:rPr>
        <w:t>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8921EF" w:rsidRPr="008921EF" w:rsidRDefault="008921EF" w:rsidP="004C5C96">
      <w:pPr>
        <w:shd w:val="clear" w:color="auto" w:fill="FFFFFF"/>
        <w:spacing w:before="86" w:after="86" w:line="360" w:lineRule="atLeast"/>
        <w:jc w:val="both"/>
        <w:rPr>
          <w:rFonts w:ascii="Arial" w:eastAsia="Times New Roman" w:hAnsi="Arial" w:cs="Arial"/>
          <w:color w:val="222222"/>
          <w:sz w:val="25"/>
          <w:szCs w:val="25"/>
          <w:lang w:eastAsia="ru-RU"/>
        </w:rPr>
      </w:pPr>
      <w:r w:rsidRPr="008921EF">
        <w:rPr>
          <w:rFonts w:ascii="Arial" w:eastAsia="Times New Roman" w:hAnsi="Arial" w:cs="Arial"/>
          <w:color w:val="222222"/>
          <w:sz w:val="25"/>
          <w:szCs w:val="25"/>
          <w:lang w:eastAsia="ru-RU"/>
        </w:rPr>
        <w:t>Согласно статье 19 Федерального закона от 21 ноября 2011 г. N 323-ФЗ «Об основах охраны здоровья граждан в Российской Федерации» (с изменениями и дополнениями)   при обращении за медицинской помощью и ее получении пациент  имеет </w:t>
      </w:r>
      <w:r w:rsidRPr="008921EF">
        <w:rPr>
          <w:rFonts w:ascii="Arial" w:eastAsia="Times New Roman" w:hAnsi="Arial" w:cs="Arial"/>
          <w:b/>
          <w:bCs/>
          <w:color w:val="222222"/>
          <w:sz w:val="25"/>
          <w:u w:val="single"/>
          <w:lang w:eastAsia="ru-RU"/>
        </w:rPr>
        <w:t>право</w:t>
      </w:r>
      <w:r w:rsidRPr="008921EF">
        <w:rPr>
          <w:rFonts w:ascii="Arial" w:eastAsia="Times New Roman" w:hAnsi="Arial" w:cs="Arial"/>
          <w:color w:val="222222"/>
          <w:sz w:val="25"/>
          <w:szCs w:val="25"/>
          <w:lang w:eastAsia="ru-RU"/>
        </w:rPr>
        <w:t> на:</w:t>
      </w:r>
    </w:p>
    <w:p w:rsidR="008921EF" w:rsidRPr="008921EF" w:rsidRDefault="008921EF" w:rsidP="004C5C96">
      <w:pPr>
        <w:shd w:val="clear" w:color="auto" w:fill="FFFFFF"/>
        <w:spacing w:before="86" w:after="86" w:line="360" w:lineRule="atLeast"/>
        <w:jc w:val="both"/>
        <w:rPr>
          <w:rFonts w:ascii="Arial" w:eastAsia="Times New Roman" w:hAnsi="Arial" w:cs="Arial"/>
          <w:color w:val="222222"/>
          <w:sz w:val="25"/>
          <w:szCs w:val="25"/>
          <w:lang w:eastAsia="ru-RU"/>
        </w:rPr>
      </w:pPr>
      <w:r w:rsidRPr="008921EF">
        <w:rPr>
          <w:rFonts w:ascii="Arial" w:eastAsia="Times New Roman" w:hAnsi="Arial" w:cs="Arial"/>
          <w:color w:val="222222"/>
          <w:sz w:val="25"/>
          <w:szCs w:val="25"/>
          <w:lang w:eastAsia="ru-RU"/>
        </w:rPr>
        <w:t>1) выбор врача и выбор медицинской организации в соответствии с настоящим Федеральным законом;</w:t>
      </w:r>
    </w:p>
    <w:p w:rsidR="008921EF" w:rsidRPr="008921EF" w:rsidRDefault="008921EF" w:rsidP="004C5C96">
      <w:pPr>
        <w:shd w:val="clear" w:color="auto" w:fill="FFFFFF"/>
        <w:spacing w:before="86" w:after="86" w:line="360" w:lineRule="atLeast"/>
        <w:jc w:val="both"/>
        <w:rPr>
          <w:rFonts w:ascii="Arial" w:eastAsia="Times New Roman" w:hAnsi="Arial" w:cs="Arial"/>
          <w:color w:val="222222"/>
          <w:sz w:val="25"/>
          <w:szCs w:val="25"/>
          <w:lang w:eastAsia="ru-RU"/>
        </w:rPr>
      </w:pPr>
      <w:r w:rsidRPr="008921EF">
        <w:rPr>
          <w:rFonts w:ascii="Arial" w:eastAsia="Times New Roman" w:hAnsi="Arial" w:cs="Arial"/>
          <w:color w:val="222222"/>
          <w:sz w:val="25"/>
          <w:szCs w:val="25"/>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921EF" w:rsidRPr="008921EF" w:rsidRDefault="008921EF" w:rsidP="004C5C96">
      <w:pPr>
        <w:shd w:val="clear" w:color="auto" w:fill="FFFFFF"/>
        <w:spacing w:before="86" w:after="86" w:line="360" w:lineRule="atLeast"/>
        <w:jc w:val="both"/>
        <w:rPr>
          <w:rFonts w:ascii="Arial" w:eastAsia="Times New Roman" w:hAnsi="Arial" w:cs="Arial"/>
          <w:color w:val="222222"/>
          <w:sz w:val="25"/>
          <w:szCs w:val="25"/>
          <w:lang w:eastAsia="ru-RU"/>
        </w:rPr>
      </w:pPr>
      <w:r w:rsidRPr="008921EF">
        <w:rPr>
          <w:rFonts w:ascii="Arial" w:eastAsia="Times New Roman" w:hAnsi="Arial" w:cs="Arial"/>
          <w:color w:val="222222"/>
          <w:sz w:val="25"/>
          <w:szCs w:val="25"/>
          <w:lang w:eastAsia="ru-RU"/>
        </w:rPr>
        <w:t>3) получение консультаций врачей-специалистов;</w:t>
      </w:r>
    </w:p>
    <w:p w:rsidR="008921EF" w:rsidRPr="008921EF" w:rsidRDefault="008921EF" w:rsidP="004C5C96">
      <w:pPr>
        <w:shd w:val="clear" w:color="auto" w:fill="FFFFFF"/>
        <w:spacing w:before="86" w:after="86" w:line="360" w:lineRule="atLeast"/>
        <w:jc w:val="both"/>
        <w:rPr>
          <w:rFonts w:ascii="Arial" w:eastAsia="Times New Roman" w:hAnsi="Arial" w:cs="Arial"/>
          <w:color w:val="222222"/>
          <w:sz w:val="25"/>
          <w:szCs w:val="25"/>
          <w:lang w:eastAsia="ru-RU"/>
        </w:rPr>
      </w:pPr>
      <w:r w:rsidRPr="008921EF">
        <w:rPr>
          <w:rFonts w:ascii="Arial" w:eastAsia="Times New Roman" w:hAnsi="Arial" w:cs="Arial"/>
          <w:color w:val="222222"/>
          <w:sz w:val="25"/>
          <w:szCs w:val="25"/>
          <w:lang w:eastAsia="ru-RU"/>
        </w:rPr>
        <w:lastRenderedPageBreak/>
        <w:t>4) облегчение боли, связанной с заболеванием и (или) медицинским вмешательством, доступными методами и лекарственными препаратами;</w:t>
      </w:r>
    </w:p>
    <w:p w:rsidR="008921EF" w:rsidRPr="008921EF" w:rsidRDefault="008921EF" w:rsidP="004C5C96">
      <w:pPr>
        <w:shd w:val="clear" w:color="auto" w:fill="FFFFFF"/>
        <w:spacing w:before="86" w:after="86" w:line="360" w:lineRule="atLeast"/>
        <w:jc w:val="both"/>
        <w:rPr>
          <w:rFonts w:ascii="Arial" w:eastAsia="Times New Roman" w:hAnsi="Arial" w:cs="Arial"/>
          <w:color w:val="222222"/>
          <w:sz w:val="25"/>
          <w:szCs w:val="25"/>
          <w:lang w:eastAsia="ru-RU"/>
        </w:rPr>
      </w:pPr>
      <w:r w:rsidRPr="008921EF">
        <w:rPr>
          <w:rFonts w:ascii="Arial" w:eastAsia="Times New Roman" w:hAnsi="Arial" w:cs="Arial"/>
          <w:color w:val="222222"/>
          <w:sz w:val="25"/>
          <w:szCs w:val="25"/>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921EF" w:rsidRPr="008921EF" w:rsidRDefault="008921EF" w:rsidP="004C5C96">
      <w:pPr>
        <w:shd w:val="clear" w:color="auto" w:fill="FFFFFF"/>
        <w:spacing w:before="86" w:after="86" w:line="360" w:lineRule="atLeast"/>
        <w:jc w:val="both"/>
        <w:rPr>
          <w:rFonts w:ascii="Arial" w:eastAsia="Times New Roman" w:hAnsi="Arial" w:cs="Arial"/>
          <w:color w:val="222222"/>
          <w:sz w:val="25"/>
          <w:szCs w:val="25"/>
          <w:lang w:eastAsia="ru-RU"/>
        </w:rPr>
      </w:pPr>
      <w:r w:rsidRPr="008921EF">
        <w:rPr>
          <w:rFonts w:ascii="Arial" w:eastAsia="Times New Roman" w:hAnsi="Arial" w:cs="Arial"/>
          <w:color w:val="222222"/>
          <w:sz w:val="25"/>
          <w:szCs w:val="25"/>
          <w:lang w:eastAsia="ru-RU"/>
        </w:rPr>
        <w:t>6) получение лечебного питания в случае нахождения пациента на лечении в стационарных условиях;</w:t>
      </w:r>
    </w:p>
    <w:p w:rsidR="008921EF" w:rsidRPr="008921EF" w:rsidRDefault="008921EF" w:rsidP="004C5C96">
      <w:pPr>
        <w:shd w:val="clear" w:color="auto" w:fill="FFFFFF"/>
        <w:spacing w:before="86" w:after="86" w:line="360" w:lineRule="atLeast"/>
        <w:jc w:val="both"/>
        <w:rPr>
          <w:rFonts w:ascii="Arial" w:eastAsia="Times New Roman" w:hAnsi="Arial" w:cs="Arial"/>
          <w:color w:val="222222"/>
          <w:sz w:val="25"/>
          <w:szCs w:val="25"/>
          <w:lang w:eastAsia="ru-RU"/>
        </w:rPr>
      </w:pPr>
      <w:r w:rsidRPr="008921EF">
        <w:rPr>
          <w:rFonts w:ascii="Arial" w:eastAsia="Times New Roman" w:hAnsi="Arial" w:cs="Arial"/>
          <w:color w:val="222222"/>
          <w:sz w:val="25"/>
          <w:szCs w:val="25"/>
          <w:lang w:eastAsia="ru-RU"/>
        </w:rPr>
        <w:t>7) защиту сведений, составляющих врачебную тайну;</w:t>
      </w:r>
    </w:p>
    <w:p w:rsidR="008921EF" w:rsidRPr="008921EF" w:rsidRDefault="008921EF" w:rsidP="004C5C96">
      <w:pPr>
        <w:shd w:val="clear" w:color="auto" w:fill="FFFFFF"/>
        <w:spacing w:before="86" w:after="86" w:line="360" w:lineRule="atLeast"/>
        <w:jc w:val="both"/>
        <w:rPr>
          <w:rFonts w:ascii="Arial" w:eastAsia="Times New Roman" w:hAnsi="Arial" w:cs="Arial"/>
          <w:color w:val="222222"/>
          <w:sz w:val="25"/>
          <w:szCs w:val="25"/>
          <w:lang w:eastAsia="ru-RU"/>
        </w:rPr>
      </w:pPr>
      <w:r w:rsidRPr="008921EF">
        <w:rPr>
          <w:rFonts w:ascii="Arial" w:eastAsia="Times New Roman" w:hAnsi="Arial" w:cs="Arial"/>
          <w:color w:val="222222"/>
          <w:sz w:val="25"/>
          <w:szCs w:val="25"/>
          <w:lang w:eastAsia="ru-RU"/>
        </w:rPr>
        <w:t>8) отказ от медицинского вмешательства;</w:t>
      </w:r>
    </w:p>
    <w:p w:rsidR="008921EF" w:rsidRPr="008921EF" w:rsidRDefault="008921EF" w:rsidP="004C5C96">
      <w:pPr>
        <w:shd w:val="clear" w:color="auto" w:fill="FFFFFF"/>
        <w:spacing w:before="86" w:after="86" w:line="360" w:lineRule="atLeast"/>
        <w:jc w:val="both"/>
        <w:rPr>
          <w:rFonts w:ascii="Arial" w:eastAsia="Times New Roman" w:hAnsi="Arial" w:cs="Arial"/>
          <w:color w:val="222222"/>
          <w:sz w:val="25"/>
          <w:szCs w:val="25"/>
          <w:lang w:eastAsia="ru-RU"/>
        </w:rPr>
      </w:pPr>
      <w:r w:rsidRPr="008921EF">
        <w:rPr>
          <w:rFonts w:ascii="Arial" w:eastAsia="Times New Roman" w:hAnsi="Arial" w:cs="Arial"/>
          <w:color w:val="222222"/>
          <w:sz w:val="25"/>
          <w:szCs w:val="25"/>
          <w:lang w:eastAsia="ru-RU"/>
        </w:rPr>
        <w:t>9) возмещение вреда, причиненного здоровью при оказании ему медицинской помощи;</w:t>
      </w:r>
    </w:p>
    <w:p w:rsidR="008921EF" w:rsidRPr="008921EF" w:rsidRDefault="008921EF" w:rsidP="004C5C96">
      <w:pPr>
        <w:shd w:val="clear" w:color="auto" w:fill="FFFFFF"/>
        <w:spacing w:before="86" w:after="86" w:line="360" w:lineRule="atLeast"/>
        <w:jc w:val="both"/>
        <w:rPr>
          <w:rFonts w:ascii="Arial" w:eastAsia="Times New Roman" w:hAnsi="Arial" w:cs="Arial"/>
          <w:color w:val="222222"/>
          <w:sz w:val="25"/>
          <w:szCs w:val="25"/>
          <w:lang w:eastAsia="ru-RU"/>
        </w:rPr>
      </w:pPr>
      <w:r w:rsidRPr="008921EF">
        <w:rPr>
          <w:rFonts w:ascii="Arial" w:eastAsia="Times New Roman" w:hAnsi="Arial" w:cs="Arial"/>
          <w:color w:val="222222"/>
          <w:sz w:val="25"/>
          <w:szCs w:val="25"/>
          <w:lang w:eastAsia="ru-RU"/>
        </w:rPr>
        <w:t>10) допуск к нему адвоката или законного представителя для защиты своих прав;</w:t>
      </w:r>
    </w:p>
    <w:p w:rsidR="008921EF" w:rsidRPr="008921EF" w:rsidRDefault="008921EF" w:rsidP="004C5C96">
      <w:pPr>
        <w:shd w:val="clear" w:color="auto" w:fill="FFFFFF"/>
        <w:spacing w:before="86" w:after="86" w:line="360" w:lineRule="atLeast"/>
        <w:jc w:val="both"/>
        <w:rPr>
          <w:rFonts w:ascii="Arial" w:eastAsia="Times New Roman" w:hAnsi="Arial" w:cs="Arial"/>
          <w:color w:val="222222"/>
          <w:sz w:val="25"/>
          <w:szCs w:val="25"/>
          <w:lang w:eastAsia="ru-RU"/>
        </w:rPr>
      </w:pPr>
      <w:r w:rsidRPr="008921EF">
        <w:rPr>
          <w:rFonts w:ascii="Arial" w:eastAsia="Times New Roman" w:hAnsi="Arial" w:cs="Arial"/>
          <w:color w:val="222222"/>
          <w:sz w:val="25"/>
          <w:szCs w:val="25"/>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921EF" w:rsidRPr="008921EF" w:rsidRDefault="008921EF" w:rsidP="004C5C96">
      <w:pPr>
        <w:shd w:val="clear" w:color="auto" w:fill="FFFFFF"/>
        <w:spacing w:before="86" w:after="86" w:line="360" w:lineRule="atLeast"/>
        <w:jc w:val="both"/>
        <w:rPr>
          <w:rFonts w:ascii="Arial" w:eastAsia="Times New Roman" w:hAnsi="Arial" w:cs="Arial"/>
          <w:color w:val="222222"/>
          <w:sz w:val="25"/>
          <w:szCs w:val="25"/>
          <w:lang w:eastAsia="ru-RU"/>
        </w:rPr>
      </w:pPr>
      <w:r w:rsidRPr="008921EF">
        <w:rPr>
          <w:rFonts w:ascii="Arial" w:eastAsia="Times New Roman" w:hAnsi="Arial" w:cs="Arial"/>
          <w:color w:val="222222"/>
          <w:sz w:val="25"/>
          <w:szCs w:val="25"/>
          <w:lang w:eastAsia="ru-RU"/>
        </w:rPr>
        <w:t>В случае нарушения прав пациента он может обращаться с жалобой непосредственно к руководителю или иному должностному лицу лечебно-профилактического учреждения, в котором ему оказывается медицинская помощь, в соответствующие профессиональные медицинские ассоциации либо в суд.</w:t>
      </w:r>
    </w:p>
    <w:p w:rsidR="008921EF" w:rsidRPr="008921EF" w:rsidRDefault="008921EF" w:rsidP="004C5C96">
      <w:pPr>
        <w:shd w:val="clear" w:color="auto" w:fill="FFFFFF"/>
        <w:spacing w:before="86" w:after="86" w:line="360" w:lineRule="atLeast"/>
        <w:jc w:val="both"/>
        <w:rPr>
          <w:rFonts w:ascii="Arial" w:eastAsia="Times New Roman" w:hAnsi="Arial" w:cs="Arial"/>
          <w:color w:val="222222"/>
          <w:sz w:val="25"/>
          <w:szCs w:val="25"/>
          <w:lang w:eastAsia="ru-RU"/>
        </w:rPr>
      </w:pPr>
      <w:r w:rsidRPr="008921EF">
        <w:rPr>
          <w:rFonts w:ascii="Arial" w:eastAsia="Times New Roman" w:hAnsi="Arial" w:cs="Arial"/>
          <w:color w:val="222222"/>
          <w:sz w:val="25"/>
          <w:szCs w:val="25"/>
          <w:lang w:eastAsia="ru-RU"/>
        </w:rPr>
        <w:t>Также  согласно   Федерального закона от 21 ноября 2011 г. N 323-ФЗ «Об основах охраны здоровья граждан в Российской Федерации» (с изменениями и дополнениями)  статьи  27   об</w:t>
      </w:r>
      <w:r>
        <w:rPr>
          <w:rFonts w:ascii="Arial" w:eastAsia="Times New Roman" w:hAnsi="Arial" w:cs="Arial"/>
          <w:color w:val="222222"/>
          <w:sz w:val="25"/>
          <w:szCs w:val="25"/>
          <w:lang w:eastAsia="ru-RU"/>
        </w:rPr>
        <w:t xml:space="preserve"> </w:t>
      </w:r>
      <w:r w:rsidRPr="008921EF">
        <w:rPr>
          <w:rFonts w:ascii="Arial" w:eastAsia="Times New Roman" w:hAnsi="Arial" w:cs="Arial"/>
          <w:b/>
          <w:bCs/>
          <w:color w:val="222222"/>
          <w:sz w:val="25"/>
          <w:u w:val="single"/>
          <w:lang w:eastAsia="ru-RU"/>
        </w:rPr>
        <w:t>обязанностях</w:t>
      </w:r>
      <w:r w:rsidRPr="008921EF">
        <w:rPr>
          <w:rFonts w:ascii="Arial" w:eastAsia="Times New Roman" w:hAnsi="Arial" w:cs="Arial"/>
          <w:b/>
          <w:bCs/>
          <w:color w:val="222222"/>
          <w:sz w:val="25"/>
          <w:lang w:eastAsia="ru-RU"/>
        </w:rPr>
        <w:t>  </w:t>
      </w:r>
      <w:r w:rsidRPr="008921EF">
        <w:rPr>
          <w:rFonts w:ascii="Arial" w:eastAsia="Times New Roman" w:hAnsi="Arial" w:cs="Arial"/>
          <w:color w:val="222222"/>
          <w:sz w:val="25"/>
          <w:szCs w:val="25"/>
          <w:lang w:eastAsia="ru-RU"/>
        </w:rPr>
        <w:t>граждан в сфере охраны здоровья:</w:t>
      </w:r>
    </w:p>
    <w:p w:rsidR="008921EF" w:rsidRPr="008921EF" w:rsidRDefault="008921EF" w:rsidP="004C5C96">
      <w:pPr>
        <w:numPr>
          <w:ilvl w:val="0"/>
          <w:numId w:val="2"/>
        </w:numPr>
        <w:shd w:val="clear" w:color="auto" w:fill="FFFFFF"/>
        <w:spacing w:before="100" w:beforeAutospacing="1" w:after="100" w:afterAutospacing="1" w:line="360" w:lineRule="atLeast"/>
        <w:ind w:left="360"/>
        <w:jc w:val="both"/>
        <w:rPr>
          <w:rFonts w:ascii="Arial" w:eastAsia="Times New Roman" w:hAnsi="Arial" w:cs="Arial"/>
          <w:color w:val="222222"/>
          <w:sz w:val="25"/>
          <w:szCs w:val="25"/>
          <w:lang w:eastAsia="ru-RU"/>
        </w:rPr>
      </w:pPr>
      <w:r w:rsidRPr="008921EF">
        <w:rPr>
          <w:rFonts w:ascii="Arial" w:eastAsia="Times New Roman" w:hAnsi="Arial" w:cs="Arial"/>
          <w:color w:val="222222"/>
          <w:sz w:val="25"/>
          <w:szCs w:val="25"/>
          <w:lang w:eastAsia="ru-RU"/>
        </w:rPr>
        <w:t>Граждане обязаны заботиться о сохранении своего здоровья.</w:t>
      </w:r>
    </w:p>
    <w:p w:rsidR="008921EF" w:rsidRPr="008921EF" w:rsidRDefault="008921EF" w:rsidP="004C5C96">
      <w:pPr>
        <w:numPr>
          <w:ilvl w:val="0"/>
          <w:numId w:val="2"/>
        </w:numPr>
        <w:shd w:val="clear" w:color="auto" w:fill="FFFFFF"/>
        <w:spacing w:before="100" w:beforeAutospacing="1" w:after="100" w:afterAutospacing="1" w:line="360" w:lineRule="atLeast"/>
        <w:ind w:left="360"/>
        <w:jc w:val="both"/>
        <w:rPr>
          <w:rFonts w:ascii="Arial" w:eastAsia="Times New Roman" w:hAnsi="Arial" w:cs="Arial"/>
          <w:color w:val="222222"/>
          <w:sz w:val="25"/>
          <w:szCs w:val="25"/>
          <w:lang w:eastAsia="ru-RU"/>
        </w:rPr>
      </w:pPr>
      <w:r w:rsidRPr="008921EF">
        <w:rPr>
          <w:rFonts w:ascii="Arial" w:eastAsia="Times New Roman" w:hAnsi="Arial" w:cs="Arial"/>
          <w:color w:val="222222"/>
          <w:sz w:val="25"/>
          <w:szCs w:val="25"/>
          <w:lang w:eastAsia="ru-RU"/>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921EF" w:rsidRPr="008921EF" w:rsidRDefault="008921EF" w:rsidP="004C5C96">
      <w:pPr>
        <w:numPr>
          <w:ilvl w:val="0"/>
          <w:numId w:val="2"/>
        </w:numPr>
        <w:shd w:val="clear" w:color="auto" w:fill="FFFFFF"/>
        <w:spacing w:before="100" w:beforeAutospacing="1" w:after="100" w:afterAutospacing="1" w:line="360" w:lineRule="atLeast"/>
        <w:ind w:left="360"/>
        <w:jc w:val="both"/>
        <w:rPr>
          <w:rFonts w:ascii="Arial" w:eastAsia="Times New Roman" w:hAnsi="Arial" w:cs="Arial"/>
          <w:color w:val="222222"/>
          <w:sz w:val="25"/>
          <w:szCs w:val="25"/>
          <w:lang w:eastAsia="ru-RU"/>
        </w:rPr>
      </w:pPr>
      <w:r w:rsidRPr="008921EF">
        <w:rPr>
          <w:rFonts w:ascii="Arial" w:eastAsia="Times New Roman" w:hAnsi="Arial" w:cs="Arial"/>
          <w:color w:val="222222"/>
          <w:sz w:val="25"/>
          <w:szCs w:val="25"/>
          <w:lang w:eastAsia="ru-RU"/>
        </w:rPr>
        <w:lastRenderedPageBreak/>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921EF" w:rsidRPr="008921EF" w:rsidRDefault="008921EF" w:rsidP="004C5C96">
      <w:pPr>
        <w:shd w:val="clear" w:color="auto" w:fill="FFFFFF"/>
        <w:spacing w:before="86" w:after="86" w:line="360" w:lineRule="atLeast"/>
        <w:jc w:val="both"/>
        <w:rPr>
          <w:rFonts w:ascii="Arial" w:eastAsia="Times New Roman" w:hAnsi="Arial" w:cs="Arial"/>
          <w:color w:val="222222"/>
          <w:sz w:val="25"/>
          <w:szCs w:val="25"/>
          <w:lang w:eastAsia="ru-RU"/>
        </w:rPr>
      </w:pPr>
      <w:r w:rsidRPr="008921EF">
        <w:rPr>
          <w:rFonts w:ascii="Arial" w:eastAsia="Times New Roman" w:hAnsi="Arial" w:cs="Arial"/>
          <w:color w:val="222222"/>
          <w:sz w:val="25"/>
          <w:szCs w:val="25"/>
          <w:lang w:eastAsia="ru-RU"/>
        </w:rPr>
        <w:t>Также 28 июня 1991 г. был принят Закон РФ № 1499-I «О медицинском страховании граждан в Российской Федерации».</w:t>
      </w:r>
    </w:p>
    <w:p w:rsidR="008921EF" w:rsidRPr="008921EF" w:rsidRDefault="008921EF" w:rsidP="004C5C96">
      <w:pPr>
        <w:shd w:val="clear" w:color="auto" w:fill="FFFFFF"/>
        <w:spacing w:before="86" w:after="86" w:line="360" w:lineRule="atLeast"/>
        <w:jc w:val="both"/>
        <w:rPr>
          <w:rFonts w:ascii="Arial" w:eastAsia="Times New Roman" w:hAnsi="Arial" w:cs="Arial"/>
          <w:color w:val="222222"/>
          <w:sz w:val="25"/>
          <w:szCs w:val="25"/>
          <w:lang w:eastAsia="ru-RU"/>
        </w:rPr>
      </w:pPr>
      <w:r w:rsidRPr="008921EF">
        <w:rPr>
          <w:rFonts w:ascii="Arial" w:eastAsia="Times New Roman" w:hAnsi="Arial" w:cs="Arial"/>
          <w:color w:val="222222"/>
          <w:sz w:val="25"/>
          <w:szCs w:val="25"/>
          <w:lang w:eastAsia="ru-RU"/>
        </w:rPr>
        <w:t>Обязательное медицинское страхование является составной частью государственного социального страхования и обеспечивает всем гражданам Российской Федерации равные возможности в получении медицинской и лекарственной помощи, предоставляемой за счет средств обязательного медицинского страхования в объеме и на условиях, соответствующих программам обязательного медицинского страхования. Граждане реализуют свое право на бесплатную медицинскую помощь на основе страхового медицинского полиса. Материальной гарантией права граждан на бесплатную медицинскую помощь является Федеральный фонд обязательного медицинского страхования.</w:t>
      </w:r>
    </w:p>
    <w:p w:rsidR="00097ECC" w:rsidRDefault="00097ECC" w:rsidP="004C5C96">
      <w:pPr>
        <w:jc w:val="both"/>
      </w:pPr>
    </w:p>
    <w:sectPr w:rsidR="00097ECC" w:rsidSect="00097E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A7FC2"/>
    <w:multiLevelType w:val="multilevel"/>
    <w:tmpl w:val="858CC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E027BD"/>
    <w:multiLevelType w:val="multilevel"/>
    <w:tmpl w:val="526A4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compat/>
  <w:rsids>
    <w:rsidRoot w:val="008921EF"/>
    <w:rsid w:val="00097ECC"/>
    <w:rsid w:val="00282752"/>
    <w:rsid w:val="004C5C96"/>
    <w:rsid w:val="00892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ECC"/>
  </w:style>
  <w:style w:type="paragraph" w:styleId="2">
    <w:name w:val="heading 2"/>
    <w:basedOn w:val="a"/>
    <w:link w:val="20"/>
    <w:uiPriority w:val="9"/>
    <w:qFormat/>
    <w:rsid w:val="008921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21E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92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21EF"/>
    <w:rPr>
      <w:color w:val="0000FF"/>
      <w:u w:val="single"/>
    </w:rPr>
  </w:style>
  <w:style w:type="character" w:customStyle="1" w:styleId="apple-converted-space">
    <w:name w:val="apple-converted-space"/>
    <w:basedOn w:val="a0"/>
    <w:rsid w:val="008921EF"/>
  </w:style>
  <w:style w:type="character" w:styleId="a5">
    <w:name w:val="Strong"/>
    <w:basedOn w:val="a0"/>
    <w:uiPriority w:val="22"/>
    <w:qFormat/>
    <w:rsid w:val="008921EF"/>
    <w:rPr>
      <w:b/>
      <w:bCs/>
    </w:rPr>
  </w:style>
</w:styles>
</file>

<file path=word/webSettings.xml><?xml version="1.0" encoding="utf-8"?>
<w:webSettings xmlns:r="http://schemas.openxmlformats.org/officeDocument/2006/relationships" xmlns:w="http://schemas.openxmlformats.org/wordprocessingml/2006/main">
  <w:divs>
    <w:div w:id="468321290">
      <w:bodyDiv w:val="1"/>
      <w:marLeft w:val="0"/>
      <w:marRight w:val="0"/>
      <w:marTop w:val="0"/>
      <w:marBottom w:val="0"/>
      <w:divBdr>
        <w:top w:val="none" w:sz="0" w:space="0" w:color="auto"/>
        <w:left w:val="none" w:sz="0" w:space="0" w:color="auto"/>
        <w:bottom w:val="none" w:sz="0" w:space="0" w:color="auto"/>
        <w:right w:val="none" w:sz="0" w:space="0" w:color="auto"/>
      </w:divBdr>
      <w:divsChild>
        <w:div w:id="1849519189">
          <w:marLeft w:val="0"/>
          <w:marRight w:val="0"/>
          <w:marTop w:val="86"/>
          <w:marBottom w:val="86"/>
          <w:divBdr>
            <w:top w:val="none" w:sz="0" w:space="0" w:color="auto"/>
            <w:left w:val="none" w:sz="0" w:space="0" w:color="auto"/>
            <w:bottom w:val="none" w:sz="0" w:space="0" w:color="auto"/>
            <w:right w:val="none" w:sz="0" w:space="0" w:color="auto"/>
          </w:divBdr>
          <w:divsChild>
            <w:div w:id="1649434523">
              <w:marLeft w:val="0"/>
              <w:marRight w:val="0"/>
              <w:marTop w:val="0"/>
              <w:marBottom w:val="0"/>
              <w:divBdr>
                <w:top w:val="none" w:sz="0" w:space="0" w:color="auto"/>
                <w:left w:val="none" w:sz="0" w:space="0" w:color="auto"/>
                <w:bottom w:val="none" w:sz="0" w:space="0" w:color="auto"/>
                <w:right w:val="none" w:sz="0" w:space="0" w:color="auto"/>
              </w:divBdr>
              <w:divsChild>
                <w:div w:id="15992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4123</Characters>
  <Application>Microsoft Office Word</Application>
  <DocSecurity>0</DocSecurity>
  <Lines>34</Lines>
  <Paragraphs>9</Paragraphs>
  <ScaleCrop>false</ScaleCrop>
  <Company>Grizli777</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v.kucenko</dc:creator>
  <cp:keywords/>
  <dc:description/>
  <cp:lastModifiedBy>operator</cp:lastModifiedBy>
  <cp:revision>3</cp:revision>
  <dcterms:created xsi:type="dcterms:W3CDTF">2016-12-29T01:35:00Z</dcterms:created>
  <dcterms:modified xsi:type="dcterms:W3CDTF">2016-12-29T22:51:00Z</dcterms:modified>
</cp:coreProperties>
</file>