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50" w:before="150" w:line="48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highlight w:val="white"/>
          <w:rtl w:val="0"/>
        </w:rPr>
        <w:t xml:space="preserve">Правила пребывания в Хостелы Рус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50" w:line="240" w:lineRule="auto"/>
        <w:ind w:left="72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Чистота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убирать и мыть за собой посуду, столовые приборы и кухонные принадлежности;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убирать после себя со стола;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оставлять после себя в чистоте душевые кабины, раковины и туалеты, собирать воду с пола;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Порядок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поддерживать порядок в спальных комнатах, храните свои личные вещи в специально предназначенных для этого местах;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не оставлять свои личные вещи и полотенца в местах общего пользования (кухня, ванная, туалет, коридоры, прихожая и т. д.);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не хранить и не употреблять продукты питания в спальных комнатах;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Уважение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соблюдать тишину в спальных комнатах;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выключать звонок мобильных телефонов в спальных комнатах;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принимать ванную не более 15минут.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Соблюдать режим тишины с 24-00 до 07-00.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Категорически запрещено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курение, а также употребление/распространение наркотиков и употребление алкоголя в стенах нашего уютного хостела, а так же в подъезде. За нарушение, мы будем вынуждены выселить гостя.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хранение в хостеле взрывчатых и легковоспламеняющиеся материалов, оружия, наркотиков, химических и радиоактивных приборов, и конечно ртути;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нарушение общественного порядка: крик, нецензурные выражения, оскорбление других людей, нарушение покоя, расовую и любую другую нетерпимость.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Безопасность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Администрация хостела не несет ответственность за сохранность личных вещей проживающего.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Правила заезда и выезда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Заезд возможен после 13-00.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Заезд до 13-00, возможен при наличии свободных мест.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При заезде гость оплачивает залог в размере 500 рублей, который ему возвращается при выезде.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Выезд в 12-00.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Гость обязан предупредить заранее о продлении. В случае неоплаты до 12-00, администрация вправе заселить нового гостя.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При выезде, гость сдает полотенце, постельные принадлежности, ключи от локера. Администратор возвращает оставленный залог. В случае утери или порчи имущества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Хостелы Рус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, администрация не возвращает залог.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После выезда в 12-00, гость может находиться на территории хостела в ожидании транспорта, пользоваться  WI-FI и другими бесплатными услугами хостела, до 20-00 текущего дня.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57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В случае выезда раньше оплаченной даты, администрация хостела не возвращает денежные средства внесенные за проживание.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5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Нам будет очень жаль, но ради душевного и нервного спокойствия наших гостей и конечно нас самих, администрация хостела оставляет за собой право на выселение любого проживающего в случае, если он нарушает Правила поведения и общественный порядок и мешает другим постояльцам, без возврата денежных средств.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Я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Прочитал(а) и согласен(а) с Правилами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Хостелы Рус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, а так же согласен(а) с выселением за нарушение Правил.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По всем вопросам, можно написа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ть bookinghostelsrus@gmail.com ил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и позвонить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8 800 500 61 73,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0"/>
          <w:szCs w:val="20"/>
          <w:rtl w:val="0"/>
        </w:rPr>
        <w:t xml:space="preserve"> руководству хостела.</w:t>
      </w: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76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0" locked="0" relativeHeight="0" simplePos="0">
          <wp:simplePos x="0" y="0"/>
          <wp:positionH relativeFrom="margin">
            <wp:posOffset>-95249</wp:posOffset>
          </wp:positionH>
          <wp:positionV relativeFrom="paragraph">
            <wp:posOffset>-66674</wp:posOffset>
          </wp:positionV>
          <wp:extent cx="2136432" cy="919163"/>
          <wp:effectExtent b="0" l="0" r="0" t="0"/>
          <wp:wrapSquare wrapText="bothSides" distB="114300" distT="114300" distL="114300" distR="114300"/>
          <wp:docPr descr="Логотип-красный на белом.jpg" id="1" name="image01.jpg"/>
          <a:graphic>
            <a:graphicData uri="http://schemas.openxmlformats.org/drawingml/2006/picture">
              <pic:pic>
                <pic:nvPicPr>
                  <pic:cNvPr descr="Логотип-красный на белом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36432" cy="9191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240"/>
      </w:pPr>
      <w:rPr/>
    </w:lvl>
    <w:lvl w:ilvl="1">
      <w:start w:val="1"/>
      <w:numFmt w:val="decimal"/>
      <w:lvlText w:val="%2."/>
      <w:lvlJc w:val="left"/>
      <w:pPr>
        <w:ind w:left="1440" w:firstLine="6840"/>
      </w:pPr>
      <w:rPr/>
    </w:lvl>
    <w:lvl w:ilvl="2">
      <w:start w:val="1"/>
      <w:numFmt w:val="decimal"/>
      <w:lvlText w:val="%3."/>
      <w:lvlJc w:val="left"/>
      <w:pPr>
        <w:ind w:left="2160" w:firstLine="10440"/>
      </w:pPr>
      <w:rPr/>
    </w:lvl>
    <w:lvl w:ilvl="3">
      <w:start w:val="1"/>
      <w:numFmt w:val="decimal"/>
      <w:lvlText w:val="%4."/>
      <w:lvlJc w:val="left"/>
      <w:pPr>
        <w:ind w:left="2880" w:firstLine="14040"/>
      </w:pPr>
      <w:rPr/>
    </w:lvl>
    <w:lvl w:ilvl="4">
      <w:start w:val="1"/>
      <w:numFmt w:val="decimal"/>
      <w:lvlText w:val="%5."/>
      <w:lvlJc w:val="left"/>
      <w:pPr>
        <w:ind w:left="3600" w:firstLine="17640"/>
      </w:pPr>
      <w:rPr/>
    </w:lvl>
    <w:lvl w:ilvl="5">
      <w:start w:val="1"/>
      <w:numFmt w:val="decimal"/>
      <w:lvlText w:val="%6."/>
      <w:lvlJc w:val="left"/>
      <w:pPr>
        <w:ind w:left="4320" w:firstLine="21240"/>
      </w:pPr>
      <w:rPr/>
    </w:lvl>
    <w:lvl w:ilvl="6">
      <w:start w:val="1"/>
      <w:numFmt w:val="decimal"/>
      <w:lvlText w:val="%7."/>
      <w:lvlJc w:val="left"/>
      <w:pPr>
        <w:ind w:left="5040" w:firstLine="24840"/>
      </w:pPr>
      <w:rPr/>
    </w:lvl>
    <w:lvl w:ilvl="7">
      <w:start w:val="1"/>
      <w:numFmt w:val="decimal"/>
      <w:lvlText w:val="%8."/>
      <w:lvlJc w:val="left"/>
      <w:pPr>
        <w:ind w:left="5760" w:firstLine="28440"/>
      </w:pPr>
      <w:rPr/>
    </w:lvl>
    <w:lvl w:ilvl="8">
      <w:start w:val="1"/>
      <w:numFmt w:val="decimal"/>
      <w:lvlText w:val="%9."/>
      <w:lvlJc w:val="left"/>
      <w:pPr>
        <w:ind w:left="6480" w:firstLine="320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