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00" w:type="pct"/>
        <w:jc w:val="center"/>
        <w:tblCellSpacing w:w="0" w:type="dxa"/>
        <w:shd w:val="clear" w:color="auto" w:fill="FFFFFF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9695"/>
      </w:tblGrid>
      <w:tr w:rsidR="00445051" w:rsidRPr="00C3600E" w:rsidTr="00445051">
        <w:trPr>
          <w:trHeight w:val="1050"/>
          <w:tblCellSpacing w:w="0" w:type="dxa"/>
          <w:jc w:val="center"/>
        </w:trPr>
        <w:tc>
          <w:tcPr>
            <w:tcW w:w="0" w:type="auto"/>
            <w:shd w:val="clear" w:color="auto" w:fill="F1F1F1"/>
            <w:vAlign w:val="center"/>
            <w:hideMark/>
          </w:tcPr>
          <w:p w:rsidR="00445051" w:rsidRPr="00C3600E" w:rsidRDefault="00445051" w:rsidP="00445051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</w:pPr>
            <w:r w:rsidRPr="00C3600E">
              <w:rPr>
                <w:rFonts w:eastAsia="Times New Roman" w:cs="Arial"/>
                <w:b/>
                <w:color w:val="000000"/>
                <w:sz w:val="28"/>
                <w:szCs w:val="28"/>
                <w:lang w:eastAsia="ru-RU"/>
              </w:rPr>
              <w:t>Собрание сочинений К.Г. Юнга (Библиография)</w:t>
            </w:r>
          </w:p>
        </w:tc>
      </w:tr>
      <w:tr w:rsidR="00445051" w:rsidRPr="00445051" w:rsidTr="0044505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45051" w:rsidRPr="00445051" w:rsidRDefault="00445051" w:rsidP="00445051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Здесь представлен перечень опубликованных работ К.Г. Юнга[1]. В основе этого перечня лежит Полное Собрание сочинений (</w:t>
            </w:r>
            <w:proofErr w:type="spellStart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The</w:t>
            </w:r>
            <w:proofErr w:type="spellEnd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Collected</w:t>
            </w:r>
            <w:proofErr w:type="spellEnd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Works</w:t>
            </w:r>
            <w:proofErr w:type="spellEnd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of</w:t>
            </w:r>
            <w:proofErr w:type="spellEnd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C.G. </w:t>
            </w:r>
            <w:proofErr w:type="spellStart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Jung</w:t>
            </w:r>
            <w:proofErr w:type="spellEnd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), состоящее из двадцати томов. Редакционная коллегия (Герберт Рид, Майкл </w:t>
            </w:r>
            <w:proofErr w:type="spellStart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Фордхам</w:t>
            </w:r>
            <w:proofErr w:type="spellEnd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, Герхард Адлер, Вильям </w:t>
            </w:r>
            <w:proofErr w:type="spellStart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МакГваер</w:t>
            </w:r>
            <w:proofErr w:type="spellEnd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) начала работу над материалом вскоре после смерти Юнга в 1961 году. Начало издания CW приходится на 1967 год.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В скобках указан год первой публикации; вторая или третья дата в скобках - год авторского пересмотра работы. В конце каждого тома указаны выходные данные работ, опубликованных на русском языке. Некоторые работы снабжены гиперссылками на сетевые ресурсы.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445051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ru-RU"/>
              </w:rPr>
              <w:t>Первый том: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 "Работы по психиатрии".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1. К психологии и патологии так называемых оккультных феноменов (1902).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2. "Очитки" при истерии (1904).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3. Криптомнезия (1905).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4. О маниакальном расстройстве (1903).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5. Симуляция умопомешательства (1903).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6. Случай истерического ступора у содержащегося под арестом подсудимого (1902).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7. Третье и окончательное мнение относительно двух диагнозов (1906).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8. К психологической оценке фактов (1905)</w:t>
            </w:r>
          </w:p>
          <w:p w:rsidR="00445051" w:rsidRPr="00445051" w:rsidRDefault="00445051" w:rsidP="00445051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Русский перевод (1): Юнг К.Г. Конфликты детской </w:t>
            </w:r>
            <w:hyperlink r:id="rId6" w:history="1">
              <w:r w:rsidRPr="00445051">
                <w:rPr>
                  <w:rFonts w:eastAsia="Times New Roman" w:cs="Arial"/>
                  <w:color w:val="0000FF"/>
                  <w:sz w:val="28"/>
                  <w:szCs w:val="28"/>
                  <w:lang w:eastAsia="ru-RU"/>
                </w:rPr>
                <w:t>Души</w:t>
              </w:r>
            </w:hyperlink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. М.: Канон, ОИ Реабилитация, 1997.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445051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ru-RU"/>
              </w:rPr>
              <w:t>Второй том: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 "Экспериментальные исследования</w:t>
            </w:r>
            <w:proofErr w:type="gramStart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".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445051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ru-RU"/>
              </w:rPr>
              <w:t>I.</w:t>
            </w:r>
            <w:proofErr w:type="gramEnd"/>
            <w:r w:rsidRPr="00445051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Изучение словесных ассоциаций (1904-1907)</w:t>
            </w:r>
          </w:p>
          <w:p w:rsidR="00445051" w:rsidRPr="00445051" w:rsidRDefault="00445051" w:rsidP="00445051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1. Ассоциации нормальных субъектов.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2. Экспериментальные наблюдения за работой памяти.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3. Психологический диагноз и преступление.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4. Анализ ассоциаций больного эпилепсией.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5. Ассоциативный метод (1910).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6. Со</w:t>
            </w:r>
            <w:bookmarkStart w:id="0" w:name="_GoBack"/>
            <w:bookmarkEnd w:id="0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отношение времени реакции в ассоциативном эксперименте.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lastRenderedPageBreak/>
              <w:t>7. О репродукционных нарушениях в ассоциативном эксперименте.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8. Значение ассоциативного эксперимента для психопатологии.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9. Психоанализ и ассоциативный эксперимент.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10. Ассоциации, сновидения и истерический симптом.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445051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ru-RU"/>
              </w:rPr>
              <w:t>II. Психофизические исследования (1907-1908)</w:t>
            </w:r>
            <w:r w:rsidRPr="00445051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1. О психофизических зависимостях в ассоциативном эксперименте.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 xml:space="preserve">2. Психофизическое исследование состояния нормальных и душевнобольных людей при помощи гальванометра и </w:t>
            </w:r>
            <w:proofErr w:type="spellStart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пнемографа</w:t>
            </w:r>
            <w:proofErr w:type="spellEnd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3. Дальнейшее исследования гальванического феномена и дыхания у нормальных и душевнобольных людей.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445051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ru-RU"/>
              </w:rPr>
              <w:t>Третий том: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 "Психогенез ментальных расстройств".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1. Психология раннего слабоумия (1907).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2. Содержание психоза (1908/1914).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3. О психологическом понимании (1914).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 xml:space="preserve">4. Критика </w:t>
            </w:r>
            <w:proofErr w:type="spellStart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блейлеровской</w:t>
            </w:r>
            <w:proofErr w:type="spellEnd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теории шизофренического негативизма (1911).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5. О значении бессознательного в психопатологии (1914).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6. О проблемах психогенеза ментальных расстройств (1919). 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7. Ментальные расстройства и </w:t>
            </w:r>
            <w:hyperlink r:id="rId7" w:history="1">
              <w:r w:rsidRPr="00445051">
                <w:rPr>
                  <w:rFonts w:eastAsia="Times New Roman" w:cs="Arial"/>
                  <w:color w:val="0000FF"/>
                  <w:sz w:val="28"/>
                  <w:szCs w:val="28"/>
                  <w:lang w:eastAsia="ru-RU"/>
                </w:rPr>
                <w:t>Душа</w:t>
              </w:r>
            </w:hyperlink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 (1928).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8. О психогенезе шизофрении (1939).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9. Недавние мысли о шизофрении (1957).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10. </w:t>
            </w:r>
            <w:hyperlink r:id="rId8" w:history="1">
              <w:r w:rsidRPr="00445051">
                <w:rPr>
                  <w:rFonts w:eastAsia="Times New Roman" w:cs="Arial"/>
                  <w:color w:val="0000FF"/>
                  <w:sz w:val="28"/>
                  <w:szCs w:val="28"/>
                  <w:lang w:eastAsia="ru-RU"/>
                </w:rPr>
                <w:t>Шизофрения</w:t>
              </w:r>
            </w:hyperlink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 (1958)</w:t>
            </w:r>
          </w:p>
          <w:p w:rsidR="00445051" w:rsidRPr="00445051" w:rsidRDefault="00445051" w:rsidP="00445051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 xml:space="preserve">Русский перевод (1 - 10): Юнг К.Г. Работы по психиатрии. </w:t>
            </w:r>
            <w:proofErr w:type="gramStart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СПб.:</w:t>
            </w:r>
            <w:proofErr w:type="gramEnd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Академический проект, 2000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445051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ru-RU"/>
              </w:rPr>
              <w:t>Четвертый том: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 "Фрейд и психоанализ".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 xml:space="preserve">1. </w:t>
            </w:r>
            <w:proofErr w:type="spellStart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Фрейдовская</w:t>
            </w:r>
            <w:proofErr w:type="spellEnd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теория истерии: ответ </w:t>
            </w:r>
            <w:proofErr w:type="spellStart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Ашаффенбургу</w:t>
            </w:r>
            <w:proofErr w:type="spellEnd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(1906).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 xml:space="preserve">2. </w:t>
            </w:r>
            <w:proofErr w:type="spellStart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Фрейдисткая</w:t>
            </w:r>
            <w:proofErr w:type="spellEnd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теория истерии (1908).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3. Анализ сновидений (1909).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4. Вклад в психологию молвы (1910/1911).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5. О значении числовых сновидений (1910/1911).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 xml:space="preserve">6. </w:t>
            </w:r>
            <w:proofErr w:type="spellStart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Мортон</w:t>
            </w:r>
            <w:proofErr w:type="spellEnd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Принс</w:t>
            </w:r>
            <w:proofErr w:type="spellEnd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, "Механизм и интерпретация сновидений": критический обзор (1911).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7. О критике психоанализа (1910).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8. О психоанализе (1912).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9. Теория психоанализа (1913).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10. Общие аспекты психоанализа (1913).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lastRenderedPageBreak/>
              <w:t>11. Психоанализ и невроз (1916).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12. Ключевые вопросы в психоанализе (1914).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13. Предисловие к "Сборнику статей по аналитической психологии" на английском языке (1916/1917).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14. Значение отца в судьбе личности (1909/1949).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 xml:space="preserve">15. Введение к книге </w:t>
            </w:r>
            <w:proofErr w:type="spellStart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Кранефельдта</w:t>
            </w:r>
            <w:proofErr w:type="spellEnd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"Тайные пути разума" (1930).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16. Фрейд и Юнг: противоречия (1929)</w:t>
            </w:r>
          </w:p>
          <w:p w:rsidR="00445051" w:rsidRPr="00445051" w:rsidRDefault="00445051" w:rsidP="00445051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Русский перевод</w:t>
            </w:r>
          </w:p>
          <w:p w:rsidR="00445051" w:rsidRPr="00445051" w:rsidRDefault="00445051" w:rsidP="00445051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45051">
              <w:rPr>
                <w:rFonts w:eastAsia="Times New Roman" w:cs="Arial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445051" w:rsidRPr="00445051" w:rsidRDefault="00445051" w:rsidP="00445051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(9, 10, 11, 12, 13, 15, 16): Критика психоанализа. </w:t>
            </w:r>
            <w:proofErr w:type="gramStart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СПб.:</w:t>
            </w:r>
            <w:proofErr w:type="gramEnd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Академический проект, 2000;</w:t>
            </w:r>
          </w:p>
          <w:p w:rsidR="00445051" w:rsidRPr="00445051" w:rsidRDefault="00445051" w:rsidP="00445051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(8): Юнг К.Г. Аналитическая психология. Прошлое и настоящее. М.: </w:t>
            </w:r>
            <w:proofErr w:type="spellStart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Мартис</w:t>
            </w:r>
            <w:proofErr w:type="spellEnd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, 1995;</w:t>
            </w:r>
          </w:p>
          <w:p w:rsidR="00445051" w:rsidRPr="00445051" w:rsidRDefault="00445051" w:rsidP="00445051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(14): Психологическая и психоаналитическая библиотека. Выпуск 11.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445051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ru-RU"/>
              </w:rPr>
              <w:t>Пятый том: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 "Символы трансформации" (1911-1912/1952)</w:t>
            </w:r>
          </w:p>
          <w:p w:rsidR="00445051" w:rsidRPr="00445051" w:rsidRDefault="00445051" w:rsidP="00445051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 xml:space="preserve">Русский перевод: Юнг К.Г. Либидо, его метаморфозы и символы. </w:t>
            </w:r>
            <w:proofErr w:type="gramStart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СПб.:</w:t>
            </w:r>
            <w:proofErr w:type="gramEnd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ВЕИП, 1994.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445051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ru-RU"/>
              </w:rPr>
              <w:t>Шестой том: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 </w:t>
            </w:r>
            <w:hyperlink r:id="rId9" w:history="1">
              <w:r w:rsidRPr="00445051">
                <w:rPr>
                  <w:rFonts w:eastAsia="Times New Roman" w:cs="Arial"/>
                  <w:color w:val="0000FF"/>
                  <w:sz w:val="28"/>
                  <w:szCs w:val="28"/>
                  <w:lang w:eastAsia="ru-RU"/>
                </w:rPr>
                <w:t>Психологические типы</w:t>
              </w:r>
            </w:hyperlink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 (1921)</w:t>
            </w:r>
          </w:p>
          <w:p w:rsidR="00445051" w:rsidRPr="00445051" w:rsidRDefault="00445051" w:rsidP="00445051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Русский перевод: Юнг К.Г. Психологические типы. М.: Прогресс-</w:t>
            </w:r>
            <w:proofErr w:type="spellStart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Униврес</w:t>
            </w:r>
            <w:proofErr w:type="spellEnd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СПб.:</w:t>
            </w:r>
            <w:proofErr w:type="gramEnd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Ювента</w:t>
            </w:r>
            <w:proofErr w:type="spellEnd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, 1995.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445051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ru-RU"/>
              </w:rPr>
              <w:t>Седьмой том: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 "Два эссе по аналитической психологии".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1. О психологии бессознательного (1917/1926/1943).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2. Отношения между Эго и Бессознательным (1928).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3. Приложения: Новые пути в психологии (1912)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4. Структура бессознательного (1916)</w:t>
            </w:r>
          </w:p>
          <w:p w:rsidR="00445051" w:rsidRPr="00445051" w:rsidRDefault="00445051" w:rsidP="00445051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Русский перевод (1, 2): Юнг К.Г. Психология бессознательного. М.: Канон, 1994.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445051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ru-RU"/>
              </w:rPr>
              <w:t>Восьмой том: 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"Структура и динамика психического".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1. О психической энергии (1928).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2. Трансцендентная функция (1916/1957).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3. Обзор теории комплекса (1934).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4. Значение конституции и наследственности в психологии (1929).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lastRenderedPageBreak/>
              <w:t>5. Психологические факторы, определяющие человеческое поведение (1937).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6. Инстинкт и бессознательное (1919).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7. Структура психического (1927/1931).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8. О природе психического (1947/1954).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9. Общие аспекты психологии сновидений (1916/1948).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10. О природе сновидений (1945/1948).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11. Психологические основания веры в духов (1920/1948).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12. Дух и жизнь (1926).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13. Базовые положения аналитической психологии (1931).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14. Аналитическая психология и мировоззрение (1928/1931).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 xml:space="preserve">15. Реальное и </w:t>
            </w:r>
            <w:proofErr w:type="spellStart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сюрреальное</w:t>
            </w:r>
            <w:proofErr w:type="spellEnd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(1933).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16. Стадии жизни (1930/1931).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17. </w:t>
            </w:r>
            <w:hyperlink r:id="rId10" w:history="1">
              <w:r w:rsidRPr="00445051">
                <w:rPr>
                  <w:rFonts w:eastAsia="Times New Roman" w:cs="Arial"/>
                  <w:color w:val="0000FF"/>
                  <w:sz w:val="28"/>
                  <w:szCs w:val="28"/>
                  <w:lang w:eastAsia="ru-RU"/>
                </w:rPr>
                <w:t>Душа</w:t>
              </w:r>
            </w:hyperlink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 и смерть (1934).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18. </w:t>
            </w:r>
            <w:hyperlink r:id="rId11" w:history="1">
              <w:r w:rsidRPr="00445051">
                <w:rPr>
                  <w:rFonts w:eastAsia="Times New Roman" w:cs="Arial"/>
                  <w:color w:val="0000FF"/>
                  <w:sz w:val="28"/>
                  <w:szCs w:val="28"/>
                  <w:lang w:eastAsia="ru-RU"/>
                </w:rPr>
                <w:t xml:space="preserve">Синхронность: </w:t>
              </w:r>
              <w:proofErr w:type="spellStart"/>
              <w:r w:rsidRPr="00445051">
                <w:rPr>
                  <w:rFonts w:eastAsia="Times New Roman" w:cs="Arial"/>
                  <w:color w:val="0000FF"/>
                  <w:sz w:val="28"/>
                  <w:szCs w:val="28"/>
                  <w:lang w:eastAsia="ru-RU"/>
                </w:rPr>
                <w:t>акаузальный</w:t>
              </w:r>
              <w:proofErr w:type="spellEnd"/>
              <w:r w:rsidRPr="00445051">
                <w:rPr>
                  <w:rFonts w:eastAsia="Times New Roman" w:cs="Arial"/>
                  <w:color w:val="0000FF"/>
                  <w:sz w:val="28"/>
                  <w:szCs w:val="28"/>
                  <w:lang w:eastAsia="ru-RU"/>
                </w:rPr>
                <w:t xml:space="preserve"> связующий принцип</w:t>
              </w:r>
            </w:hyperlink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 (1952).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19. Приложение: </w:t>
            </w:r>
            <w:hyperlink r:id="rId12" w:history="1">
              <w:r w:rsidRPr="00445051">
                <w:rPr>
                  <w:rFonts w:eastAsia="Times New Roman" w:cs="Arial"/>
                  <w:color w:val="0000FF"/>
                  <w:sz w:val="28"/>
                  <w:szCs w:val="28"/>
                  <w:lang w:eastAsia="ru-RU"/>
                </w:rPr>
                <w:t>О синхронности</w:t>
              </w:r>
            </w:hyperlink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 (1951)</w:t>
            </w:r>
          </w:p>
          <w:p w:rsidR="00445051" w:rsidRPr="00445051" w:rsidRDefault="00445051" w:rsidP="00445051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Русский перевод</w:t>
            </w:r>
          </w:p>
          <w:p w:rsidR="00445051" w:rsidRPr="00445051" w:rsidRDefault="00445051" w:rsidP="00445051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45051">
              <w:rPr>
                <w:rFonts w:eastAsia="Times New Roman" w:cs="Arial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445051" w:rsidRPr="00445051" w:rsidRDefault="00445051" w:rsidP="00445051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(7, 12, 14): Юнг К.Г Проблемы </w:t>
            </w:r>
            <w:hyperlink r:id="rId13" w:history="1">
              <w:r w:rsidRPr="00445051">
                <w:rPr>
                  <w:rFonts w:eastAsia="Times New Roman" w:cs="Arial"/>
                  <w:color w:val="0000FF"/>
                  <w:sz w:val="28"/>
                  <w:szCs w:val="28"/>
                  <w:lang w:eastAsia="ru-RU"/>
                </w:rPr>
                <w:t>Души</w:t>
              </w:r>
            </w:hyperlink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 нашего времени. М.: Прогресс, </w:t>
            </w:r>
            <w:proofErr w:type="spellStart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Универс</w:t>
            </w:r>
            <w:proofErr w:type="spellEnd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, 1996;</w:t>
            </w:r>
          </w:p>
          <w:p w:rsidR="00445051" w:rsidRPr="00445051" w:rsidRDefault="00445051" w:rsidP="00445051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(8): Юнг К.Г. О природе психе. </w:t>
            </w:r>
            <w:proofErr w:type="spellStart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Рефл</w:t>
            </w:r>
            <w:proofErr w:type="spellEnd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-бук, </w:t>
            </w:r>
            <w:proofErr w:type="spellStart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Ваклер</w:t>
            </w:r>
            <w:proofErr w:type="spellEnd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, 2002;</w:t>
            </w:r>
          </w:p>
          <w:p w:rsidR="00445051" w:rsidRPr="00445051" w:rsidRDefault="00445051" w:rsidP="00445051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(2, 3, 18): Юнг К.Г. Трансцендентная функция. </w:t>
            </w:r>
            <w:proofErr w:type="spellStart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Рефл</w:t>
            </w:r>
            <w:proofErr w:type="spellEnd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-бук, </w:t>
            </w:r>
            <w:proofErr w:type="spellStart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Ваклер</w:t>
            </w:r>
            <w:proofErr w:type="spellEnd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, 1997;</w:t>
            </w:r>
          </w:p>
          <w:p w:rsidR="00445051" w:rsidRPr="00445051" w:rsidRDefault="00445051" w:rsidP="00445051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(1, 9, 19): Об энергетике </w:t>
            </w:r>
            <w:hyperlink r:id="rId14" w:history="1">
              <w:r w:rsidRPr="00445051">
                <w:rPr>
                  <w:rFonts w:eastAsia="Times New Roman" w:cs="Arial"/>
                  <w:color w:val="0000FF"/>
                  <w:sz w:val="28"/>
                  <w:szCs w:val="28"/>
                  <w:lang w:eastAsia="ru-RU"/>
                </w:rPr>
                <w:t>Души</w:t>
              </w:r>
            </w:hyperlink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. М.: Академический проект, 2008;</w:t>
            </w:r>
          </w:p>
          <w:p w:rsidR="00445051" w:rsidRPr="00445051" w:rsidRDefault="00445051" w:rsidP="00445051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(8): Юнг К.Г. О природе психе, </w:t>
            </w:r>
            <w:proofErr w:type="spellStart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Рефл</w:t>
            </w:r>
            <w:proofErr w:type="spellEnd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-Бук, </w:t>
            </w:r>
            <w:proofErr w:type="spellStart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Ваклер</w:t>
            </w:r>
            <w:proofErr w:type="spellEnd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, 2002;</w:t>
            </w:r>
          </w:p>
          <w:p w:rsidR="00445051" w:rsidRPr="00445051" w:rsidRDefault="00445051" w:rsidP="00445051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(3): Юнг К.Г. Обзор теории комплексов/К.Г. Юнг Синхрония, М., Киев, 2003.</w:t>
            </w:r>
          </w:p>
          <w:p w:rsidR="00445051" w:rsidRPr="00445051" w:rsidRDefault="00445051" w:rsidP="00445051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(1-17). К.Г. Юнг. Структура и динамика психического. М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val="en-US" w:eastAsia="ru-RU"/>
              </w:rPr>
              <w:t xml:space="preserve">.: Cogito </w:t>
            </w:r>
            <w:proofErr w:type="spellStart"/>
            <w:r w:rsidRPr="00445051">
              <w:rPr>
                <w:rFonts w:eastAsia="Times New Roman" w:cs="Arial"/>
                <w:color w:val="000000"/>
                <w:sz w:val="28"/>
                <w:szCs w:val="28"/>
                <w:lang w:val="en-US" w:eastAsia="ru-RU"/>
              </w:rPr>
              <w:t>centre</w:t>
            </w:r>
            <w:proofErr w:type="spellEnd"/>
            <w:r w:rsidRPr="00445051">
              <w:rPr>
                <w:rFonts w:eastAsia="Times New Roman" w:cs="Arial"/>
                <w:color w:val="000000"/>
                <w:sz w:val="28"/>
                <w:szCs w:val="28"/>
                <w:lang w:val="en-US" w:eastAsia="ru-RU"/>
              </w:rPr>
              <w:t>. 2008 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val="en-US" w:eastAsia="ru-RU"/>
              </w:rPr>
              <w:br/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val="en-US" w:eastAsia="ru-RU"/>
              </w:rPr>
              <w:br/>
            </w:r>
            <w:r w:rsidRPr="00445051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ru-RU"/>
              </w:rPr>
              <w:t>Девятый</w:t>
            </w:r>
            <w:r w:rsidRPr="00445051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445051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ru-RU"/>
              </w:rPr>
              <w:t>том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val="en-US" w:eastAsia="ru-RU"/>
              </w:rPr>
              <w:t> (I):</w:t>
            </w:r>
          </w:p>
          <w:p w:rsidR="00445051" w:rsidRPr="00445051" w:rsidRDefault="00445051" w:rsidP="00445051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445051">
              <w:rPr>
                <w:rFonts w:eastAsia="Times New Roman" w:cs="Arial"/>
                <w:i/>
                <w:iCs/>
                <w:color w:val="000000"/>
                <w:sz w:val="28"/>
                <w:szCs w:val="28"/>
                <w:lang w:val="en-US" w:eastAsia="ru-RU"/>
              </w:rPr>
              <w:t> </w:t>
            </w:r>
          </w:p>
          <w:p w:rsidR="00445051" w:rsidRPr="00445051" w:rsidRDefault="00445051" w:rsidP="00445051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"Архетипы и коллективное бессознательное".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1. Архетипы коллективного бессознательного (1934/1954).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2. Понятие коллективного бессознательного (1934/1954).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 xml:space="preserve">3. Об архетипах, в связи с понятием </w:t>
            </w:r>
            <w:proofErr w:type="spellStart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Анимы</w:t>
            </w:r>
            <w:proofErr w:type="spellEnd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(1936/1954).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4. Психологические аспекты архетипа матери (1938/1954).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5. По поводу возрождения (1940/1950).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6. Психология архетипа ребенка (1940).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7. Психологические аспекты Коры (1941).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8. Феноменология духа в сказках (1945/1948).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9. </w:t>
            </w:r>
            <w:hyperlink r:id="rId15" w:history="1">
              <w:r w:rsidRPr="00445051">
                <w:rPr>
                  <w:rFonts w:eastAsia="Times New Roman" w:cs="Arial"/>
                  <w:color w:val="0000FF"/>
                  <w:sz w:val="28"/>
                  <w:szCs w:val="28"/>
                  <w:lang w:eastAsia="ru-RU"/>
                </w:rPr>
                <w:t xml:space="preserve">Психология фигуры </w:t>
              </w:r>
              <w:proofErr w:type="spellStart"/>
              <w:r w:rsidRPr="00445051">
                <w:rPr>
                  <w:rFonts w:eastAsia="Times New Roman" w:cs="Arial"/>
                  <w:color w:val="0000FF"/>
                  <w:sz w:val="28"/>
                  <w:szCs w:val="28"/>
                  <w:lang w:eastAsia="ru-RU"/>
                </w:rPr>
                <w:t>Трикстера</w:t>
              </w:r>
              <w:proofErr w:type="spellEnd"/>
            </w:hyperlink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 (1954).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lastRenderedPageBreak/>
              <w:t xml:space="preserve">10. Сознание, бессознательное и </w:t>
            </w:r>
            <w:proofErr w:type="spellStart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индивидуация</w:t>
            </w:r>
            <w:proofErr w:type="spellEnd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(1939).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11. Изучение процесса индивидуации (1934/1950).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 xml:space="preserve">12. По поводу символизма </w:t>
            </w:r>
            <w:proofErr w:type="spellStart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мандалы</w:t>
            </w:r>
            <w:proofErr w:type="spellEnd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(1950).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 xml:space="preserve">13. Приложение: </w:t>
            </w:r>
            <w:proofErr w:type="spellStart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Мандалы</w:t>
            </w:r>
            <w:proofErr w:type="spellEnd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(1955)</w:t>
            </w:r>
          </w:p>
          <w:p w:rsidR="00445051" w:rsidRPr="00445051" w:rsidRDefault="00445051" w:rsidP="00445051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Русский перевод:</w:t>
            </w:r>
          </w:p>
          <w:p w:rsidR="00445051" w:rsidRPr="00445051" w:rsidRDefault="00445051" w:rsidP="00445051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45051">
              <w:rPr>
                <w:rFonts w:eastAsia="Times New Roman" w:cs="Arial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445051" w:rsidRPr="00445051" w:rsidRDefault="00445051" w:rsidP="00445051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(8): Юнг К.Г. Дух меркурий. М.: Канон, 1996.</w:t>
            </w:r>
          </w:p>
          <w:p w:rsidR="00445051" w:rsidRPr="00445051" w:rsidRDefault="00445051" w:rsidP="00445051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(1, 2, 3, 4, 6, 7, 8): Юнг К.Г. Бог и бессознательное. М.: Олимп, АСТ, 1998.</w:t>
            </w:r>
          </w:p>
          <w:p w:rsidR="00445051" w:rsidRPr="00445051" w:rsidRDefault="00445051" w:rsidP="00445051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(12): Юнг К.Г. О природе психе. </w:t>
            </w:r>
            <w:proofErr w:type="spellStart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Рефл</w:t>
            </w:r>
            <w:proofErr w:type="spellEnd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-бук, </w:t>
            </w:r>
            <w:proofErr w:type="spellStart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Ваклер</w:t>
            </w:r>
            <w:proofErr w:type="spellEnd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, 2002.</w:t>
            </w:r>
          </w:p>
          <w:p w:rsidR="00445051" w:rsidRPr="00445051" w:rsidRDefault="00445051" w:rsidP="00445051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(4, 5, 6, 7, 8, 9): Юнг К.Г. </w:t>
            </w:r>
            <w:hyperlink r:id="rId16" w:history="1">
              <w:r w:rsidRPr="00445051">
                <w:rPr>
                  <w:rFonts w:eastAsia="Times New Roman" w:cs="Arial"/>
                  <w:color w:val="0000FF"/>
                  <w:sz w:val="28"/>
                  <w:szCs w:val="28"/>
                  <w:lang w:eastAsia="ru-RU"/>
                </w:rPr>
                <w:t>Душа</w:t>
              </w:r>
            </w:hyperlink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 и миф: шесть архетипов. Киев: Государственная библиотека Украины для детей и юношества, 1996.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445051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ru-RU"/>
              </w:rPr>
              <w:t>Девятый том (II):</w:t>
            </w:r>
          </w:p>
          <w:p w:rsidR="00445051" w:rsidRPr="00445051" w:rsidRDefault="00445051" w:rsidP="00445051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45051">
              <w:rPr>
                <w:rFonts w:eastAsia="Times New Roman" w:cs="Arial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445051" w:rsidRPr="00445051" w:rsidRDefault="00445051" w:rsidP="00445051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"</w:t>
            </w:r>
            <w:proofErr w:type="spellStart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Aion</w:t>
            </w:r>
            <w:proofErr w:type="spellEnd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" (1951). </w:t>
            </w:r>
            <w:hyperlink r:id="rId17" w:history="1">
              <w:r w:rsidRPr="00445051">
                <w:rPr>
                  <w:rFonts w:eastAsia="Times New Roman" w:cs="Arial"/>
                  <w:color w:val="0000FF"/>
                  <w:sz w:val="28"/>
                  <w:szCs w:val="28"/>
                  <w:lang w:eastAsia="ru-RU"/>
                </w:rPr>
                <w:t>Исследование феноменологии самости</w:t>
              </w:r>
            </w:hyperlink>
          </w:p>
          <w:p w:rsidR="00445051" w:rsidRPr="00445051" w:rsidRDefault="00445051" w:rsidP="00445051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 xml:space="preserve">Русский перевод: Юнг К.Г. </w:t>
            </w:r>
            <w:proofErr w:type="spellStart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Aion</w:t>
            </w:r>
            <w:proofErr w:type="spellEnd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. Исследование феноменологии Самости. </w:t>
            </w:r>
            <w:proofErr w:type="spellStart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Рефл</w:t>
            </w:r>
            <w:proofErr w:type="spellEnd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-бук, </w:t>
            </w:r>
            <w:proofErr w:type="spellStart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Ваклер</w:t>
            </w:r>
            <w:proofErr w:type="spellEnd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, 1997.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445051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ru-RU"/>
              </w:rPr>
              <w:t>Десятый том: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 "Цивилизация в переходное время".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1. Роль бессознательного (1918).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2. </w:t>
            </w:r>
            <w:hyperlink r:id="rId18" w:history="1">
              <w:r w:rsidRPr="00445051">
                <w:rPr>
                  <w:rFonts w:eastAsia="Times New Roman" w:cs="Arial"/>
                  <w:color w:val="0000FF"/>
                  <w:sz w:val="28"/>
                  <w:szCs w:val="28"/>
                  <w:lang w:eastAsia="ru-RU"/>
                </w:rPr>
                <w:t>Душа</w:t>
              </w:r>
            </w:hyperlink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 и земля (1927/1931).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3. Архаический человек (1931).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4. </w:t>
            </w:r>
            <w:hyperlink r:id="rId19" w:history="1">
              <w:r w:rsidRPr="00445051">
                <w:rPr>
                  <w:rFonts w:eastAsia="Times New Roman" w:cs="Arial"/>
                  <w:color w:val="0000FF"/>
                  <w:sz w:val="28"/>
                  <w:szCs w:val="28"/>
                  <w:lang w:eastAsia="ru-RU"/>
                </w:rPr>
                <w:t>Проблема </w:t>
              </w:r>
            </w:hyperlink>
            <w:hyperlink r:id="rId20" w:history="1">
              <w:r w:rsidRPr="00445051">
                <w:rPr>
                  <w:rFonts w:eastAsia="Times New Roman" w:cs="Arial"/>
                  <w:color w:val="0000FF"/>
                  <w:sz w:val="28"/>
                  <w:szCs w:val="28"/>
                  <w:lang w:eastAsia="ru-RU"/>
                </w:rPr>
                <w:t>Души</w:t>
              </w:r>
            </w:hyperlink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 современного человека (1928/1931).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5. Любовная проблема студента (1928).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6. Женщина в Европе (1927).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7. Значение психологии для современного человека (1933/1934).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8. Состояние психотерапии сегодня (1934).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9. Предисловие к "Эссе о современных событиях" (1946) и к "</w:t>
            </w:r>
            <w:hyperlink r:id="rId21" w:history="1">
              <w:r w:rsidRPr="00445051">
                <w:rPr>
                  <w:rFonts w:eastAsia="Times New Roman" w:cs="Arial"/>
                  <w:color w:val="0000FF"/>
                  <w:sz w:val="28"/>
                  <w:szCs w:val="28"/>
                  <w:lang w:eastAsia="ru-RU"/>
                </w:rPr>
                <w:t>Вотану</w:t>
              </w:r>
            </w:hyperlink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" (1936).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10. После катастрофы (1945).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11. Борьба с тенью (1946).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12. Президентская речь на Х Международном медицинском психотерапевтическом конгрессе в Оксфорде (1937).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13. Нераскрытая Самость (Настоящее и Будущее) (1957).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14. Летающие блюдца: один современный миф (1958).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15. Психологический взгляд на совесть (1958).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16. </w:t>
            </w:r>
            <w:hyperlink r:id="rId22" w:history="1">
              <w:r w:rsidRPr="00445051">
                <w:rPr>
                  <w:rFonts w:eastAsia="Times New Roman" w:cs="Arial"/>
                  <w:color w:val="0000FF"/>
                  <w:sz w:val="28"/>
                  <w:szCs w:val="28"/>
                  <w:lang w:eastAsia="ru-RU"/>
                </w:rPr>
                <w:t>Добро и зло в аналитической психологии</w:t>
              </w:r>
            </w:hyperlink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 (1959).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17. Введение к книге Вольф "Изучение юнгианской психологии" (1959).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18. Швейцарская линия в европейском спектре (1928).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lastRenderedPageBreak/>
              <w:t>19. Рецензия на работы "Америка освобожденная" (1930) и "Мировая революция" (1934) (</w:t>
            </w:r>
            <w:proofErr w:type="spellStart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Кейзерлинг</w:t>
            </w:r>
            <w:proofErr w:type="spellEnd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20. Проблемы американской психотерапии (1930).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21. Сказочный мир Индии (1939).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22. Чему нас может научить Индия (1939).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23. Приложение: Документы (1933-1938)</w:t>
            </w:r>
          </w:p>
          <w:p w:rsidR="00445051" w:rsidRPr="00445051" w:rsidRDefault="00445051" w:rsidP="00445051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Русский перевод</w:t>
            </w:r>
          </w:p>
          <w:p w:rsidR="00445051" w:rsidRPr="00445051" w:rsidRDefault="00445051" w:rsidP="00445051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45051">
              <w:rPr>
                <w:rFonts w:eastAsia="Times New Roman" w:cs="Arial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445051" w:rsidRPr="00445051" w:rsidRDefault="00445051" w:rsidP="00445051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(13, 15, 16): Юнг К.Г. Аналитическая психология. Прошлое и настоящее. М.: </w:t>
            </w:r>
            <w:proofErr w:type="spellStart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Мартис</w:t>
            </w:r>
            <w:proofErr w:type="spellEnd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, 1995;</w:t>
            </w:r>
          </w:p>
          <w:p w:rsidR="00445051" w:rsidRPr="00445051" w:rsidRDefault="00445051" w:rsidP="00445051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(2, 3, 4): Юнг К.Г Проблемы </w:t>
            </w:r>
            <w:hyperlink r:id="rId23" w:history="1">
              <w:r w:rsidRPr="00445051">
                <w:rPr>
                  <w:rFonts w:eastAsia="Times New Roman" w:cs="Arial"/>
                  <w:color w:val="0000FF"/>
                  <w:sz w:val="28"/>
                  <w:szCs w:val="28"/>
                  <w:lang w:eastAsia="ru-RU"/>
                </w:rPr>
                <w:t>Души</w:t>
              </w:r>
            </w:hyperlink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 нашего времени. М.: Прогресс, </w:t>
            </w:r>
            <w:proofErr w:type="spellStart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Универс</w:t>
            </w:r>
            <w:proofErr w:type="spellEnd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, 1996; 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 xml:space="preserve">(11, 13): Юнг К.Г. Трансцендентная функция. </w:t>
            </w:r>
            <w:proofErr w:type="spellStart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Рефл</w:t>
            </w:r>
            <w:proofErr w:type="spellEnd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-бук, </w:t>
            </w:r>
            <w:proofErr w:type="spellStart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Ваклер</w:t>
            </w:r>
            <w:proofErr w:type="spellEnd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, 1997;</w:t>
            </w:r>
          </w:p>
          <w:p w:rsidR="00445051" w:rsidRPr="00445051" w:rsidRDefault="00445051" w:rsidP="00445051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(14): Юнг К.Г. Один современный миф. О вещах, наблюдаемых в небе. М., 1993;</w:t>
            </w:r>
          </w:p>
          <w:p w:rsidR="00445051" w:rsidRPr="00445051" w:rsidRDefault="00445051" w:rsidP="00445051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(9): Бондаренко Л.И., </w:t>
            </w:r>
            <w:proofErr w:type="spellStart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Тиглин</w:t>
            </w:r>
            <w:proofErr w:type="spellEnd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С.А., Баженов А.В. Психоанализ и культурология. Харьков, 1991.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445051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ru-RU"/>
              </w:rPr>
              <w:t>Одиннадцатый том: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 "Психология и религия".</w:t>
            </w:r>
          </w:p>
          <w:p w:rsidR="00445051" w:rsidRPr="00445051" w:rsidRDefault="00445051" w:rsidP="00445051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1. Западная религия.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2. </w:t>
            </w:r>
            <w:hyperlink r:id="rId24" w:history="1">
              <w:r w:rsidRPr="00445051">
                <w:rPr>
                  <w:rFonts w:eastAsia="Times New Roman" w:cs="Arial"/>
                  <w:color w:val="0000FF"/>
                  <w:sz w:val="28"/>
                  <w:szCs w:val="28"/>
                  <w:lang w:eastAsia="ru-RU"/>
                </w:rPr>
                <w:t>Психология и религия</w:t>
              </w:r>
            </w:hyperlink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 (1938/1940).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3. Психологический подход к догмату о Троице (1942/1948).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4. </w:t>
            </w:r>
            <w:hyperlink r:id="rId25" w:history="1">
              <w:r w:rsidRPr="00445051">
                <w:rPr>
                  <w:rFonts w:eastAsia="Times New Roman" w:cs="Arial"/>
                  <w:color w:val="0000FF"/>
                  <w:sz w:val="28"/>
                  <w:szCs w:val="28"/>
                  <w:lang w:eastAsia="ru-RU"/>
                </w:rPr>
                <w:t>Трансформационный символизм в мессе</w:t>
              </w:r>
            </w:hyperlink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 (1942/1954).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5. Предисловие к "Бог и бессознательное" (Уайт) и "Люцифер и Прометей" (</w:t>
            </w:r>
            <w:proofErr w:type="spellStart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Вербловский</w:t>
            </w:r>
            <w:proofErr w:type="spellEnd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) (1952).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6. Брат Клаус (1933).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7. Психотерапевты или священники (1932).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8. Психоанализ и исцеление </w:t>
            </w:r>
            <w:hyperlink r:id="rId26" w:history="1">
              <w:r w:rsidRPr="00445051">
                <w:rPr>
                  <w:rFonts w:eastAsia="Times New Roman" w:cs="Arial"/>
                  <w:color w:val="0000FF"/>
                  <w:sz w:val="28"/>
                  <w:szCs w:val="28"/>
                  <w:lang w:eastAsia="ru-RU"/>
                </w:rPr>
                <w:t>Души</w:t>
              </w:r>
            </w:hyperlink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 (1928).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9. </w:t>
            </w:r>
            <w:hyperlink r:id="rId27" w:history="1">
              <w:r w:rsidRPr="00445051">
                <w:rPr>
                  <w:rFonts w:eastAsia="Times New Roman" w:cs="Arial"/>
                  <w:color w:val="0000FF"/>
                  <w:sz w:val="28"/>
                  <w:szCs w:val="28"/>
                  <w:lang w:eastAsia="ru-RU"/>
                </w:rPr>
                <w:t>Ответ Иову</w:t>
              </w:r>
            </w:hyperlink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 (1952).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10. Почему и как я написал мои "Ответы Иову" (1956).</w:t>
            </w:r>
          </w:p>
          <w:p w:rsidR="00445051" w:rsidRPr="00445051" w:rsidRDefault="00445051" w:rsidP="00445051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Русский перевод</w:t>
            </w:r>
          </w:p>
          <w:p w:rsidR="00445051" w:rsidRPr="00445051" w:rsidRDefault="00445051" w:rsidP="00445051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45051">
              <w:rPr>
                <w:rFonts w:eastAsia="Times New Roman" w:cs="Arial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445051" w:rsidRPr="00445051" w:rsidRDefault="00445051" w:rsidP="00445051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(1): Юнг К.Г. Архетип и символ. М.: Ренессанс, 1991.</w:t>
            </w:r>
          </w:p>
          <w:p w:rsidR="00445051" w:rsidRPr="00445051" w:rsidRDefault="00445051" w:rsidP="00445051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(2, 3, 8): Юнг К.Г. </w:t>
            </w:r>
            <w:hyperlink r:id="rId28" w:history="1">
              <w:r w:rsidRPr="00445051">
                <w:rPr>
                  <w:rFonts w:eastAsia="Times New Roman" w:cs="Arial"/>
                  <w:color w:val="0000FF"/>
                  <w:sz w:val="28"/>
                  <w:szCs w:val="28"/>
                  <w:lang w:eastAsia="ru-RU"/>
                </w:rPr>
                <w:t>Ответ Иову</w:t>
              </w:r>
            </w:hyperlink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. М.: Канон, 1995</w:t>
            </w:r>
          </w:p>
          <w:p w:rsidR="00445051" w:rsidRPr="00445051" w:rsidRDefault="00445051" w:rsidP="00445051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(4, 5, 7): Юнг К.Г. Бог и бессознательное. М.: Олимп, АСТ, 1998</w:t>
            </w:r>
          </w:p>
          <w:p w:rsidR="00445051" w:rsidRPr="00445051" w:rsidRDefault="00445051" w:rsidP="00445051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Восточная религия</w:t>
            </w:r>
          </w:p>
          <w:p w:rsidR="00445051" w:rsidRPr="00445051" w:rsidRDefault="00445051" w:rsidP="00445051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1. </w:t>
            </w:r>
            <w:hyperlink r:id="rId29" w:history="1">
              <w:r w:rsidRPr="00445051">
                <w:rPr>
                  <w:rFonts w:eastAsia="Times New Roman" w:cs="Arial"/>
                  <w:color w:val="0000FF"/>
                  <w:sz w:val="28"/>
                  <w:szCs w:val="28"/>
                  <w:lang w:eastAsia="ru-RU"/>
                </w:rPr>
                <w:t xml:space="preserve">Психологический комментарий к "Тибетской книге Великого </w:t>
              </w:r>
              <w:r w:rsidRPr="00445051">
                <w:rPr>
                  <w:rFonts w:eastAsia="Times New Roman" w:cs="Arial"/>
                  <w:color w:val="0000FF"/>
                  <w:sz w:val="28"/>
                  <w:szCs w:val="28"/>
                  <w:lang w:eastAsia="ru-RU"/>
                </w:rPr>
                <w:lastRenderedPageBreak/>
                <w:t>Освобождения"</w:t>
              </w:r>
            </w:hyperlink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 (1939/1954)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2. </w:t>
            </w:r>
            <w:hyperlink r:id="rId30" w:history="1">
              <w:r w:rsidRPr="00445051">
                <w:rPr>
                  <w:rFonts w:eastAsia="Times New Roman" w:cs="Arial"/>
                  <w:color w:val="0000FF"/>
                  <w:sz w:val="28"/>
                  <w:szCs w:val="28"/>
                  <w:lang w:eastAsia="ru-RU"/>
                </w:rPr>
                <w:t>Психологический комментарий к "Тибетской книге мертвых"</w:t>
              </w:r>
            </w:hyperlink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 (1935/1953).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3. </w:t>
            </w:r>
            <w:hyperlink r:id="rId31" w:history="1">
              <w:r w:rsidRPr="00445051">
                <w:rPr>
                  <w:rFonts w:eastAsia="Times New Roman" w:cs="Arial"/>
                  <w:color w:val="0000FF"/>
                  <w:sz w:val="28"/>
                  <w:szCs w:val="28"/>
                  <w:lang w:eastAsia="ru-RU"/>
                </w:rPr>
                <w:t>Йога и Запад</w:t>
              </w:r>
            </w:hyperlink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 (1936).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4. </w:t>
            </w:r>
            <w:hyperlink r:id="rId32" w:history="1">
              <w:r w:rsidRPr="00445051">
                <w:rPr>
                  <w:rFonts w:eastAsia="Times New Roman" w:cs="Arial"/>
                  <w:color w:val="0000FF"/>
                  <w:sz w:val="28"/>
                  <w:szCs w:val="28"/>
                  <w:lang w:eastAsia="ru-RU"/>
                </w:rPr>
                <w:t>Различие восточного и западного мышления</w:t>
              </w:r>
            </w:hyperlink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 (1939)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5. Вступительное слово к работе "Ведение в Дзен Буддизм" (Судзуки) (1939).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6. </w:t>
            </w:r>
            <w:hyperlink r:id="rId33" w:history="1">
              <w:r w:rsidRPr="00445051">
                <w:rPr>
                  <w:rFonts w:eastAsia="Times New Roman" w:cs="Arial"/>
                  <w:color w:val="0000FF"/>
                  <w:sz w:val="28"/>
                  <w:szCs w:val="28"/>
                  <w:lang w:eastAsia="ru-RU"/>
                </w:rPr>
                <w:t>Психология и восточная медитация</w:t>
              </w:r>
            </w:hyperlink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 (1943).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 xml:space="preserve">7. Святые в Индии: предисловие к </w:t>
            </w:r>
            <w:proofErr w:type="spellStart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Циммера</w:t>
            </w:r>
            <w:proofErr w:type="spellEnd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"Дорога к Самости" (1944).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8. </w:t>
            </w:r>
            <w:hyperlink r:id="rId34" w:history="1">
              <w:r w:rsidRPr="00445051">
                <w:rPr>
                  <w:rFonts w:eastAsia="Times New Roman" w:cs="Arial"/>
                  <w:color w:val="0000FF"/>
                  <w:sz w:val="28"/>
                  <w:szCs w:val="28"/>
                  <w:lang w:eastAsia="ru-RU"/>
                </w:rPr>
                <w:t>Вступительное слово к "И-Цзин"</w:t>
              </w:r>
            </w:hyperlink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 (1950).</w:t>
            </w:r>
          </w:p>
          <w:p w:rsidR="00445051" w:rsidRPr="00445051" w:rsidRDefault="00445051" w:rsidP="00445051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Русский перевод</w:t>
            </w:r>
          </w:p>
          <w:p w:rsidR="00445051" w:rsidRPr="00445051" w:rsidRDefault="00445051" w:rsidP="00445051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45051">
              <w:rPr>
                <w:rFonts w:eastAsia="Times New Roman" w:cs="Arial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445051" w:rsidRPr="00445051" w:rsidRDefault="00445051" w:rsidP="00445051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(1,2,4,5,6</w:t>
            </w:r>
            <w:proofErr w:type="gramStart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):Юнг</w:t>
            </w:r>
            <w:proofErr w:type="gramEnd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К.Г. О психологии восточных религий и философий, М., Медиум, 1994</w:t>
            </w:r>
          </w:p>
          <w:p w:rsidR="00445051" w:rsidRPr="00445051" w:rsidRDefault="00445051" w:rsidP="00445051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(3): Юнг К.Г. Йога и Запад. Львов, 1994</w:t>
            </w:r>
          </w:p>
          <w:p w:rsidR="00445051" w:rsidRPr="00445051" w:rsidRDefault="00445051" w:rsidP="00445051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(4): Юнг, Предисловие к книге Д.Т. Судзуки "Введение в дзен-буддизм"/Что такое Дзен, Львов, 1994</w:t>
            </w:r>
          </w:p>
          <w:p w:rsidR="00445051" w:rsidRPr="00445051" w:rsidRDefault="00445051" w:rsidP="00445051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445051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ru-RU"/>
              </w:rPr>
              <w:t>Двенадцатый том: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 "Психология и алхимия" (1944)</w:t>
            </w:r>
          </w:p>
          <w:p w:rsidR="00445051" w:rsidRPr="00445051" w:rsidRDefault="00445051" w:rsidP="00445051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Русский перевод: Юнг К.Г. Психология и алхимия. М.: АСТ, 2008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445051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ru-RU"/>
              </w:rPr>
              <w:t>Тринадцатый том: 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"Изучение алхимии".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1. </w:t>
            </w:r>
            <w:hyperlink r:id="rId35" w:history="1">
              <w:r w:rsidRPr="00445051">
                <w:rPr>
                  <w:rFonts w:eastAsia="Times New Roman" w:cs="Arial"/>
                  <w:color w:val="0000FF"/>
                  <w:sz w:val="28"/>
                  <w:szCs w:val="28"/>
                  <w:lang w:eastAsia="ru-RU"/>
                </w:rPr>
                <w:t>Комментарии к "Тайне золотого цветка"</w:t>
              </w:r>
            </w:hyperlink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 (1929).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2. Видения Зосимы (1938/1954).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3. Парацельс как духовное явление (1942).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4. Дух Меркурий (1943/1948).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5. Философское дерево (1945/1954)</w:t>
            </w:r>
          </w:p>
          <w:p w:rsidR="00445051" w:rsidRPr="00445051" w:rsidRDefault="00445051" w:rsidP="00445051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Русский перевод</w:t>
            </w:r>
          </w:p>
          <w:p w:rsidR="00445051" w:rsidRPr="00445051" w:rsidRDefault="00445051" w:rsidP="00445051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45051">
              <w:rPr>
                <w:rFonts w:eastAsia="Times New Roman" w:cs="Arial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445051" w:rsidRPr="00445051" w:rsidRDefault="00445051" w:rsidP="00445051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(1</w:t>
            </w:r>
            <w:proofErr w:type="gramStart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):Юнг</w:t>
            </w:r>
            <w:proofErr w:type="gramEnd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К.Г. Тайна золотого цветка/О психологии восточных религий и философий, М., 1994</w:t>
            </w:r>
          </w:p>
          <w:p w:rsidR="00445051" w:rsidRPr="00445051" w:rsidRDefault="00445051" w:rsidP="00445051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(2, 5): Юнг К.Г. О природе психе. </w:t>
            </w:r>
            <w:proofErr w:type="spellStart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Рефл</w:t>
            </w:r>
            <w:proofErr w:type="spellEnd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-бук, </w:t>
            </w:r>
            <w:proofErr w:type="spellStart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Ваклер</w:t>
            </w:r>
            <w:proofErr w:type="spellEnd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, 2002</w:t>
            </w:r>
          </w:p>
          <w:p w:rsidR="00445051" w:rsidRPr="00445051" w:rsidRDefault="00445051" w:rsidP="00445051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(3, 4): Юнг К.Г. Дух меркурий. М.: Канон, 1996</w:t>
            </w:r>
          </w:p>
          <w:p w:rsidR="00445051" w:rsidRPr="00445051" w:rsidRDefault="00445051" w:rsidP="00445051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445051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ru-RU"/>
              </w:rPr>
              <w:t>Четырнадцатый том: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 "</w:t>
            </w:r>
            <w:proofErr w:type="spellStart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Misterium</w:t>
            </w:r>
            <w:proofErr w:type="spellEnd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Coniunctionis</w:t>
            </w:r>
            <w:proofErr w:type="spellEnd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" (1955-1956)</w:t>
            </w:r>
          </w:p>
          <w:p w:rsidR="00445051" w:rsidRPr="00445051" w:rsidRDefault="00445051" w:rsidP="00445051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 xml:space="preserve">Русский перевод: Юнг К.Г. </w:t>
            </w:r>
            <w:proofErr w:type="spellStart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Mysterium</w:t>
            </w:r>
            <w:proofErr w:type="spellEnd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coniunctionis</w:t>
            </w:r>
            <w:proofErr w:type="spellEnd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Рефл</w:t>
            </w:r>
            <w:proofErr w:type="spellEnd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-бук, </w:t>
            </w:r>
            <w:proofErr w:type="spellStart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Ваклер</w:t>
            </w:r>
            <w:proofErr w:type="spellEnd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, 1997.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445051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Пятнадцатый том: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 "Дух в человеке, искусство и литература".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1. Парацельс (1929).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2. Парацельс как врач (1941).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3. Зигмунд Фрейд как культурно-историческое явление (1932).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4. Памяти Зигмунда Фрейда (1939).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5. Об отношении аналитической психологии к поэзии (1922).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6. Психология и литература (1930/1950).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7. "Улисс" (1932).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8. "Пикассо" (1932).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9. Памяти Рихарда Вильгельма (1939)</w:t>
            </w:r>
          </w:p>
          <w:p w:rsidR="00445051" w:rsidRPr="00445051" w:rsidRDefault="00445051" w:rsidP="00445051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Русский перевод</w:t>
            </w:r>
          </w:p>
          <w:p w:rsidR="00445051" w:rsidRPr="00445051" w:rsidRDefault="00445051" w:rsidP="00445051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45051">
              <w:rPr>
                <w:rFonts w:eastAsia="Times New Roman" w:cs="Arial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445051" w:rsidRPr="00445051" w:rsidRDefault="00445051" w:rsidP="00445051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(4, 9): Юнг К.Г. Феномен духа в искусстве и науке. М., 1992.</w:t>
            </w:r>
          </w:p>
          <w:p w:rsidR="00445051" w:rsidRPr="00445051" w:rsidRDefault="00445051" w:rsidP="00445051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(1, 2, 3, 4, 5, 6): Юнг К.Г. Дух меркурий. М.: Канон, 1996.</w:t>
            </w:r>
          </w:p>
          <w:p w:rsidR="00445051" w:rsidRPr="00445051" w:rsidRDefault="00445051" w:rsidP="00445051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(5, 6, 7, 8): Юнг К.Г, </w:t>
            </w:r>
            <w:proofErr w:type="spellStart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Нойманн</w:t>
            </w:r>
            <w:proofErr w:type="spellEnd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Э. Психоанализ и искусство. </w:t>
            </w:r>
            <w:proofErr w:type="spellStart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Рефл</w:t>
            </w:r>
            <w:proofErr w:type="spellEnd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-бук, </w:t>
            </w:r>
            <w:proofErr w:type="spellStart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Ваклер</w:t>
            </w:r>
            <w:proofErr w:type="spellEnd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, 1996</w:t>
            </w:r>
          </w:p>
          <w:p w:rsidR="00445051" w:rsidRPr="00445051" w:rsidRDefault="00445051" w:rsidP="00445051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445051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ru-RU"/>
              </w:rPr>
              <w:t>Шестнадцатый том: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 "Практика психотерапии".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1. Общие проблемы психотерапии.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2. Принципы практической психотерапии (1935).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3. Что такое психотерапия? (1935).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4. Некоторые аспекты современной психотерапии (1930).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5. Цели психотерапии (1931).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6. Психотерапия и жизненная философия (1943).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7. Медицина и психотерапия (1945).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8. Психотерапия сегодня (1945).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9. Фундаментальные вопросы психотерапии (1951).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10. Специальные проблемы психотерапии.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 xml:space="preserve">11. Терапевтическая ценность </w:t>
            </w:r>
            <w:proofErr w:type="spellStart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отреагирования</w:t>
            </w:r>
            <w:proofErr w:type="spellEnd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(1921/1928).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12. Практическое использование анализа сновидений (1934).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13. Психология переноса (1946).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14. Приложение: Реальности практической психотерапии (1937).</w:t>
            </w:r>
          </w:p>
          <w:p w:rsidR="00445051" w:rsidRPr="00445051" w:rsidRDefault="00445051" w:rsidP="00445051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Русский перевод (1-14): Юнг К.Г. Практика психотерапии. М.: АСТ, СПб.: Университетская книга, 1998.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445051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ru-RU"/>
              </w:rPr>
              <w:t>Семнадцатый том: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 "Развитие личности".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1. Конфликты детской </w:t>
            </w:r>
            <w:hyperlink r:id="rId36" w:history="1">
              <w:r w:rsidRPr="00445051">
                <w:rPr>
                  <w:rFonts w:eastAsia="Times New Roman" w:cs="Arial"/>
                  <w:color w:val="0000FF"/>
                  <w:sz w:val="28"/>
                  <w:szCs w:val="28"/>
                  <w:lang w:eastAsia="ru-RU"/>
                </w:rPr>
                <w:t>Души</w:t>
              </w:r>
            </w:hyperlink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 (1910/1946).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lastRenderedPageBreak/>
              <w:t>2. Введение к работе "Анализ детской </w:t>
            </w:r>
            <w:hyperlink r:id="rId37" w:history="1">
              <w:r w:rsidRPr="00445051">
                <w:rPr>
                  <w:rFonts w:eastAsia="Times New Roman" w:cs="Arial"/>
                  <w:color w:val="0000FF"/>
                  <w:sz w:val="28"/>
                  <w:szCs w:val="28"/>
                  <w:lang w:eastAsia="ru-RU"/>
                </w:rPr>
                <w:t>Души</w:t>
              </w:r>
            </w:hyperlink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" (Ф. </w:t>
            </w:r>
            <w:proofErr w:type="spellStart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Викс</w:t>
            </w:r>
            <w:proofErr w:type="spellEnd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) (1927/1931).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3. Аналитическая психология и образование: три лекции (1926/1946).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4. Одаренный ребенок (1943).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5. Значение бессознательного при индивидуальном обучении (1928).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6. </w:t>
            </w:r>
            <w:hyperlink r:id="rId38" w:history="1">
              <w:r w:rsidRPr="00445051">
                <w:rPr>
                  <w:rFonts w:eastAsia="Times New Roman" w:cs="Arial"/>
                  <w:color w:val="0000FF"/>
                  <w:sz w:val="28"/>
                  <w:szCs w:val="28"/>
                  <w:lang w:eastAsia="ru-RU"/>
                </w:rPr>
                <w:t>О становлении личности</w:t>
              </w:r>
            </w:hyperlink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 (1925).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7. Брак как психологическое отношение (1925).</w:t>
            </w:r>
          </w:p>
          <w:p w:rsidR="00445051" w:rsidRPr="00445051" w:rsidRDefault="00445051" w:rsidP="00445051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Русский перевод (1- 7): Юнг К.Г. Конфликты детской </w:t>
            </w:r>
            <w:hyperlink r:id="rId39" w:history="1">
              <w:r w:rsidRPr="00445051">
                <w:rPr>
                  <w:rFonts w:eastAsia="Times New Roman" w:cs="Arial"/>
                  <w:color w:val="0000FF"/>
                  <w:sz w:val="28"/>
                  <w:szCs w:val="28"/>
                  <w:lang w:eastAsia="ru-RU"/>
                </w:rPr>
                <w:t>Души</w:t>
              </w:r>
            </w:hyperlink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. М.: Канон, ОИ Реабилитация, 1997.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445051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ru-RU"/>
              </w:rPr>
              <w:t>Восемнадцатый том: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 "Символическая жизнь"</w:t>
            </w:r>
          </w:p>
          <w:p w:rsidR="00445051" w:rsidRPr="00445051" w:rsidRDefault="00445051" w:rsidP="00445051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1.Аналитическая психология: ее теория и практика (</w:t>
            </w:r>
            <w:proofErr w:type="spellStart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Тавистокские</w:t>
            </w:r>
            <w:proofErr w:type="spellEnd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лекции) (1968</w:t>
            </w:r>
            <w:proofErr w:type="gramStart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2.Символы</w:t>
            </w:r>
            <w:proofErr w:type="gramEnd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и толкование сновидений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3.Символическая жизнь (семинар в Гильдии психологов, Лондон, 5 апреля 1939)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4.Разные заметки, в том числе: Интервью К.Г. Юнга газете "Нью-Йорк таймс" 7 августа 1953.</w:t>
            </w:r>
          </w:p>
          <w:p w:rsidR="00445051" w:rsidRPr="00445051" w:rsidRDefault="00445051" w:rsidP="00445051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Русский перевод:</w:t>
            </w:r>
          </w:p>
          <w:p w:rsidR="00445051" w:rsidRPr="00445051" w:rsidRDefault="00445051" w:rsidP="00445051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45051">
              <w:rPr>
                <w:rFonts w:eastAsia="Times New Roman" w:cs="Arial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</w:p>
          <w:p w:rsidR="00445051" w:rsidRPr="00445051" w:rsidRDefault="00445051" w:rsidP="00445051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(1): Юнг К.Г. </w:t>
            </w:r>
            <w:proofErr w:type="spellStart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Тавистокские</w:t>
            </w:r>
            <w:proofErr w:type="spellEnd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лекции. Киев: Синто, 1995;</w:t>
            </w:r>
          </w:p>
          <w:p w:rsidR="00445051" w:rsidRPr="00445051" w:rsidRDefault="00445051" w:rsidP="00445051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(2): Юнг К.Г. Человек и его символы. </w:t>
            </w:r>
            <w:proofErr w:type="gramStart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С-Пб</w:t>
            </w:r>
            <w:proofErr w:type="gramEnd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, БСК, 1996;</w:t>
            </w:r>
          </w:p>
          <w:p w:rsidR="00445051" w:rsidRPr="00445051" w:rsidRDefault="00445051" w:rsidP="00445051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(1-3): Юнг К.Г. Символическая жизнь. М, </w:t>
            </w:r>
            <w:proofErr w:type="spellStart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Когито</w:t>
            </w:r>
            <w:proofErr w:type="spellEnd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-Центр, 2003;</w:t>
            </w:r>
          </w:p>
          <w:p w:rsidR="00445051" w:rsidRPr="00445051" w:rsidRDefault="00445051" w:rsidP="00445051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(4): К.Г. Юнг. Ответы на вопросы о Фрейде/Критика психоанализа. СПб.: Академический проект, 2000)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445051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ru-RU"/>
              </w:rPr>
              <w:t>Девятнадцатый том: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 "Полная библиография юнговских записей".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445051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ru-RU"/>
              </w:rPr>
              <w:t>Двадцатый том: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 "Общий перечень собранных работ" (1979).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445051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ru-RU"/>
              </w:rPr>
              <w:t>Дополнительный том А: 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Лекции, прочитанные в студенческом обществе "</w:t>
            </w:r>
            <w:proofErr w:type="spellStart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Zofingia</w:t>
            </w:r>
            <w:proofErr w:type="spellEnd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" (1983).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445051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ru-RU"/>
              </w:rPr>
              <w:t>Дополнительный том Б: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 Психология бессознательного ([1912] 1992).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445051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ru-RU"/>
              </w:rPr>
              <w:t>Собрание сочинений К.Г. Юнга "Семинары"</w:t>
            </w:r>
            <w:r w:rsidRPr="00445051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445051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ru-RU"/>
              </w:rPr>
              <w:t>I.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 Анализ сновидений (семинар в Психологическом клубе, Цюрих, 7 ноября - 25 июня 1930) (1984). 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 xml:space="preserve">Психология индивидуации ("Германский семинар", октябрь 1930 - октябрь 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lastRenderedPageBreak/>
              <w:t>1931). 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Интерпретация видений (пролонгированный семинар в Психологическом клубе, Цюрих, 15 октября 1930 - 21 марта 1934) (1996).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 xml:space="preserve">Психология </w:t>
            </w:r>
            <w:proofErr w:type="spellStart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кундалини</w:t>
            </w:r>
            <w:proofErr w:type="spellEnd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-йоги (четыре недельных семинара, осень 1932) (1996).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445051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ru-RU"/>
              </w:rPr>
              <w:t>II. 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Психологические аспекты "Заратустры" Ф. Ницше ("Ницшеанские семинары", пролонгированный семинар в Психологическом клубе, 2 мая 1934 - 15 февраля 1939) (1988)</w:t>
            </w:r>
          </w:p>
          <w:p w:rsidR="00445051" w:rsidRPr="00445051" w:rsidRDefault="00445051" w:rsidP="00445051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445051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eastAsia="ru-RU"/>
              </w:rPr>
              <w:t>III.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 Аналитическая психология (16 лекций-семинаров, прочитанных в Психологическом клубе, Цюрих, 23марта - 16 июля 1925) (1989</w:t>
            </w:r>
            <w:proofErr w:type="gramStart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Юнг</w:t>
            </w:r>
            <w:proofErr w:type="gramEnd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К.Г. Воспоминания, сновидения, размышления (1963); (Юнг К.Г. </w:t>
            </w:r>
            <w:hyperlink r:id="rId40" w:history="1">
              <w:r w:rsidRPr="00445051">
                <w:rPr>
                  <w:rFonts w:eastAsia="Times New Roman" w:cs="Arial"/>
                  <w:color w:val="0000FF"/>
                  <w:sz w:val="28"/>
                  <w:szCs w:val="28"/>
                  <w:lang w:eastAsia="ru-RU"/>
                </w:rPr>
                <w:t>Семь проповедей мертвецам</w:t>
              </w:r>
            </w:hyperlink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). Русский перевод: Юнг К.Г. Воспоминания, сновидения, размышления. Киев: </w:t>
            </w:r>
            <w:proofErr w:type="spellStart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Airland</w:t>
            </w:r>
            <w:proofErr w:type="spellEnd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, 1994.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Юнг К.Г. </w:t>
            </w:r>
            <w:hyperlink r:id="rId41" w:history="1">
              <w:r w:rsidRPr="00445051">
                <w:rPr>
                  <w:rFonts w:eastAsia="Times New Roman" w:cs="Arial"/>
                  <w:color w:val="0000FF"/>
                  <w:sz w:val="28"/>
                  <w:szCs w:val="28"/>
                  <w:lang w:eastAsia="ru-RU"/>
                </w:rPr>
                <w:t>Подход к бессознательному</w:t>
              </w:r>
            </w:hyperlink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 (1964). Русский перевод: Юнг К.Г. Человек и его символы. </w:t>
            </w:r>
            <w:proofErr w:type="gramStart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СПб.:</w:t>
            </w:r>
            <w:proofErr w:type="gramEnd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БСК, 1996.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К.Г. Юнг "Письма".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Том первый: 1906-1950 (1973).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Том второй: 1951-1961 (1976).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К.Г. Юнг </w:t>
            </w:r>
            <w:hyperlink r:id="rId42" w:history="1">
              <w:r w:rsidRPr="00445051">
                <w:rPr>
                  <w:rFonts w:eastAsia="Times New Roman" w:cs="Arial"/>
                  <w:color w:val="0000FF"/>
                  <w:sz w:val="28"/>
                  <w:szCs w:val="28"/>
                  <w:lang w:eastAsia="ru-RU"/>
                </w:rPr>
                <w:t>Красная книга</w:t>
              </w:r>
            </w:hyperlink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. Доступный перевод (без иллюстраций) - </w:t>
            </w:r>
            <w:hyperlink r:id="rId43" w:history="1">
              <w:r w:rsidRPr="00445051">
                <w:rPr>
                  <w:rFonts w:eastAsia="Times New Roman" w:cs="Arial"/>
                  <w:color w:val="0000FF"/>
                  <w:sz w:val="28"/>
                  <w:szCs w:val="28"/>
                  <w:lang w:eastAsia="ru-RU"/>
                </w:rPr>
                <w:t>здесь</w:t>
              </w:r>
            </w:hyperlink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--------------------------------------------------------------------------------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  <w:t>[1] При подготовке материала использовались следующие источники:</w:t>
            </w:r>
          </w:p>
          <w:p w:rsidR="00445051" w:rsidRPr="00445051" w:rsidRDefault="00445051" w:rsidP="00445051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Кембриджское руководство по Аналитической психологии. М.: </w:t>
            </w:r>
            <w:proofErr w:type="spellStart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Добросвет</w:t>
            </w:r>
            <w:proofErr w:type="spellEnd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, 2000;</w:t>
            </w:r>
          </w:p>
          <w:p w:rsidR="00445051" w:rsidRPr="00445051" w:rsidRDefault="00445051" w:rsidP="00445051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8"/>
                <w:szCs w:val="28"/>
                <w:lang w:val="en-US" w:eastAsia="ru-RU"/>
              </w:rPr>
            </w:pP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Юнг К.Г. </w:t>
            </w:r>
            <w:proofErr w:type="spellStart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Тавистокские</w:t>
            </w:r>
            <w:proofErr w:type="spellEnd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лекции. Киев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val="en-US" w:eastAsia="ru-RU"/>
              </w:rPr>
              <w:t xml:space="preserve">: 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Синто</w:t>
            </w:r>
            <w:r w:rsidRPr="00445051">
              <w:rPr>
                <w:rFonts w:eastAsia="Times New Roman" w:cs="Arial"/>
                <w:color w:val="000000"/>
                <w:sz w:val="28"/>
                <w:szCs w:val="28"/>
                <w:lang w:val="en-US" w:eastAsia="ru-RU"/>
              </w:rPr>
              <w:t>, 1995;</w:t>
            </w:r>
          </w:p>
          <w:p w:rsidR="00445051" w:rsidRPr="00445051" w:rsidRDefault="00445051" w:rsidP="00445051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5051">
              <w:rPr>
                <w:rFonts w:eastAsia="Times New Roman" w:cs="Arial"/>
                <w:color w:val="000000"/>
                <w:sz w:val="28"/>
                <w:szCs w:val="28"/>
                <w:lang w:val="en-US" w:eastAsia="ru-RU"/>
              </w:rPr>
              <w:t>Storr</w:t>
            </w:r>
            <w:proofErr w:type="spellEnd"/>
            <w:r w:rsidRPr="00445051">
              <w:rPr>
                <w:rFonts w:eastAsia="Times New Roman" w:cs="Arial"/>
                <w:color w:val="000000"/>
                <w:sz w:val="28"/>
                <w:szCs w:val="28"/>
                <w:lang w:val="en-US" w:eastAsia="ru-RU"/>
              </w:rPr>
              <w:t xml:space="preserve"> A. The Essential Jung. </w:t>
            </w:r>
            <w:proofErr w:type="spellStart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Princeton</w:t>
            </w:r>
            <w:proofErr w:type="spellEnd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University</w:t>
            </w:r>
            <w:proofErr w:type="spellEnd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Press</w:t>
            </w:r>
            <w:proofErr w:type="spellEnd"/>
            <w:r w:rsidRPr="00445051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, 1983</w:t>
            </w:r>
          </w:p>
        </w:tc>
      </w:tr>
    </w:tbl>
    <w:p w:rsidR="00541F4B" w:rsidRPr="00445051" w:rsidRDefault="0064524F">
      <w:pPr>
        <w:rPr>
          <w:sz w:val="28"/>
          <w:szCs w:val="28"/>
        </w:rPr>
      </w:pPr>
    </w:p>
    <w:sectPr w:rsidR="00541F4B" w:rsidRPr="00445051" w:rsidSect="00445051">
      <w:footerReference w:type="default" r:id="rId44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24F" w:rsidRDefault="0064524F" w:rsidP="00C3600E">
      <w:pPr>
        <w:spacing w:after="0" w:line="240" w:lineRule="auto"/>
      </w:pPr>
      <w:r>
        <w:separator/>
      </w:r>
    </w:p>
  </w:endnote>
  <w:endnote w:type="continuationSeparator" w:id="0">
    <w:p w:rsidR="0064524F" w:rsidRDefault="0064524F" w:rsidP="00C36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705479"/>
      <w:docPartObj>
        <w:docPartGallery w:val="Page Numbers (Bottom of Page)"/>
        <w:docPartUnique/>
      </w:docPartObj>
    </w:sdtPr>
    <w:sdtContent>
      <w:p w:rsidR="00C3600E" w:rsidRDefault="00C3600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C3600E" w:rsidRDefault="00C3600E">
    <w:pPr>
      <w:pStyle w:val="a5"/>
    </w:pPr>
    <w:r w:rsidRPr="00C3600E">
      <w:t>Собрание сочинений К.Г. Юнга (Библиография)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24F" w:rsidRDefault="0064524F" w:rsidP="00C3600E">
      <w:pPr>
        <w:spacing w:after="0" w:line="240" w:lineRule="auto"/>
      </w:pPr>
      <w:r>
        <w:separator/>
      </w:r>
    </w:p>
  </w:footnote>
  <w:footnote w:type="continuationSeparator" w:id="0">
    <w:p w:rsidR="0064524F" w:rsidRDefault="0064524F" w:rsidP="00C360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12"/>
    <w:rsid w:val="001315AB"/>
    <w:rsid w:val="001E586E"/>
    <w:rsid w:val="00445051"/>
    <w:rsid w:val="0064524F"/>
    <w:rsid w:val="00C3600E"/>
    <w:rsid w:val="00D622B5"/>
    <w:rsid w:val="00E6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319E6-359A-4934-A089-25C1C5F8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600E"/>
  </w:style>
  <w:style w:type="paragraph" w:styleId="a5">
    <w:name w:val="footer"/>
    <w:basedOn w:val="a"/>
    <w:link w:val="a6"/>
    <w:uiPriority w:val="99"/>
    <w:unhideWhenUsed/>
    <w:rsid w:val="00C36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6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seudology.org/razbory/DushaPushkin.htm" TargetMode="External"/><Relationship Id="rId18" Type="http://schemas.openxmlformats.org/officeDocument/2006/relationships/hyperlink" Target="http://www.pseudology.org/razbory/DushaPushkin.htm" TargetMode="External"/><Relationship Id="rId26" Type="http://schemas.openxmlformats.org/officeDocument/2006/relationships/hyperlink" Target="http://www.pseudology.org/razbory/DushaPushkin.htm" TargetMode="External"/><Relationship Id="rId39" Type="http://schemas.openxmlformats.org/officeDocument/2006/relationships/hyperlink" Target="http://www.pseudology.org/razbory/DushaPushkin.htm" TargetMode="External"/><Relationship Id="rId21" Type="http://schemas.openxmlformats.org/officeDocument/2006/relationships/hyperlink" Target="http://www.pseudology.org/psyhology/Jung/22.htm" TargetMode="External"/><Relationship Id="rId34" Type="http://schemas.openxmlformats.org/officeDocument/2006/relationships/hyperlink" Target="http://www.psichology.vuzlib.net/book_o407_page_10.html" TargetMode="External"/><Relationship Id="rId42" Type="http://schemas.openxmlformats.org/officeDocument/2006/relationships/hyperlink" Target="http://www.pseudology.org/psyhology/Jung/RedBook.doc" TargetMode="External"/><Relationship Id="rId7" Type="http://schemas.openxmlformats.org/officeDocument/2006/relationships/hyperlink" Target="http://www.pseudology.org/razbory/DushaPushkin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seudology.org/razbory/DushaPushkin.htm" TargetMode="External"/><Relationship Id="rId29" Type="http://schemas.openxmlformats.org/officeDocument/2006/relationships/hyperlink" Target="http://www.psichology.vuzlib.net/book_o407_page_8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seudology.org/razbory/DushaPushkin.htm" TargetMode="External"/><Relationship Id="rId11" Type="http://schemas.openxmlformats.org/officeDocument/2006/relationships/hyperlink" Target="http://www.pseudology.org/psyhology/Jung/18.htm" TargetMode="External"/><Relationship Id="rId24" Type="http://schemas.openxmlformats.org/officeDocument/2006/relationships/hyperlink" Target="http://www.pseudology.org/psyhology/Jung/05.htm" TargetMode="External"/><Relationship Id="rId32" Type="http://schemas.openxmlformats.org/officeDocument/2006/relationships/hyperlink" Target="http://www.pseudology.org/psyhology/Jung/24.htm" TargetMode="External"/><Relationship Id="rId37" Type="http://schemas.openxmlformats.org/officeDocument/2006/relationships/hyperlink" Target="http://www.pseudology.org/razbory/DushaPushkin.htm" TargetMode="External"/><Relationship Id="rId40" Type="http://schemas.openxmlformats.org/officeDocument/2006/relationships/hyperlink" Target="http://www.pseudology.org/psyhology/Jung/26.htm" TargetMode="External"/><Relationship Id="rId45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pseudology.org/psyhology/Jung/20.htm" TargetMode="External"/><Relationship Id="rId23" Type="http://schemas.openxmlformats.org/officeDocument/2006/relationships/hyperlink" Target="http://www.pseudology.org/razbory/DushaPushkin.htm" TargetMode="External"/><Relationship Id="rId28" Type="http://schemas.openxmlformats.org/officeDocument/2006/relationships/hyperlink" Target="http://www.pseudology.org/psyhology/Jung/15.htm" TargetMode="External"/><Relationship Id="rId36" Type="http://schemas.openxmlformats.org/officeDocument/2006/relationships/hyperlink" Target="http://www.pseudology.org/razbory/DushaPushkin.htm" TargetMode="External"/><Relationship Id="rId10" Type="http://schemas.openxmlformats.org/officeDocument/2006/relationships/hyperlink" Target="http://www.pseudology.org/razbory/DushaPushkin.htm" TargetMode="External"/><Relationship Id="rId19" Type="http://schemas.openxmlformats.org/officeDocument/2006/relationships/hyperlink" Target="http://www.pseudology.org/psyhology/Jung/07.htm" TargetMode="External"/><Relationship Id="rId31" Type="http://schemas.openxmlformats.org/officeDocument/2006/relationships/hyperlink" Target="http://www.pseudology.org/psyhology/Jung/02.htm" TargetMode="External"/><Relationship Id="rId44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lib.ru/PSIHO/JUNG/psytypes.txt_Contents" TargetMode="External"/><Relationship Id="rId14" Type="http://schemas.openxmlformats.org/officeDocument/2006/relationships/hyperlink" Target="http://www.pseudology.org/razbory/DushaPushkin.htm" TargetMode="External"/><Relationship Id="rId22" Type="http://schemas.openxmlformats.org/officeDocument/2006/relationships/hyperlink" Target="http://www.pseudology.org/psyhology/Jung/01.htm" TargetMode="External"/><Relationship Id="rId27" Type="http://schemas.openxmlformats.org/officeDocument/2006/relationships/hyperlink" Target="http://www.pseudology.org/psyhology/Jung/15.htm" TargetMode="External"/><Relationship Id="rId30" Type="http://schemas.openxmlformats.org/officeDocument/2006/relationships/hyperlink" Target="http://www.psichology.vuzlib.net/book_o407_page_7.html" TargetMode="External"/><Relationship Id="rId35" Type="http://schemas.openxmlformats.org/officeDocument/2006/relationships/hyperlink" Target="http://www.psichology.vuzlib.net/book_o407_page_9.html" TargetMode="External"/><Relationship Id="rId43" Type="http://schemas.openxmlformats.org/officeDocument/2006/relationships/hyperlink" Target="http://www.koob.ru/jung/krasnaya_kniga" TargetMode="External"/><Relationship Id="rId8" Type="http://schemas.openxmlformats.org/officeDocument/2006/relationships/hyperlink" Target="http://www.pseudology.org/psyhology/Jung/17.ht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pseudology.org/psyhology/Jung/19.htm" TargetMode="External"/><Relationship Id="rId17" Type="http://schemas.openxmlformats.org/officeDocument/2006/relationships/hyperlink" Target="http://www.pseudology.org/psyhology/Jung/21.htm" TargetMode="External"/><Relationship Id="rId25" Type="http://schemas.openxmlformats.org/officeDocument/2006/relationships/hyperlink" Target="http://www.pseudology.org/psyhology/Jung/23.htm" TargetMode="External"/><Relationship Id="rId33" Type="http://schemas.openxmlformats.org/officeDocument/2006/relationships/hyperlink" Target="http://www.psichology.vuzlib.net/book_o407_page_4.html" TargetMode="External"/><Relationship Id="rId38" Type="http://schemas.openxmlformats.org/officeDocument/2006/relationships/hyperlink" Target="http://www.pseudology.org/psyhology/Jung/25.htm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www.pseudology.org/razbory/DushaPushkin.htm" TargetMode="External"/><Relationship Id="rId41" Type="http://schemas.openxmlformats.org/officeDocument/2006/relationships/hyperlink" Target="http://www.pseudology.org/psyhology/Jung/1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2562</Words>
  <Characters>14608</Characters>
  <Application>Microsoft Office Word</Application>
  <DocSecurity>0</DocSecurity>
  <Lines>121</Lines>
  <Paragraphs>34</Paragraphs>
  <ScaleCrop>false</ScaleCrop>
  <Company/>
  <LinksUpToDate>false</LinksUpToDate>
  <CharactersWithSpaces>17136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2016-11-12T12:55:00Z</dcterms:created>
  <dcterms:modified xsi:type="dcterms:W3CDTF">2016-11-12T16:49:00Z</dcterms:modified>
</cp:coreProperties>
</file>