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3F915" w14:textId="191D13AA" w:rsidR="007B195B" w:rsidRDefault="007B195B" w:rsidP="007B1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6B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Эффективный контракт в государственных\муниципальных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учреждениях</w:t>
      </w:r>
      <w:r w:rsidRPr="005106BE">
        <w:rPr>
          <w:rFonts w:ascii="Times New Roman" w:hAnsi="Times New Roman" w:cs="Times New Roman"/>
          <w:b/>
          <w:sz w:val="24"/>
          <w:szCs w:val="24"/>
        </w:rPr>
        <w:t>»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87 </w:t>
      </w:r>
      <w:proofErr w:type="spellStart"/>
      <w:r w:rsidRPr="005106BE">
        <w:rPr>
          <w:rFonts w:ascii="Times New Roman" w:hAnsi="Times New Roman" w:cs="Times New Roman"/>
          <w:b/>
          <w:sz w:val="24"/>
          <w:szCs w:val="24"/>
        </w:rPr>
        <w:t>ак.ч</w:t>
      </w:r>
      <w:proofErr w:type="spellEnd"/>
      <w:r w:rsidRPr="005106BE">
        <w:rPr>
          <w:rFonts w:ascii="Times New Roman" w:hAnsi="Times New Roman" w:cs="Times New Roman"/>
          <w:b/>
          <w:sz w:val="24"/>
          <w:szCs w:val="24"/>
        </w:rPr>
        <w:t>.)</w:t>
      </w:r>
    </w:p>
    <w:p w14:paraId="005A3E01" w14:textId="77777777" w:rsidR="007B195B" w:rsidRDefault="007B195B" w:rsidP="007B1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5A0F6F8" w14:textId="77777777" w:rsidR="004F41D7" w:rsidRDefault="004F41D7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F1CC15" w14:textId="77777777" w:rsidR="00F14B0B" w:rsidRDefault="00F14B0B" w:rsidP="00E93BE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4D568" w14:textId="77777777" w:rsidR="00121B4D" w:rsidRDefault="00121B4D" w:rsidP="00E93BE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5954"/>
        <w:gridCol w:w="1223"/>
        <w:gridCol w:w="1010"/>
      </w:tblGrid>
      <w:tr w:rsidR="007B195B" w14:paraId="756866E8" w14:textId="77777777" w:rsidTr="00807A80">
        <w:tc>
          <w:tcPr>
            <w:tcW w:w="1384" w:type="dxa"/>
          </w:tcPr>
          <w:p w14:paraId="2A038C9C" w14:textId="77777777" w:rsidR="007B195B" w:rsidRPr="00FA496F" w:rsidRDefault="007B195B" w:rsidP="00807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6F">
              <w:rPr>
                <w:rFonts w:ascii="Times New Roman" w:hAnsi="Times New Roman" w:cs="Times New Roman"/>
                <w:sz w:val="20"/>
                <w:szCs w:val="20"/>
              </w:rPr>
              <w:t>Модули</w:t>
            </w:r>
          </w:p>
        </w:tc>
        <w:tc>
          <w:tcPr>
            <w:tcW w:w="5954" w:type="dxa"/>
          </w:tcPr>
          <w:p w14:paraId="6535F40B" w14:textId="77777777" w:rsidR="007B195B" w:rsidRPr="00FA496F" w:rsidRDefault="007B195B" w:rsidP="00807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6F">
              <w:rPr>
                <w:rFonts w:ascii="Times New Roman" w:hAnsi="Times New Roman" w:cs="Times New Roman"/>
                <w:sz w:val="20"/>
                <w:szCs w:val="20"/>
              </w:rPr>
              <w:t>Тематика</w:t>
            </w:r>
          </w:p>
        </w:tc>
        <w:tc>
          <w:tcPr>
            <w:tcW w:w="1223" w:type="dxa"/>
          </w:tcPr>
          <w:p w14:paraId="61E02CC0" w14:textId="77777777" w:rsidR="007B195B" w:rsidRPr="00FA496F" w:rsidRDefault="007B195B" w:rsidP="00807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6F">
              <w:rPr>
                <w:rFonts w:ascii="Times New Roman" w:hAnsi="Times New Roman" w:cs="Times New Roman"/>
                <w:sz w:val="20"/>
                <w:szCs w:val="20"/>
              </w:rPr>
              <w:t>Очное обучение</w:t>
            </w:r>
          </w:p>
          <w:p w14:paraId="7021AB06" w14:textId="77777777" w:rsidR="007B195B" w:rsidRPr="00FA496F" w:rsidRDefault="007B195B" w:rsidP="00807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496F">
              <w:rPr>
                <w:rFonts w:ascii="Times New Roman" w:hAnsi="Times New Roman" w:cs="Times New Roman"/>
                <w:sz w:val="20"/>
                <w:szCs w:val="20"/>
              </w:rPr>
              <w:t>ак.ч</w:t>
            </w:r>
            <w:proofErr w:type="spellEnd"/>
            <w:r w:rsidRPr="00FA49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0" w:type="dxa"/>
          </w:tcPr>
          <w:p w14:paraId="56AAE6E3" w14:textId="77777777" w:rsidR="007B195B" w:rsidRPr="00FA496F" w:rsidRDefault="007B195B" w:rsidP="00807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6F">
              <w:rPr>
                <w:rFonts w:ascii="Times New Roman" w:hAnsi="Times New Roman" w:cs="Times New Roman"/>
                <w:sz w:val="20"/>
                <w:szCs w:val="20"/>
              </w:rPr>
              <w:t xml:space="preserve">Заочное обучение </w:t>
            </w:r>
            <w:proofErr w:type="spellStart"/>
            <w:r w:rsidRPr="00FA496F">
              <w:rPr>
                <w:rFonts w:ascii="Times New Roman" w:hAnsi="Times New Roman" w:cs="Times New Roman"/>
                <w:sz w:val="20"/>
                <w:szCs w:val="20"/>
              </w:rPr>
              <w:t>ак.ч</w:t>
            </w:r>
            <w:proofErr w:type="spellEnd"/>
            <w:r w:rsidRPr="00FA49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B195B" w:rsidRPr="00AE18AF" w14:paraId="53711019" w14:textId="77777777" w:rsidTr="00807A80">
        <w:tc>
          <w:tcPr>
            <w:tcW w:w="1384" w:type="dxa"/>
          </w:tcPr>
          <w:p w14:paraId="4140C752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8AF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5954" w:type="dxa"/>
          </w:tcPr>
          <w:p w14:paraId="6D2B6423" w14:textId="77777777" w:rsidR="007B195B" w:rsidRPr="00AE18AF" w:rsidRDefault="007B195B" w:rsidP="00807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AE18AF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Регулирование государством реализации социальной политики и трудовой деятельности в бюджетных учреждениях.</w:t>
            </w:r>
          </w:p>
        </w:tc>
        <w:tc>
          <w:tcPr>
            <w:tcW w:w="1223" w:type="dxa"/>
          </w:tcPr>
          <w:p w14:paraId="34AD7A44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8A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0" w:type="dxa"/>
          </w:tcPr>
          <w:p w14:paraId="7E385DBD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7B195B" w:rsidRPr="00AE18AF" w14:paraId="6149B307" w14:textId="77777777" w:rsidTr="00807A80">
        <w:tc>
          <w:tcPr>
            <w:tcW w:w="1384" w:type="dxa"/>
          </w:tcPr>
          <w:p w14:paraId="33837369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54" w:type="dxa"/>
          </w:tcPr>
          <w:p w14:paraId="54EF654D" w14:textId="77777777" w:rsidR="007B195B" w:rsidRPr="00AE18AF" w:rsidRDefault="007B195B" w:rsidP="00807A80">
            <w:pPr>
              <w:jc w:val="both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Концепция повышения эффективности обеспечения соблюдения трудового законодательства и иных нормативных правовых актов, содержащих нормы трудового права.</w:t>
            </w:r>
          </w:p>
        </w:tc>
        <w:tc>
          <w:tcPr>
            <w:tcW w:w="1223" w:type="dxa"/>
          </w:tcPr>
          <w:p w14:paraId="7F0E12DC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10" w:type="dxa"/>
          </w:tcPr>
          <w:p w14:paraId="59F68498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B195B" w:rsidRPr="00AE18AF" w14:paraId="36EC828B" w14:textId="77777777" w:rsidTr="00807A80">
        <w:trPr>
          <w:trHeight w:val="766"/>
        </w:trPr>
        <w:tc>
          <w:tcPr>
            <w:tcW w:w="1384" w:type="dxa"/>
          </w:tcPr>
          <w:p w14:paraId="6365FE64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954" w:type="dxa"/>
          </w:tcPr>
          <w:p w14:paraId="5ADD1CEA" w14:textId="77777777" w:rsidR="007B195B" w:rsidRPr="00AE18AF" w:rsidRDefault="007B195B" w:rsidP="00807A80">
            <w:pPr>
              <w:jc w:val="both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Инспекционные и надзорные функции государства, порядок их реализации и формы возвращения работодателя и его должностных лиц в правовое поле государства.</w:t>
            </w:r>
          </w:p>
        </w:tc>
        <w:tc>
          <w:tcPr>
            <w:tcW w:w="1223" w:type="dxa"/>
          </w:tcPr>
          <w:p w14:paraId="6FAB2DFF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10" w:type="dxa"/>
          </w:tcPr>
          <w:p w14:paraId="15108C8C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B195B" w:rsidRPr="00AE18AF" w14:paraId="5ED8005A" w14:textId="77777777" w:rsidTr="00807A80">
        <w:tc>
          <w:tcPr>
            <w:tcW w:w="1384" w:type="dxa"/>
          </w:tcPr>
          <w:p w14:paraId="2A58E45E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54" w:type="dxa"/>
          </w:tcPr>
          <w:p w14:paraId="2F3DA3C5" w14:textId="77777777" w:rsidR="007B195B" w:rsidRPr="00AE18AF" w:rsidRDefault="007B195B" w:rsidP="00807A80">
            <w:pPr>
              <w:tabs>
                <w:tab w:val="left" w:pos="399"/>
                <w:tab w:val="left" w:pos="1276"/>
                <w:tab w:val="left" w:pos="1701"/>
              </w:tabs>
              <w:autoSpaceDE w:val="0"/>
              <w:autoSpaceDN w:val="0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Единая государственная информационная система.</w:t>
            </w:r>
          </w:p>
        </w:tc>
        <w:tc>
          <w:tcPr>
            <w:tcW w:w="1223" w:type="dxa"/>
          </w:tcPr>
          <w:p w14:paraId="6AC08A31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10" w:type="dxa"/>
          </w:tcPr>
          <w:p w14:paraId="77825A88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B195B" w:rsidRPr="00AE18AF" w14:paraId="286D3036" w14:textId="77777777" w:rsidTr="00807A80">
        <w:tc>
          <w:tcPr>
            <w:tcW w:w="1384" w:type="dxa"/>
          </w:tcPr>
          <w:p w14:paraId="1F925ABC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8A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54" w:type="dxa"/>
          </w:tcPr>
          <w:p w14:paraId="4CAF9033" w14:textId="77777777" w:rsidR="007B195B" w:rsidRPr="00AE18AF" w:rsidRDefault="007B195B" w:rsidP="00807A8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E18AF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Индивидуальные трудовые споры.</w:t>
            </w: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3" w:type="dxa"/>
          </w:tcPr>
          <w:p w14:paraId="063BCD52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8A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10" w:type="dxa"/>
          </w:tcPr>
          <w:p w14:paraId="3F407FA2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B195B" w:rsidRPr="00AE18AF" w14:paraId="61F21215" w14:textId="77777777" w:rsidTr="00807A80">
        <w:tc>
          <w:tcPr>
            <w:tcW w:w="1384" w:type="dxa"/>
          </w:tcPr>
          <w:p w14:paraId="7FDF5098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954" w:type="dxa"/>
          </w:tcPr>
          <w:p w14:paraId="3523D446" w14:textId="77777777" w:rsidR="007B195B" w:rsidRPr="00AE18AF" w:rsidRDefault="007B195B" w:rsidP="00807A80">
            <w:pPr>
              <w:jc w:val="both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Коллективные трудовые споры.</w:t>
            </w:r>
          </w:p>
        </w:tc>
        <w:tc>
          <w:tcPr>
            <w:tcW w:w="1223" w:type="dxa"/>
          </w:tcPr>
          <w:p w14:paraId="3A93616A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10" w:type="dxa"/>
          </w:tcPr>
          <w:p w14:paraId="430CED22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95B" w:rsidRPr="00AE18AF" w14:paraId="5BB658C2" w14:textId="77777777" w:rsidTr="00807A80">
        <w:tc>
          <w:tcPr>
            <w:tcW w:w="1384" w:type="dxa"/>
          </w:tcPr>
          <w:p w14:paraId="1EAC9C94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954" w:type="dxa"/>
          </w:tcPr>
          <w:p w14:paraId="5EFF9149" w14:textId="77777777" w:rsidR="007B195B" w:rsidRPr="00AE18AF" w:rsidRDefault="007B195B" w:rsidP="00807A80">
            <w:pPr>
              <w:jc w:val="both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Досудебное и судебное регулирование споров.</w:t>
            </w:r>
          </w:p>
        </w:tc>
        <w:tc>
          <w:tcPr>
            <w:tcW w:w="1223" w:type="dxa"/>
          </w:tcPr>
          <w:p w14:paraId="0D758E37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10" w:type="dxa"/>
          </w:tcPr>
          <w:p w14:paraId="71DD8EA6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B195B" w:rsidRPr="00AE18AF" w14:paraId="75E6C3E3" w14:textId="77777777" w:rsidTr="00807A80">
        <w:tc>
          <w:tcPr>
            <w:tcW w:w="1384" w:type="dxa"/>
          </w:tcPr>
          <w:p w14:paraId="7D77FE63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954" w:type="dxa"/>
          </w:tcPr>
          <w:p w14:paraId="7F671C17" w14:textId="77777777" w:rsidR="007B195B" w:rsidRPr="00AE18AF" w:rsidRDefault="007B195B" w:rsidP="00807A80">
            <w:pPr>
              <w:jc w:val="both"/>
              <w:rPr>
                <w:rFonts w:ascii="Times New Roman" w:hAnsi="Times New Roman" w:cs="Times New Roman"/>
                <w:shd w:val="clear" w:color="auto" w:fill="FCFAFA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Приведение в исполнение судебных решений.</w:t>
            </w:r>
          </w:p>
        </w:tc>
        <w:tc>
          <w:tcPr>
            <w:tcW w:w="1223" w:type="dxa"/>
          </w:tcPr>
          <w:p w14:paraId="31AD8F93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10" w:type="dxa"/>
          </w:tcPr>
          <w:p w14:paraId="6A69BF8F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95B" w:rsidRPr="00AE18AF" w14:paraId="09BE47E0" w14:textId="77777777" w:rsidTr="00807A80">
        <w:tc>
          <w:tcPr>
            <w:tcW w:w="1384" w:type="dxa"/>
          </w:tcPr>
          <w:p w14:paraId="30F5CDBB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5954" w:type="dxa"/>
          </w:tcPr>
          <w:p w14:paraId="60E258EC" w14:textId="77777777" w:rsidR="007B195B" w:rsidRPr="00AE18AF" w:rsidRDefault="007B195B" w:rsidP="00807A80">
            <w:pPr>
              <w:jc w:val="both"/>
              <w:rPr>
                <w:rFonts w:ascii="Times New Roman" w:hAnsi="Times New Roman" w:cs="Times New Roman"/>
                <w:shd w:val="clear" w:color="auto" w:fill="FCFAFA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Социальное партнерство как коллективный орган управления.</w:t>
            </w:r>
          </w:p>
        </w:tc>
        <w:tc>
          <w:tcPr>
            <w:tcW w:w="1223" w:type="dxa"/>
          </w:tcPr>
          <w:p w14:paraId="667A3557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10" w:type="dxa"/>
          </w:tcPr>
          <w:p w14:paraId="795D421D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95B" w:rsidRPr="00AE18AF" w14:paraId="6C200326" w14:textId="77777777" w:rsidTr="00807A80">
        <w:tc>
          <w:tcPr>
            <w:tcW w:w="1384" w:type="dxa"/>
          </w:tcPr>
          <w:p w14:paraId="63D8213B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5954" w:type="dxa"/>
          </w:tcPr>
          <w:p w14:paraId="757FD1DC" w14:textId="77777777" w:rsidR="007B195B" w:rsidRPr="00AE18AF" w:rsidRDefault="007B195B" w:rsidP="00807A80">
            <w:pPr>
              <w:jc w:val="both"/>
              <w:rPr>
                <w:rFonts w:ascii="Times New Roman" w:hAnsi="Times New Roman" w:cs="Times New Roman"/>
                <w:shd w:val="clear" w:color="auto" w:fill="FCFAFA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Взаимодействие с коллективом через профсоюзы и другие полномочные органы.</w:t>
            </w:r>
          </w:p>
        </w:tc>
        <w:tc>
          <w:tcPr>
            <w:tcW w:w="1223" w:type="dxa"/>
          </w:tcPr>
          <w:p w14:paraId="43A2E7AC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10" w:type="dxa"/>
          </w:tcPr>
          <w:p w14:paraId="5B9E89F9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95B" w:rsidRPr="00AE18AF" w14:paraId="517DA084" w14:textId="77777777" w:rsidTr="00807A80">
        <w:tc>
          <w:tcPr>
            <w:tcW w:w="1384" w:type="dxa"/>
          </w:tcPr>
          <w:p w14:paraId="2325C603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5954" w:type="dxa"/>
          </w:tcPr>
          <w:p w14:paraId="7B2A28A5" w14:textId="77777777" w:rsidR="007B195B" w:rsidRPr="00AE18AF" w:rsidRDefault="007B195B" w:rsidP="00807A80">
            <w:pPr>
              <w:jc w:val="both"/>
              <w:rPr>
                <w:rFonts w:ascii="Times New Roman" w:hAnsi="Times New Roman" w:cs="Times New Roman"/>
                <w:shd w:val="clear" w:color="auto" w:fill="FCFAFA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Правила надлежащей формализации всех взаимодействий.</w:t>
            </w:r>
          </w:p>
        </w:tc>
        <w:tc>
          <w:tcPr>
            <w:tcW w:w="1223" w:type="dxa"/>
          </w:tcPr>
          <w:p w14:paraId="1B662DB1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10" w:type="dxa"/>
          </w:tcPr>
          <w:p w14:paraId="39F39A92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B195B" w:rsidRPr="00AE18AF" w14:paraId="11AF1DBF" w14:textId="77777777" w:rsidTr="00807A80">
        <w:tc>
          <w:tcPr>
            <w:tcW w:w="1384" w:type="dxa"/>
          </w:tcPr>
          <w:p w14:paraId="5B83BABF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8AF">
              <w:rPr>
                <w:rFonts w:ascii="Times New Roman" w:hAnsi="Times New Roman" w:cs="Times New Roman"/>
                <w:b/>
              </w:rPr>
              <w:t xml:space="preserve">3. </w:t>
            </w:r>
          </w:p>
        </w:tc>
        <w:tc>
          <w:tcPr>
            <w:tcW w:w="5954" w:type="dxa"/>
          </w:tcPr>
          <w:p w14:paraId="67A02693" w14:textId="77777777" w:rsidR="007B195B" w:rsidRPr="00AE18AF" w:rsidRDefault="007B195B" w:rsidP="00807A8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E18AF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 xml:space="preserve">Стандартизация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 xml:space="preserve">бюджетной сфере </w:t>
            </w:r>
            <w:r w:rsidRPr="00AE18AF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требований к знаниям, умениям, навыкам работника, обслуживающего и административного персонала.</w:t>
            </w: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3" w:type="dxa"/>
          </w:tcPr>
          <w:p w14:paraId="05F4B28B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8A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10" w:type="dxa"/>
          </w:tcPr>
          <w:p w14:paraId="17722982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7B195B" w:rsidRPr="00AE18AF" w14:paraId="4CC8681C" w14:textId="77777777" w:rsidTr="00807A80">
        <w:tc>
          <w:tcPr>
            <w:tcW w:w="1384" w:type="dxa"/>
          </w:tcPr>
          <w:p w14:paraId="0614E0BD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954" w:type="dxa"/>
          </w:tcPr>
          <w:p w14:paraId="69FE568C" w14:textId="77777777" w:rsidR="007B195B" w:rsidRPr="00AE18AF" w:rsidRDefault="007B195B" w:rsidP="00807A80">
            <w:pPr>
              <w:jc w:val="both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Уровень квалификации, повышение квалификации, программы переподготовки и другие новации, введенные профессиональными стандартами.</w:t>
            </w:r>
          </w:p>
        </w:tc>
        <w:tc>
          <w:tcPr>
            <w:tcW w:w="1223" w:type="dxa"/>
          </w:tcPr>
          <w:p w14:paraId="5D4B3949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10" w:type="dxa"/>
          </w:tcPr>
          <w:p w14:paraId="29E18C19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95B" w:rsidRPr="00AE18AF" w14:paraId="30E6D27D" w14:textId="77777777" w:rsidTr="00807A80">
        <w:tc>
          <w:tcPr>
            <w:tcW w:w="1384" w:type="dxa"/>
          </w:tcPr>
          <w:p w14:paraId="3F4EC985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5954" w:type="dxa"/>
          </w:tcPr>
          <w:p w14:paraId="4C95DADE" w14:textId="77777777" w:rsidR="007B195B" w:rsidRPr="00AE18AF" w:rsidRDefault="007B195B" w:rsidP="00807A80">
            <w:pPr>
              <w:jc w:val="both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Номенклатура должностей, номенклатура специальностей и штатные расписания.</w:t>
            </w:r>
          </w:p>
        </w:tc>
        <w:tc>
          <w:tcPr>
            <w:tcW w:w="1223" w:type="dxa"/>
          </w:tcPr>
          <w:p w14:paraId="2BFA518A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10" w:type="dxa"/>
          </w:tcPr>
          <w:p w14:paraId="3D16DB46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95B" w:rsidRPr="00AE18AF" w14:paraId="12AACF96" w14:textId="77777777" w:rsidTr="00807A80">
        <w:tc>
          <w:tcPr>
            <w:tcW w:w="1384" w:type="dxa"/>
          </w:tcPr>
          <w:p w14:paraId="2225D8E2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954" w:type="dxa"/>
          </w:tcPr>
          <w:p w14:paraId="20FE16EB" w14:textId="77777777" w:rsidR="007B195B" w:rsidRPr="00AE18AF" w:rsidRDefault="007B195B" w:rsidP="00807A80">
            <w:pPr>
              <w:jc w:val="both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 xml:space="preserve">Повышение квалификации, </w:t>
            </w:r>
            <w:proofErr w:type="spellStart"/>
            <w:r w:rsidRPr="00AE18AF">
              <w:rPr>
                <w:rFonts w:ascii="Times New Roman" w:eastAsia="Times New Roman" w:hAnsi="Times New Roman" w:cs="Times New Roman"/>
                <w:color w:val="000000"/>
              </w:rPr>
              <w:t>профпереподготовка</w:t>
            </w:r>
            <w:proofErr w:type="spellEnd"/>
            <w:r w:rsidRPr="00AE18AF">
              <w:rPr>
                <w:rFonts w:ascii="Times New Roman" w:eastAsia="Times New Roman" w:hAnsi="Times New Roman" w:cs="Times New Roman"/>
                <w:color w:val="000000"/>
              </w:rPr>
              <w:t xml:space="preserve"> работников.</w:t>
            </w:r>
          </w:p>
        </w:tc>
        <w:tc>
          <w:tcPr>
            <w:tcW w:w="1223" w:type="dxa"/>
          </w:tcPr>
          <w:p w14:paraId="4EC1ED6B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0" w:type="dxa"/>
          </w:tcPr>
          <w:p w14:paraId="00BDF69F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95B" w:rsidRPr="00AE18AF" w14:paraId="3A0E54B2" w14:textId="77777777" w:rsidTr="00807A80">
        <w:tc>
          <w:tcPr>
            <w:tcW w:w="1384" w:type="dxa"/>
          </w:tcPr>
          <w:p w14:paraId="3DEA6C35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5954" w:type="dxa"/>
          </w:tcPr>
          <w:p w14:paraId="654613DE" w14:textId="77777777" w:rsidR="007B195B" w:rsidRPr="00AE18AF" w:rsidRDefault="007B195B" w:rsidP="00807A80">
            <w:pPr>
              <w:jc w:val="both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Этика и деонтология в трудовых отношениях учреждения – как избежать «проникновение» в личные права работника локальными актами работодателя.</w:t>
            </w:r>
          </w:p>
        </w:tc>
        <w:tc>
          <w:tcPr>
            <w:tcW w:w="1223" w:type="dxa"/>
          </w:tcPr>
          <w:p w14:paraId="4C750F4D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0" w:type="dxa"/>
          </w:tcPr>
          <w:p w14:paraId="41D8ED24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95B" w:rsidRPr="00AE18AF" w14:paraId="68C0B096" w14:textId="77777777" w:rsidTr="00807A80">
        <w:tc>
          <w:tcPr>
            <w:tcW w:w="1384" w:type="dxa"/>
          </w:tcPr>
          <w:p w14:paraId="52D4099A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5954" w:type="dxa"/>
          </w:tcPr>
          <w:p w14:paraId="2B814A17" w14:textId="77777777" w:rsidR="007B195B" w:rsidRPr="00AE18AF" w:rsidRDefault="007B195B" w:rsidP="007B195B">
            <w:pPr>
              <w:numPr>
                <w:ilvl w:val="0"/>
                <w:numId w:val="1"/>
              </w:numPr>
              <w:shd w:val="clear" w:color="auto" w:fill="FFFFFF"/>
              <w:spacing w:after="0" w:line="240" w:lineRule="atLeast"/>
              <w:ind w:left="40" w:right="40"/>
              <w:textAlignment w:val="baseline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Правила и алгоритмы внесения изменений в ЛНА.</w:t>
            </w:r>
          </w:p>
        </w:tc>
        <w:tc>
          <w:tcPr>
            <w:tcW w:w="1223" w:type="dxa"/>
          </w:tcPr>
          <w:p w14:paraId="1A041279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0" w:type="dxa"/>
          </w:tcPr>
          <w:p w14:paraId="294575B0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B195B" w:rsidRPr="00AE18AF" w14:paraId="64E17808" w14:textId="77777777" w:rsidTr="00807A80">
        <w:tc>
          <w:tcPr>
            <w:tcW w:w="1384" w:type="dxa"/>
          </w:tcPr>
          <w:p w14:paraId="4343478E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8AF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954" w:type="dxa"/>
          </w:tcPr>
          <w:p w14:paraId="071CDCFE" w14:textId="77777777" w:rsidR="007B195B" w:rsidRPr="00AE18AF" w:rsidRDefault="007B195B" w:rsidP="00807A8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E18AF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Оплата труда работников учреждения</w:t>
            </w:r>
          </w:p>
        </w:tc>
        <w:tc>
          <w:tcPr>
            <w:tcW w:w="1223" w:type="dxa"/>
          </w:tcPr>
          <w:p w14:paraId="7956BDE8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0" w:type="dxa"/>
          </w:tcPr>
          <w:p w14:paraId="0FC071FC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7B195B" w:rsidRPr="00AE18AF" w14:paraId="6141C587" w14:textId="77777777" w:rsidTr="00807A80">
        <w:tc>
          <w:tcPr>
            <w:tcW w:w="1384" w:type="dxa"/>
          </w:tcPr>
          <w:p w14:paraId="38C6C08B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954" w:type="dxa"/>
          </w:tcPr>
          <w:p w14:paraId="3BD57514" w14:textId="77777777" w:rsidR="007B195B" w:rsidRPr="00AE18AF" w:rsidRDefault="007B195B" w:rsidP="00807A8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 xml:space="preserve">Порядок учета в оплате работника оплаты </w:t>
            </w:r>
            <w:proofErr w:type="gramStart"/>
            <w:r w:rsidRPr="00AE18AF">
              <w:rPr>
                <w:rFonts w:ascii="Times New Roman" w:eastAsia="Times New Roman" w:hAnsi="Times New Roman" w:cs="Times New Roman"/>
                <w:color w:val="000000"/>
              </w:rPr>
              <w:t>за оказанные услуги</w:t>
            </w:r>
            <w:proofErr w:type="gramEnd"/>
          </w:p>
        </w:tc>
        <w:tc>
          <w:tcPr>
            <w:tcW w:w="1223" w:type="dxa"/>
          </w:tcPr>
          <w:p w14:paraId="06F95F47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0" w:type="dxa"/>
          </w:tcPr>
          <w:p w14:paraId="27C8E68F" w14:textId="77777777" w:rsidR="007B195B" w:rsidRPr="00353279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353279">
              <w:rPr>
                <w:rFonts w:ascii="Times New Roman" w:hAnsi="Times New Roman" w:cs="Times New Roman"/>
              </w:rPr>
              <w:t>1</w:t>
            </w:r>
          </w:p>
        </w:tc>
      </w:tr>
      <w:tr w:rsidR="007B195B" w:rsidRPr="00AE18AF" w14:paraId="7AEC8250" w14:textId="77777777" w:rsidTr="00807A80">
        <w:tc>
          <w:tcPr>
            <w:tcW w:w="1384" w:type="dxa"/>
          </w:tcPr>
          <w:p w14:paraId="3343B41F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5954" w:type="dxa"/>
          </w:tcPr>
          <w:p w14:paraId="4761C834" w14:textId="77777777" w:rsidR="007B195B" w:rsidRPr="00AE18AF" w:rsidRDefault="007B195B" w:rsidP="00807A8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Источники оплаты труда основного состава учреждения, обслуживающего и административного персонала и их отражение в документах.</w:t>
            </w:r>
          </w:p>
        </w:tc>
        <w:tc>
          <w:tcPr>
            <w:tcW w:w="1223" w:type="dxa"/>
          </w:tcPr>
          <w:p w14:paraId="0D4A3C8C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0" w:type="dxa"/>
          </w:tcPr>
          <w:p w14:paraId="74018F89" w14:textId="77777777" w:rsidR="007B195B" w:rsidRPr="00353279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B195B" w:rsidRPr="00AE18AF" w14:paraId="63E96DED" w14:textId="77777777" w:rsidTr="00807A80">
        <w:tc>
          <w:tcPr>
            <w:tcW w:w="1384" w:type="dxa"/>
          </w:tcPr>
          <w:p w14:paraId="5E502787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5954" w:type="dxa"/>
          </w:tcPr>
          <w:p w14:paraId="4409589C" w14:textId="77777777" w:rsidR="007B195B" w:rsidRPr="00AE18AF" w:rsidRDefault="007B195B" w:rsidP="00807A8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Дифференциация оплаты труда работников, выполняющих одинаковую работу.</w:t>
            </w:r>
          </w:p>
        </w:tc>
        <w:tc>
          <w:tcPr>
            <w:tcW w:w="1223" w:type="dxa"/>
          </w:tcPr>
          <w:p w14:paraId="35992819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0" w:type="dxa"/>
          </w:tcPr>
          <w:p w14:paraId="4FA40F3D" w14:textId="77777777" w:rsidR="007B195B" w:rsidRPr="00353279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B195B" w:rsidRPr="00AE18AF" w14:paraId="0114DAD8" w14:textId="77777777" w:rsidTr="00807A80">
        <w:tc>
          <w:tcPr>
            <w:tcW w:w="1384" w:type="dxa"/>
          </w:tcPr>
          <w:p w14:paraId="0D2B03FA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5954" w:type="dxa"/>
          </w:tcPr>
          <w:p w14:paraId="4644505B" w14:textId="77777777" w:rsidR="007B195B" w:rsidRPr="00AE18AF" w:rsidRDefault="007B195B" w:rsidP="00807A8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Особенности формализации системы оплаты труда, процедур начисления и выплаты денежных средств.</w:t>
            </w:r>
          </w:p>
        </w:tc>
        <w:tc>
          <w:tcPr>
            <w:tcW w:w="1223" w:type="dxa"/>
          </w:tcPr>
          <w:p w14:paraId="45CB9849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0" w:type="dxa"/>
          </w:tcPr>
          <w:p w14:paraId="2E9E1192" w14:textId="77777777" w:rsidR="007B195B" w:rsidRPr="00353279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B195B" w:rsidRPr="00AE18AF" w14:paraId="5DA4E0CD" w14:textId="77777777" w:rsidTr="00807A80">
        <w:tc>
          <w:tcPr>
            <w:tcW w:w="1384" w:type="dxa"/>
          </w:tcPr>
          <w:p w14:paraId="181C4AEA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5954" w:type="dxa"/>
          </w:tcPr>
          <w:p w14:paraId="1072C090" w14:textId="77777777" w:rsidR="007B195B" w:rsidRPr="00AE18AF" w:rsidRDefault="007B195B" w:rsidP="00807A8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Допуск работника к выполнению функций высокого риска для учреждения (работа с детьми, с наркотическими средствами, психотропными веществами и их прекурсорами и прочее)</w:t>
            </w:r>
          </w:p>
        </w:tc>
        <w:tc>
          <w:tcPr>
            <w:tcW w:w="1223" w:type="dxa"/>
          </w:tcPr>
          <w:p w14:paraId="1D521338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0" w:type="dxa"/>
          </w:tcPr>
          <w:p w14:paraId="70B7FE54" w14:textId="77777777" w:rsidR="007B195B" w:rsidRPr="00353279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B195B" w:rsidRPr="00AE18AF" w14:paraId="4B39156F" w14:textId="77777777" w:rsidTr="00807A80">
        <w:tc>
          <w:tcPr>
            <w:tcW w:w="1384" w:type="dxa"/>
          </w:tcPr>
          <w:p w14:paraId="1950F982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5954" w:type="dxa"/>
          </w:tcPr>
          <w:p w14:paraId="5280AC51" w14:textId="77777777" w:rsidR="007B195B" w:rsidRPr="00AE18AF" w:rsidRDefault="007B195B" w:rsidP="00807A8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Нормирование труда различных работников – как «головная боль» руководителя или правовая норма учреждения.</w:t>
            </w:r>
          </w:p>
        </w:tc>
        <w:tc>
          <w:tcPr>
            <w:tcW w:w="1223" w:type="dxa"/>
          </w:tcPr>
          <w:p w14:paraId="2D5F9331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0" w:type="dxa"/>
          </w:tcPr>
          <w:p w14:paraId="469E8AA1" w14:textId="77777777" w:rsidR="007B195B" w:rsidRPr="00353279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B195B" w:rsidRPr="00AE18AF" w14:paraId="0260D362" w14:textId="77777777" w:rsidTr="00807A80">
        <w:tc>
          <w:tcPr>
            <w:tcW w:w="1384" w:type="dxa"/>
          </w:tcPr>
          <w:p w14:paraId="67F82015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5954" w:type="dxa"/>
          </w:tcPr>
          <w:p w14:paraId="34F3C0E3" w14:textId="77777777" w:rsidR="007B195B" w:rsidRPr="00AE18AF" w:rsidRDefault="007B195B" w:rsidP="00807A8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Учет фактического труда и учет рабочего времени.</w:t>
            </w:r>
          </w:p>
        </w:tc>
        <w:tc>
          <w:tcPr>
            <w:tcW w:w="1223" w:type="dxa"/>
          </w:tcPr>
          <w:p w14:paraId="063B9697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0" w:type="dxa"/>
          </w:tcPr>
          <w:p w14:paraId="370CD554" w14:textId="77777777" w:rsidR="007B195B" w:rsidRPr="00353279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B195B" w:rsidRPr="00AE18AF" w14:paraId="72D0A528" w14:textId="77777777" w:rsidTr="00807A80">
        <w:tc>
          <w:tcPr>
            <w:tcW w:w="1384" w:type="dxa"/>
          </w:tcPr>
          <w:p w14:paraId="5799FE3D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4.8.</w:t>
            </w:r>
          </w:p>
        </w:tc>
        <w:tc>
          <w:tcPr>
            <w:tcW w:w="5954" w:type="dxa"/>
          </w:tcPr>
          <w:p w14:paraId="49BB475F" w14:textId="77777777" w:rsidR="007B195B" w:rsidRPr="00AE18AF" w:rsidRDefault="007B195B" w:rsidP="00807A8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Документирование ненормированного рабочего времени, дежурств, совмещений, совместительств, переработок и подобное.</w:t>
            </w:r>
          </w:p>
        </w:tc>
        <w:tc>
          <w:tcPr>
            <w:tcW w:w="1223" w:type="dxa"/>
          </w:tcPr>
          <w:p w14:paraId="30ADF6DB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0" w:type="dxa"/>
          </w:tcPr>
          <w:p w14:paraId="1CE40641" w14:textId="77777777" w:rsidR="007B195B" w:rsidRPr="00353279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B195B" w:rsidRPr="00AE18AF" w14:paraId="419D9CEC" w14:textId="77777777" w:rsidTr="00807A80">
        <w:tc>
          <w:tcPr>
            <w:tcW w:w="1384" w:type="dxa"/>
          </w:tcPr>
          <w:p w14:paraId="495CDC8D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8A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954" w:type="dxa"/>
          </w:tcPr>
          <w:p w14:paraId="0A85F228" w14:textId="77777777" w:rsidR="007B195B" w:rsidRPr="00AE18AF" w:rsidRDefault="007B195B" w:rsidP="00807A8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E18AF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Эффективный контракт.</w:t>
            </w: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3" w:type="dxa"/>
          </w:tcPr>
          <w:p w14:paraId="4FA78F58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8A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0" w:type="dxa"/>
          </w:tcPr>
          <w:p w14:paraId="6A330041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7B195B" w:rsidRPr="00AE18AF" w14:paraId="617B6F90" w14:textId="77777777" w:rsidTr="00807A80">
        <w:tc>
          <w:tcPr>
            <w:tcW w:w="1384" w:type="dxa"/>
          </w:tcPr>
          <w:p w14:paraId="5699E55F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5954" w:type="dxa"/>
          </w:tcPr>
          <w:p w14:paraId="69014CF8" w14:textId="77777777" w:rsidR="007B195B" w:rsidRPr="00AE18AF" w:rsidRDefault="007B195B" w:rsidP="00807A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Показатели эффективности учреждения и показатели деятельности каждого работника.</w:t>
            </w:r>
          </w:p>
        </w:tc>
        <w:tc>
          <w:tcPr>
            <w:tcW w:w="1223" w:type="dxa"/>
          </w:tcPr>
          <w:p w14:paraId="71F2AFAA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10" w:type="dxa"/>
          </w:tcPr>
          <w:p w14:paraId="064A0A57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B195B" w:rsidRPr="00AE18AF" w14:paraId="638DE6DC" w14:textId="77777777" w:rsidTr="00807A80">
        <w:tc>
          <w:tcPr>
            <w:tcW w:w="1384" w:type="dxa"/>
          </w:tcPr>
          <w:p w14:paraId="5773DDD9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5954" w:type="dxa"/>
          </w:tcPr>
          <w:p w14:paraId="1312B550" w14:textId="77777777" w:rsidR="007B195B" w:rsidRPr="00AE18AF" w:rsidRDefault="007B195B" w:rsidP="00807A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Измерение эффективности выполнения трудовой функции в платных услугах</w:t>
            </w:r>
          </w:p>
        </w:tc>
        <w:tc>
          <w:tcPr>
            <w:tcW w:w="1223" w:type="dxa"/>
          </w:tcPr>
          <w:p w14:paraId="4FC26B9E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10" w:type="dxa"/>
          </w:tcPr>
          <w:p w14:paraId="70A77705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95B" w:rsidRPr="00AE18AF" w14:paraId="2858658A" w14:textId="77777777" w:rsidTr="00807A80">
        <w:tc>
          <w:tcPr>
            <w:tcW w:w="1384" w:type="dxa"/>
          </w:tcPr>
          <w:p w14:paraId="55DE836D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lastRenderedPageBreak/>
              <w:t>5.3.</w:t>
            </w:r>
          </w:p>
        </w:tc>
        <w:tc>
          <w:tcPr>
            <w:tcW w:w="5954" w:type="dxa"/>
          </w:tcPr>
          <w:p w14:paraId="5464CFF4" w14:textId="77777777" w:rsidR="007B195B" w:rsidRPr="00AE18AF" w:rsidRDefault="007B195B" w:rsidP="00807A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Судебная практика формализации работодателем индивидуальных показателей, используемых в оценке деятельности работников</w:t>
            </w:r>
          </w:p>
        </w:tc>
        <w:tc>
          <w:tcPr>
            <w:tcW w:w="1223" w:type="dxa"/>
          </w:tcPr>
          <w:p w14:paraId="3A8A97F0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10" w:type="dxa"/>
          </w:tcPr>
          <w:p w14:paraId="71F392EC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95B" w:rsidRPr="00AE18AF" w14:paraId="3280E88E" w14:textId="77777777" w:rsidTr="00807A80">
        <w:tc>
          <w:tcPr>
            <w:tcW w:w="1384" w:type="dxa"/>
          </w:tcPr>
          <w:p w14:paraId="623C3812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8A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954" w:type="dxa"/>
          </w:tcPr>
          <w:p w14:paraId="3B3FFBAE" w14:textId="77777777" w:rsidR="007B195B" w:rsidRPr="00AE18AF" w:rsidRDefault="007B195B" w:rsidP="00807A8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E18AF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Трудовая функция каждого работника учреждения и охрана труда, страхование работников, отчисления в фонды в налоговом учете физических лиц.</w:t>
            </w: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3" w:type="dxa"/>
          </w:tcPr>
          <w:p w14:paraId="20A726B1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8A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0" w:type="dxa"/>
          </w:tcPr>
          <w:p w14:paraId="47841E08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7B195B" w:rsidRPr="00AE18AF" w14:paraId="577F688D" w14:textId="77777777" w:rsidTr="00807A80">
        <w:tc>
          <w:tcPr>
            <w:tcW w:w="1384" w:type="dxa"/>
          </w:tcPr>
          <w:p w14:paraId="16666CA6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5954" w:type="dxa"/>
          </w:tcPr>
          <w:p w14:paraId="7262E6B5" w14:textId="77777777" w:rsidR="007B195B" w:rsidRPr="00AE18AF" w:rsidRDefault="007B195B" w:rsidP="00807A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18AF">
              <w:rPr>
                <w:rFonts w:ascii="Times New Roman" w:eastAsia="Times New Roman" w:hAnsi="Times New Roman" w:cs="Times New Roman"/>
                <w:color w:val="000000"/>
              </w:rPr>
              <w:t>Трудовая функция работника, качество работы учреждения - основные риски руководителя учреждения, должностных лиц</w:t>
            </w:r>
          </w:p>
        </w:tc>
        <w:tc>
          <w:tcPr>
            <w:tcW w:w="1223" w:type="dxa"/>
          </w:tcPr>
          <w:p w14:paraId="573995C1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0" w:type="dxa"/>
          </w:tcPr>
          <w:p w14:paraId="5732EB72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B195B" w:rsidRPr="00AE18AF" w14:paraId="5112DF57" w14:textId="77777777" w:rsidTr="00807A80">
        <w:tc>
          <w:tcPr>
            <w:tcW w:w="1384" w:type="dxa"/>
          </w:tcPr>
          <w:p w14:paraId="4DDAD7E4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4" w:type="dxa"/>
          </w:tcPr>
          <w:p w14:paraId="5F992A88" w14:textId="77777777" w:rsidR="007B195B" w:rsidRPr="00AE18AF" w:rsidRDefault="007B195B" w:rsidP="00807A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18AF">
              <w:rPr>
                <w:rFonts w:ascii="Times New Roman" w:eastAsia="Calibri" w:hAnsi="Times New Roman" w:cs="Times New Roman"/>
              </w:rPr>
              <w:t>Итоговое тестирование</w:t>
            </w:r>
          </w:p>
        </w:tc>
        <w:tc>
          <w:tcPr>
            <w:tcW w:w="1223" w:type="dxa"/>
          </w:tcPr>
          <w:p w14:paraId="1201820B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14:paraId="5EE6A348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95B" w:rsidRPr="00AE18AF" w14:paraId="44211FA7" w14:textId="77777777" w:rsidTr="00807A80">
        <w:tc>
          <w:tcPr>
            <w:tcW w:w="1384" w:type="dxa"/>
          </w:tcPr>
          <w:p w14:paraId="5C0EF2CE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4485BFBF" w14:textId="77777777" w:rsidR="007B195B" w:rsidRPr="00AE18AF" w:rsidRDefault="007B195B" w:rsidP="00807A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18AF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23" w:type="dxa"/>
          </w:tcPr>
          <w:p w14:paraId="5A19E657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 w:rsidRPr="00AE18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2EA67D49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  <w:tr w:rsidR="007B195B" w:rsidRPr="00AE18AF" w14:paraId="354954C9" w14:textId="77777777" w:rsidTr="00807A80">
        <w:tc>
          <w:tcPr>
            <w:tcW w:w="1384" w:type="dxa"/>
          </w:tcPr>
          <w:p w14:paraId="45C8241B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2A1E02DE" w14:textId="77777777" w:rsidR="007B195B" w:rsidRPr="00AE18AF" w:rsidRDefault="007B195B" w:rsidP="00807A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18AF">
              <w:rPr>
                <w:rFonts w:ascii="Times New Roman" w:eastAsia="Calibri" w:hAnsi="Times New Roman" w:cs="Times New Roman"/>
              </w:rPr>
              <w:t>Общее количество</w:t>
            </w:r>
          </w:p>
        </w:tc>
        <w:tc>
          <w:tcPr>
            <w:tcW w:w="1223" w:type="dxa"/>
            <w:tcBorders>
              <w:right w:val="nil"/>
            </w:tcBorders>
          </w:tcPr>
          <w:p w14:paraId="5C60B711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tcBorders>
              <w:left w:val="nil"/>
            </w:tcBorders>
          </w:tcPr>
          <w:p w14:paraId="055BFEC4" w14:textId="77777777" w:rsidR="007B195B" w:rsidRPr="00AE18AF" w:rsidRDefault="007B195B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</w:tbl>
    <w:p w14:paraId="24C5B2EA" w14:textId="77777777" w:rsidR="00E3537C" w:rsidRDefault="00E3537C" w:rsidP="007B195B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5C15D82E" w14:textId="7AD3F7B1" w:rsidR="00287451" w:rsidRPr="00F14B0B" w:rsidRDefault="00287451" w:rsidP="00F14B0B"/>
    <w:sectPr w:rsidR="00287451" w:rsidRPr="00F14B0B" w:rsidSect="00E93BE0">
      <w:head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C5F42" w14:textId="77777777" w:rsidR="00846AD8" w:rsidRDefault="00846AD8" w:rsidP="00F14B0B">
      <w:pPr>
        <w:spacing w:after="0" w:line="240" w:lineRule="auto"/>
      </w:pPr>
      <w:r>
        <w:separator/>
      </w:r>
    </w:p>
  </w:endnote>
  <w:endnote w:type="continuationSeparator" w:id="0">
    <w:p w14:paraId="353B7D5A" w14:textId="77777777" w:rsidR="00846AD8" w:rsidRDefault="00846AD8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833C" w14:textId="77777777" w:rsidR="00846AD8" w:rsidRDefault="00846AD8" w:rsidP="00F14B0B">
      <w:pPr>
        <w:spacing w:after="0" w:line="240" w:lineRule="auto"/>
      </w:pPr>
      <w:r>
        <w:separator/>
      </w:r>
    </w:p>
  </w:footnote>
  <w:footnote w:type="continuationSeparator" w:id="0">
    <w:p w14:paraId="3B5DF061" w14:textId="77777777" w:rsidR="00846AD8" w:rsidRDefault="00846AD8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1885062877" name="Рисунок 1885062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7A9"/>
    <w:multiLevelType w:val="multilevel"/>
    <w:tmpl w:val="B25E5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93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33261"/>
    <w:rsid w:val="00121B4D"/>
    <w:rsid w:val="00127511"/>
    <w:rsid w:val="0020403B"/>
    <w:rsid w:val="00287451"/>
    <w:rsid w:val="004F41D7"/>
    <w:rsid w:val="007B195B"/>
    <w:rsid w:val="00846AD8"/>
    <w:rsid w:val="00AB6592"/>
    <w:rsid w:val="00E3537C"/>
    <w:rsid w:val="00E93BE0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21B4D"/>
    <w:pPr>
      <w:widowControl w:val="0"/>
      <w:autoSpaceDE w:val="0"/>
      <w:autoSpaceDN w:val="0"/>
      <w:spacing w:after="0" w:line="240" w:lineRule="auto"/>
      <w:ind w:left="28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table" w:customStyle="1" w:styleId="TableNormal">
    <w:name w:val="Table Normal"/>
    <w:uiPriority w:val="2"/>
    <w:semiHidden/>
    <w:unhideWhenUsed/>
    <w:qFormat/>
    <w:rsid w:val="00AB65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6592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ru-RU" w:bidi="ru-RU"/>
    </w:rPr>
  </w:style>
  <w:style w:type="paragraph" w:styleId="a8">
    <w:name w:val="List Paragraph"/>
    <w:basedOn w:val="a"/>
    <w:uiPriority w:val="99"/>
    <w:qFormat/>
    <w:rsid w:val="00033261"/>
    <w:pPr>
      <w:ind w:left="720"/>
      <w:contextualSpacing/>
    </w:pPr>
  </w:style>
  <w:style w:type="table" w:styleId="a9">
    <w:name w:val="Table Grid"/>
    <w:basedOn w:val="a1"/>
    <w:uiPriority w:val="59"/>
    <w:rsid w:val="00033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33261"/>
    <w:rPr>
      <w:rFonts w:cs="Times New Roman"/>
    </w:rPr>
  </w:style>
  <w:style w:type="paragraph" w:styleId="aa">
    <w:name w:val="Normal (Web)"/>
    <w:basedOn w:val="a"/>
    <w:uiPriority w:val="99"/>
    <w:rsid w:val="0003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1B4D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2023-11-29T11:32:00Z</dcterms:created>
  <dcterms:modified xsi:type="dcterms:W3CDTF">2023-11-29T11:32:00Z</dcterms:modified>
</cp:coreProperties>
</file>