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14B0" w14:textId="3218E912" w:rsidR="00937BAF" w:rsidRPr="00937BAF" w:rsidRDefault="00937BAF" w:rsidP="00937BAF">
      <w:pPr>
        <w:jc w:val="center"/>
        <w:rPr>
          <w:rFonts w:ascii="Times New Roman" w:hAnsi="Times New Roman" w:cs="Times New Roman"/>
          <w:b/>
        </w:rPr>
      </w:pPr>
      <w:r w:rsidRPr="00937BAF">
        <w:rPr>
          <w:rFonts w:ascii="Times New Roman" w:hAnsi="Times New Roman" w:cs="Times New Roman"/>
          <w:b/>
        </w:rPr>
        <w:t xml:space="preserve">«Артист </w:t>
      </w:r>
      <w:proofErr w:type="gramStart"/>
      <w:r w:rsidRPr="00937BAF">
        <w:rPr>
          <w:rFonts w:ascii="Times New Roman" w:hAnsi="Times New Roman" w:cs="Times New Roman"/>
          <w:b/>
        </w:rPr>
        <w:t>-  концертный</w:t>
      </w:r>
      <w:proofErr w:type="gramEnd"/>
      <w:r w:rsidRPr="00937BAF">
        <w:rPr>
          <w:rFonts w:ascii="Times New Roman" w:hAnsi="Times New Roman" w:cs="Times New Roman"/>
          <w:b/>
        </w:rPr>
        <w:t xml:space="preserve"> исполнитель» 520 </w:t>
      </w:r>
      <w:proofErr w:type="spellStart"/>
      <w:r w:rsidRPr="00937BAF">
        <w:rPr>
          <w:rFonts w:ascii="Times New Roman" w:hAnsi="Times New Roman" w:cs="Times New Roman"/>
          <w:b/>
        </w:rPr>
        <w:t>ак.ч</w:t>
      </w:r>
      <w:proofErr w:type="spellEnd"/>
      <w:r w:rsidRPr="00937BAF">
        <w:rPr>
          <w:rFonts w:ascii="Times New Roman" w:hAnsi="Times New Roman" w:cs="Times New Roman"/>
          <w:b/>
        </w:rPr>
        <w:t>.</w:t>
      </w:r>
    </w:p>
    <w:p w14:paraId="00B233EE" w14:textId="77777777" w:rsidR="00937BAF" w:rsidRPr="00937BAF" w:rsidRDefault="00937BAF" w:rsidP="00937BAF">
      <w:pPr>
        <w:jc w:val="center"/>
        <w:rPr>
          <w:rFonts w:ascii="Times New Roman" w:hAnsi="Times New Roman" w:cs="Times New Roman"/>
          <w:b/>
        </w:rPr>
      </w:pPr>
    </w:p>
    <w:p w14:paraId="0C4E8A29" w14:textId="0D80D835" w:rsidR="00E830D9" w:rsidRPr="00937BAF" w:rsidRDefault="00937BAF">
      <w:pPr>
        <w:rPr>
          <w:rFonts w:ascii="Times New Roman" w:hAnsi="Times New Roman" w:cs="Times New Roman"/>
        </w:rPr>
      </w:pPr>
      <w:r w:rsidRPr="00937BAF">
        <w:rPr>
          <w:rStyle w:val="12pt"/>
          <w:rFonts w:cs="Times New Roman"/>
          <w:bCs/>
        </w:rPr>
        <w:t>Учебный план:</w:t>
      </w:r>
    </w:p>
    <w:p w14:paraId="061030B0" w14:textId="3628806B" w:rsidR="00937BAF" w:rsidRPr="00937BAF" w:rsidRDefault="00937BAF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349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89"/>
        <w:gridCol w:w="993"/>
        <w:gridCol w:w="1275"/>
        <w:gridCol w:w="1134"/>
        <w:gridCol w:w="1271"/>
      </w:tblGrid>
      <w:tr w:rsidR="00937BAF" w:rsidRPr="00937BAF" w14:paraId="4EAEA29C" w14:textId="77777777" w:rsidTr="00937BAF">
        <w:tc>
          <w:tcPr>
            <w:tcW w:w="709" w:type="dxa"/>
            <w:vAlign w:val="center"/>
          </w:tcPr>
          <w:p w14:paraId="2A5384A7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389" w:type="dxa"/>
            <w:vAlign w:val="center"/>
          </w:tcPr>
          <w:p w14:paraId="6114BDE1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73C537F4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1275" w:type="dxa"/>
            <w:vAlign w:val="center"/>
          </w:tcPr>
          <w:p w14:paraId="700075F6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937BAF">
              <w:rPr>
                <w:rFonts w:ascii="Times New Roman" w:hAnsi="Times New Roman" w:cs="Times New Roman"/>
                <w:b/>
                <w:bCs/>
              </w:rPr>
              <w:t>Лекции</w:t>
            </w:r>
          </w:p>
          <w:p w14:paraId="5CBA54FA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134" w:type="dxa"/>
            <w:vAlign w:val="center"/>
          </w:tcPr>
          <w:p w14:paraId="735AE956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937BAF">
              <w:rPr>
                <w:rFonts w:ascii="Times New Roman" w:hAnsi="Times New Roman" w:cs="Times New Roman"/>
                <w:b/>
                <w:bCs/>
              </w:rPr>
              <w:t>Практика/</w:t>
            </w:r>
          </w:p>
          <w:p w14:paraId="01B68560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</w:rPr>
              <w:t xml:space="preserve">семинар </w:t>
            </w:r>
          </w:p>
        </w:tc>
        <w:tc>
          <w:tcPr>
            <w:tcW w:w="1271" w:type="dxa"/>
            <w:vAlign w:val="center"/>
          </w:tcPr>
          <w:p w14:paraId="5227748A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937BAF">
              <w:rPr>
                <w:rFonts w:ascii="Times New Roman" w:hAnsi="Times New Roman" w:cs="Times New Roman"/>
                <w:b/>
                <w:bCs/>
              </w:rPr>
              <w:t>Форма контроля</w:t>
            </w:r>
          </w:p>
        </w:tc>
      </w:tr>
      <w:tr w:rsidR="00937BAF" w:rsidRPr="00937BAF" w14:paraId="06111FDE" w14:textId="77777777" w:rsidTr="00937BAF">
        <w:tc>
          <w:tcPr>
            <w:tcW w:w="709" w:type="dxa"/>
            <w:vAlign w:val="center"/>
          </w:tcPr>
          <w:p w14:paraId="1CA1084D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1</w:t>
            </w:r>
          </w:p>
        </w:tc>
        <w:tc>
          <w:tcPr>
            <w:tcW w:w="4389" w:type="dxa"/>
          </w:tcPr>
          <w:p w14:paraId="68C82C57" w14:textId="77777777" w:rsidR="00937BAF" w:rsidRPr="00937BAF" w:rsidRDefault="00937BAF" w:rsidP="00937BAF">
            <w:pPr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История культуры и искусства РФ</w:t>
            </w:r>
          </w:p>
        </w:tc>
        <w:tc>
          <w:tcPr>
            <w:tcW w:w="993" w:type="dxa"/>
          </w:tcPr>
          <w:p w14:paraId="6259F28D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</w:tcPr>
          <w:p w14:paraId="2FBAE91C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14:paraId="308DA181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1" w:type="dxa"/>
          </w:tcPr>
          <w:p w14:paraId="44798C88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0E0E34BC" w14:textId="77777777" w:rsidTr="00937BAF">
        <w:tc>
          <w:tcPr>
            <w:tcW w:w="709" w:type="dxa"/>
            <w:vAlign w:val="center"/>
          </w:tcPr>
          <w:p w14:paraId="5A002EAF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2</w:t>
            </w:r>
          </w:p>
        </w:tc>
        <w:tc>
          <w:tcPr>
            <w:tcW w:w="4389" w:type="dxa"/>
          </w:tcPr>
          <w:p w14:paraId="540BE1C4" w14:textId="77777777" w:rsidR="00937BAF" w:rsidRPr="00937BAF" w:rsidRDefault="00937BAF" w:rsidP="00937BAF">
            <w:pPr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Профессиональные стандарты в культуре и искусстве РФ</w:t>
            </w:r>
          </w:p>
        </w:tc>
        <w:tc>
          <w:tcPr>
            <w:tcW w:w="993" w:type="dxa"/>
          </w:tcPr>
          <w:p w14:paraId="66E0EF26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14:paraId="5E436190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5A02CC91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1" w:type="dxa"/>
          </w:tcPr>
          <w:p w14:paraId="386ECF29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16E64AC1" w14:textId="77777777" w:rsidTr="00937BAF">
        <w:tc>
          <w:tcPr>
            <w:tcW w:w="709" w:type="dxa"/>
            <w:vAlign w:val="center"/>
          </w:tcPr>
          <w:p w14:paraId="5209C5CB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3</w:t>
            </w:r>
          </w:p>
        </w:tc>
        <w:tc>
          <w:tcPr>
            <w:tcW w:w="4389" w:type="dxa"/>
          </w:tcPr>
          <w:p w14:paraId="5BF5F11C" w14:textId="77777777" w:rsidR="00937BAF" w:rsidRPr="00937BAF" w:rsidRDefault="00937BAF" w:rsidP="00937BAF">
            <w:pPr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Теория музыки и театрального искусства</w:t>
            </w:r>
          </w:p>
        </w:tc>
        <w:tc>
          <w:tcPr>
            <w:tcW w:w="993" w:type="dxa"/>
          </w:tcPr>
          <w:p w14:paraId="052F9C63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</w:tcPr>
          <w:p w14:paraId="0E8F33F2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14:paraId="26C88450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1" w:type="dxa"/>
          </w:tcPr>
          <w:p w14:paraId="7588A9C8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372F8510" w14:textId="77777777" w:rsidTr="00937BAF">
        <w:tc>
          <w:tcPr>
            <w:tcW w:w="709" w:type="dxa"/>
            <w:vAlign w:val="center"/>
          </w:tcPr>
          <w:p w14:paraId="1BCE9393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4</w:t>
            </w:r>
          </w:p>
        </w:tc>
        <w:tc>
          <w:tcPr>
            <w:tcW w:w="4389" w:type="dxa"/>
          </w:tcPr>
          <w:p w14:paraId="5F00307D" w14:textId="77777777" w:rsidR="00937BAF" w:rsidRPr="00937BAF" w:rsidRDefault="00937BAF" w:rsidP="00937BAF">
            <w:pPr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937BAF">
              <w:rPr>
                <w:rFonts w:ascii="Times New Roman" w:hAnsi="Times New Roman" w:cs="Times New Roman"/>
              </w:rPr>
              <w:t>хореографо</w:t>
            </w:r>
            <w:proofErr w:type="spellEnd"/>
            <w:r w:rsidRPr="00937BAF">
              <w:rPr>
                <w:rFonts w:ascii="Times New Roman" w:hAnsi="Times New Roman" w:cs="Times New Roman"/>
              </w:rPr>
              <w:t>-педагогической деятельности</w:t>
            </w:r>
          </w:p>
        </w:tc>
        <w:tc>
          <w:tcPr>
            <w:tcW w:w="993" w:type="dxa"/>
          </w:tcPr>
          <w:p w14:paraId="25510D32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</w:tcPr>
          <w:p w14:paraId="3173EC37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4739C489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1" w:type="dxa"/>
          </w:tcPr>
          <w:p w14:paraId="0E358B59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717E813A" w14:textId="77777777" w:rsidTr="00937BAF">
        <w:tc>
          <w:tcPr>
            <w:tcW w:w="709" w:type="dxa"/>
            <w:vAlign w:val="center"/>
          </w:tcPr>
          <w:p w14:paraId="35108557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5</w:t>
            </w:r>
          </w:p>
        </w:tc>
        <w:tc>
          <w:tcPr>
            <w:tcW w:w="4389" w:type="dxa"/>
          </w:tcPr>
          <w:p w14:paraId="55D81BDE" w14:textId="77777777" w:rsidR="00937BAF" w:rsidRPr="00937BAF" w:rsidRDefault="00937BAF" w:rsidP="00937BAF">
            <w:pPr>
              <w:jc w:val="both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Основы сценической речи</w:t>
            </w:r>
          </w:p>
        </w:tc>
        <w:tc>
          <w:tcPr>
            <w:tcW w:w="993" w:type="dxa"/>
          </w:tcPr>
          <w:p w14:paraId="5EB1F581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</w:tcPr>
          <w:p w14:paraId="6C24383E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14:paraId="448E8F52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1" w:type="dxa"/>
          </w:tcPr>
          <w:p w14:paraId="2C1D0CBD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4CEC5D03" w14:textId="77777777" w:rsidTr="00937BAF">
        <w:tc>
          <w:tcPr>
            <w:tcW w:w="709" w:type="dxa"/>
            <w:vAlign w:val="center"/>
          </w:tcPr>
          <w:p w14:paraId="1D3094B8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6</w:t>
            </w:r>
          </w:p>
        </w:tc>
        <w:tc>
          <w:tcPr>
            <w:tcW w:w="4389" w:type="dxa"/>
          </w:tcPr>
          <w:p w14:paraId="6BC61A0D" w14:textId="77777777" w:rsidR="00937BAF" w:rsidRPr="00937BAF" w:rsidRDefault="00937BAF" w:rsidP="00937BAF">
            <w:pPr>
              <w:jc w:val="both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Пластика и сценическое движение</w:t>
            </w:r>
          </w:p>
        </w:tc>
        <w:tc>
          <w:tcPr>
            <w:tcW w:w="993" w:type="dxa"/>
          </w:tcPr>
          <w:p w14:paraId="29E2624E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</w:tcPr>
          <w:p w14:paraId="6CE20E4B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374B49C9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1" w:type="dxa"/>
          </w:tcPr>
          <w:p w14:paraId="5E5A6548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4D9B1E18" w14:textId="77777777" w:rsidTr="00937BAF">
        <w:tc>
          <w:tcPr>
            <w:tcW w:w="709" w:type="dxa"/>
            <w:vAlign w:val="center"/>
          </w:tcPr>
          <w:p w14:paraId="22B91E79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7</w:t>
            </w:r>
          </w:p>
        </w:tc>
        <w:tc>
          <w:tcPr>
            <w:tcW w:w="4389" w:type="dxa"/>
          </w:tcPr>
          <w:p w14:paraId="32D2CE64" w14:textId="77777777" w:rsidR="00937BAF" w:rsidRPr="00937BAF" w:rsidRDefault="00937BAF" w:rsidP="00937BAF">
            <w:pPr>
              <w:jc w:val="both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Психологическая специфика танца</w:t>
            </w:r>
          </w:p>
        </w:tc>
        <w:tc>
          <w:tcPr>
            <w:tcW w:w="993" w:type="dxa"/>
          </w:tcPr>
          <w:p w14:paraId="5C44A246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</w:tcPr>
          <w:p w14:paraId="5012505D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14:paraId="69A1E011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1" w:type="dxa"/>
          </w:tcPr>
          <w:p w14:paraId="021DD5AE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6BB584F6" w14:textId="77777777" w:rsidTr="00937BAF">
        <w:trPr>
          <w:trHeight w:val="394"/>
        </w:trPr>
        <w:tc>
          <w:tcPr>
            <w:tcW w:w="709" w:type="dxa"/>
            <w:vAlign w:val="center"/>
          </w:tcPr>
          <w:p w14:paraId="52DE6D2A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8</w:t>
            </w:r>
          </w:p>
        </w:tc>
        <w:tc>
          <w:tcPr>
            <w:tcW w:w="4389" w:type="dxa"/>
          </w:tcPr>
          <w:p w14:paraId="3A0ECB0F" w14:textId="77777777" w:rsidR="00937BAF" w:rsidRPr="00937BAF" w:rsidRDefault="00937BAF" w:rsidP="00937B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Специфика работы с аудиторией и основы публичного выступления</w:t>
            </w:r>
          </w:p>
        </w:tc>
        <w:tc>
          <w:tcPr>
            <w:tcW w:w="993" w:type="dxa"/>
          </w:tcPr>
          <w:p w14:paraId="6490E061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</w:tcPr>
          <w:p w14:paraId="24FCD297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227AD2C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1" w:type="dxa"/>
          </w:tcPr>
          <w:p w14:paraId="172B1AF2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4D8BD292" w14:textId="77777777" w:rsidTr="00937BAF">
        <w:trPr>
          <w:trHeight w:val="394"/>
        </w:trPr>
        <w:tc>
          <w:tcPr>
            <w:tcW w:w="709" w:type="dxa"/>
            <w:vAlign w:val="center"/>
          </w:tcPr>
          <w:p w14:paraId="2DBAC369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9</w:t>
            </w:r>
          </w:p>
        </w:tc>
        <w:tc>
          <w:tcPr>
            <w:tcW w:w="4389" w:type="dxa"/>
          </w:tcPr>
          <w:p w14:paraId="70E7584D" w14:textId="77777777" w:rsidR="00937BAF" w:rsidRPr="00937BAF" w:rsidRDefault="00937BAF" w:rsidP="00937B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История хореографического искусства</w:t>
            </w:r>
          </w:p>
        </w:tc>
        <w:tc>
          <w:tcPr>
            <w:tcW w:w="993" w:type="dxa"/>
          </w:tcPr>
          <w:p w14:paraId="763374E9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14:paraId="2F190110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14:paraId="6D4A845F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14:paraId="5EC52E3D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73ED8A1B" w14:textId="77777777" w:rsidTr="00937BAF">
        <w:trPr>
          <w:trHeight w:val="394"/>
        </w:trPr>
        <w:tc>
          <w:tcPr>
            <w:tcW w:w="709" w:type="dxa"/>
            <w:vAlign w:val="center"/>
          </w:tcPr>
          <w:p w14:paraId="081A00E9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10</w:t>
            </w:r>
          </w:p>
        </w:tc>
        <w:tc>
          <w:tcPr>
            <w:tcW w:w="4389" w:type="dxa"/>
          </w:tcPr>
          <w:p w14:paraId="68A1A443" w14:textId="77777777" w:rsidR="00937BAF" w:rsidRPr="00937BAF" w:rsidRDefault="00937BAF" w:rsidP="00937B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Методы режиссуры танца и танцевальной драматургии</w:t>
            </w:r>
          </w:p>
        </w:tc>
        <w:tc>
          <w:tcPr>
            <w:tcW w:w="993" w:type="dxa"/>
          </w:tcPr>
          <w:p w14:paraId="1C279255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</w:tcPr>
          <w:p w14:paraId="35258140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7ADC3AD4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1" w:type="dxa"/>
          </w:tcPr>
          <w:p w14:paraId="6DC9DB43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937BAF" w:rsidRPr="00937BAF" w14:paraId="1AD13EF4" w14:textId="77777777" w:rsidTr="00937BAF">
        <w:trPr>
          <w:trHeight w:val="394"/>
        </w:trPr>
        <w:tc>
          <w:tcPr>
            <w:tcW w:w="709" w:type="dxa"/>
            <w:vAlign w:val="center"/>
          </w:tcPr>
          <w:p w14:paraId="7AD815E1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11</w:t>
            </w:r>
          </w:p>
        </w:tc>
        <w:tc>
          <w:tcPr>
            <w:tcW w:w="4389" w:type="dxa"/>
          </w:tcPr>
          <w:p w14:paraId="4ECC647B" w14:textId="77777777" w:rsidR="00937BAF" w:rsidRPr="00937BAF" w:rsidRDefault="00937BAF" w:rsidP="00937B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Методы режиссуры танца и танцевальной драматургии</w:t>
            </w:r>
          </w:p>
        </w:tc>
        <w:tc>
          <w:tcPr>
            <w:tcW w:w="993" w:type="dxa"/>
          </w:tcPr>
          <w:p w14:paraId="12379362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</w:tcPr>
          <w:p w14:paraId="791DE220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A78E96D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1" w:type="dxa"/>
          </w:tcPr>
          <w:p w14:paraId="5B9FC18E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7BAF" w:rsidRPr="00937BAF" w14:paraId="34D87DBE" w14:textId="77777777" w:rsidTr="00937BAF">
        <w:trPr>
          <w:trHeight w:val="394"/>
        </w:trPr>
        <w:tc>
          <w:tcPr>
            <w:tcW w:w="709" w:type="dxa"/>
            <w:vAlign w:val="center"/>
          </w:tcPr>
          <w:p w14:paraId="6868CC5D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  <w:caps/>
              </w:rPr>
              <w:t>12</w:t>
            </w:r>
          </w:p>
        </w:tc>
        <w:tc>
          <w:tcPr>
            <w:tcW w:w="4389" w:type="dxa"/>
          </w:tcPr>
          <w:p w14:paraId="1774EEB1" w14:textId="77777777" w:rsidR="00937BAF" w:rsidRPr="00937BAF" w:rsidRDefault="00937BAF" w:rsidP="00937B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Классификация старинных, народных и современных видов танца</w:t>
            </w:r>
          </w:p>
        </w:tc>
        <w:tc>
          <w:tcPr>
            <w:tcW w:w="993" w:type="dxa"/>
          </w:tcPr>
          <w:p w14:paraId="7BF5CD25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</w:tcPr>
          <w:p w14:paraId="1FCC0445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70CCA068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</w:rPr>
            </w:pPr>
            <w:r w:rsidRPr="00937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1" w:type="dxa"/>
          </w:tcPr>
          <w:p w14:paraId="7532B1B6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7BAF" w:rsidRPr="00937BAF" w14:paraId="66DE762B" w14:textId="77777777" w:rsidTr="00937BAF">
        <w:trPr>
          <w:trHeight w:val="849"/>
        </w:trPr>
        <w:tc>
          <w:tcPr>
            <w:tcW w:w="709" w:type="dxa"/>
            <w:vAlign w:val="center"/>
          </w:tcPr>
          <w:p w14:paraId="705CA7C7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389" w:type="dxa"/>
          </w:tcPr>
          <w:p w14:paraId="2D9D819E" w14:textId="77777777" w:rsidR="00937BAF" w:rsidRPr="00937BAF" w:rsidRDefault="00937BAF" w:rsidP="00937B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0E825BD9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14:paraId="3A0A5851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9EAF604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</w:tcPr>
          <w:p w14:paraId="05ECC216" w14:textId="77777777" w:rsidR="00937BAF" w:rsidRPr="00937BAF" w:rsidRDefault="00937BAF" w:rsidP="00937BAF">
            <w:pPr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937BAF" w:rsidRPr="00937BAF" w14:paraId="1151AE60" w14:textId="77777777" w:rsidTr="00937BAF">
        <w:trPr>
          <w:trHeight w:val="463"/>
        </w:trPr>
        <w:tc>
          <w:tcPr>
            <w:tcW w:w="5098" w:type="dxa"/>
            <w:gridSpan w:val="2"/>
            <w:vAlign w:val="center"/>
          </w:tcPr>
          <w:p w14:paraId="7F6847F4" w14:textId="77777777" w:rsidR="00937BAF" w:rsidRPr="00937BAF" w:rsidRDefault="00937BAF" w:rsidP="00937BAF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937BA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3" w:type="dxa"/>
          </w:tcPr>
          <w:p w14:paraId="5E9D50E7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1275" w:type="dxa"/>
          </w:tcPr>
          <w:p w14:paraId="54359219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342</w:t>
            </w:r>
          </w:p>
        </w:tc>
        <w:tc>
          <w:tcPr>
            <w:tcW w:w="1134" w:type="dxa"/>
          </w:tcPr>
          <w:p w14:paraId="26329D4E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BAF">
              <w:rPr>
                <w:rFonts w:ascii="Times New Roman" w:hAnsi="Times New Roman" w:cs="Times New Roman"/>
                <w:b/>
              </w:rPr>
              <w:t>178</w:t>
            </w:r>
          </w:p>
        </w:tc>
        <w:tc>
          <w:tcPr>
            <w:tcW w:w="1271" w:type="dxa"/>
          </w:tcPr>
          <w:p w14:paraId="7EC9731A" w14:textId="77777777" w:rsidR="00937BAF" w:rsidRPr="00937BAF" w:rsidRDefault="00937BAF" w:rsidP="00937B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7BE717A" w14:textId="4A1B1EFE" w:rsidR="00937BAF" w:rsidRPr="00937BAF" w:rsidRDefault="00937BAF" w:rsidP="00937BAF">
      <w:pPr>
        <w:pStyle w:val="31"/>
        <w:spacing w:line="240" w:lineRule="auto"/>
        <w:ind w:firstLine="680"/>
        <w:outlineLvl w:val="9"/>
        <w:rPr>
          <w:rStyle w:val="12pt"/>
          <w:rFonts w:cs="Times New Roman"/>
          <w:bCs/>
          <w:color w:val="000000"/>
          <w:szCs w:val="24"/>
        </w:rPr>
      </w:pPr>
    </w:p>
    <w:p w14:paraId="4AD3505A" w14:textId="77777777" w:rsidR="00937BAF" w:rsidRDefault="00937BAF"/>
    <w:sectPr w:rsidR="00937BA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CFBB" w14:textId="77777777" w:rsidR="00937BAF" w:rsidRDefault="00937BAF" w:rsidP="00937BAF">
      <w:r>
        <w:separator/>
      </w:r>
    </w:p>
  </w:endnote>
  <w:endnote w:type="continuationSeparator" w:id="0">
    <w:p w14:paraId="79153C7D" w14:textId="77777777" w:rsidR="00937BAF" w:rsidRDefault="00937BAF" w:rsidP="0093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D09B" w14:textId="77777777" w:rsidR="00937BAF" w:rsidRDefault="00937BAF" w:rsidP="00937BAF">
      <w:r>
        <w:separator/>
      </w:r>
    </w:p>
  </w:footnote>
  <w:footnote w:type="continuationSeparator" w:id="0">
    <w:p w14:paraId="07C60190" w14:textId="77777777" w:rsidR="00937BAF" w:rsidRDefault="00937BAF" w:rsidP="0093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214F" w14:textId="0E4F392C" w:rsidR="00937BAF" w:rsidRDefault="00937BAF">
    <w:pPr>
      <w:pStyle w:val="a3"/>
    </w:pPr>
    <w:r>
      <w:rPr>
        <w:noProof/>
      </w:rPr>
      <w:drawing>
        <wp:inline distT="0" distB="0" distL="0" distR="0" wp14:anchorId="74851C46" wp14:editId="4B201BCE">
          <wp:extent cx="5940425" cy="90424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70076" w14:textId="77777777" w:rsidR="00937BAF" w:rsidRDefault="00937B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27"/>
    <w:rsid w:val="00165827"/>
    <w:rsid w:val="00937BAF"/>
    <w:rsid w:val="00E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3F7E"/>
  <w15:chartTrackingRefBased/>
  <w15:docId w15:val="{808ABF55-E7E3-44BE-96DA-2EBD20B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BA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aliases w:val="Полужирный1"/>
    <w:uiPriority w:val="99"/>
    <w:rsid w:val="00937BAF"/>
    <w:rPr>
      <w:rFonts w:ascii="Times New Roman" w:hAnsi="Times New Roman"/>
      <w:b/>
      <w:sz w:val="24"/>
      <w:u w:val="none"/>
    </w:rPr>
  </w:style>
  <w:style w:type="character" w:customStyle="1" w:styleId="3">
    <w:name w:val="Заголовок №3_"/>
    <w:link w:val="31"/>
    <w:uiPriority w:val="99"/>
    <w:locked/>
    <w:rsid w:val="00937BAF"/>
    <w:rPr>
      <w:rFonts w:ascii="Times New Roman" w:hAnsi="Times New Roman"/>
      <w:sz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937BAF"/>
    <w:pPr>
      <w:shd w:val="clear" w:color="auto" w:fill="FFFFFF"/>
      <w:spacing w:line="302" w:lineRule="exact"/>
      <w:ind w:firstLine="800"/>
      <w:jc w:val="both"/>
      <w:outlineLvl w:val="2"/>
    </w:pPr>
    <w:rPr>
      <w:rFonts w:ascii="Times New Roman" w:eastAsiaTheme="minorHAnsi" w:hAnsi="Times New Roman" w:cstheme="minorBidi"/>
      <w:color w:val="auto"/>
      <w:sz w:val="23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937B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BA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7B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7BAF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2023-11-24T07:51:00Z</dcterms:created>
  <dcterms:modified xsi:type="dcterms:W3CDTF">2023-11-24T07:54:00Z</dcterms:modified>
</cp:coreProperties>
</file>