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E4A4E" w14:textId="489E5F8E" w:rsidR="00F14B0B" w:rsidRDefault="00081B49" w:rsidP="00081B49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коллектива народного творчества» </w:t>
      </w:r>
    </w:p>
    <w:p w14:paraId="5985B407" w14:textId="6E3B3CD2" w:rsidR="00081B49" w:rsidRPr="00081B49" w:rsidRDefault="00081B49" w:rsidP="00081B49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081B49" w:rsidRPr="004F7583" w14:paraId="7822F0C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A69D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34498B3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BF54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392CB1E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E9F6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2E5A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A60FE12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75FFF9E6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081B49" w:rsidRPr="004F7583" w14:paraId="0E47CB9A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93D" w14:textId="77777777" w:rsidR="00081B49" w:rsidRPr="004F7583" w:rsidRDefault="00081B49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E13D" w14:textId="77777777" w:rsidR="00081B49" w:rsidRPr="004F7583" w:rsidRDefault="00081B49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A02D" w14:textId="77777777" w:rsidR="00081B49" w:rsidRPr="004F7583" w:rsidRDefault="00081B49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CAEF8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4B05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917BA03" w14:textId="77777777" w:rsidR="00081B49" w:rsidRPr="004F7583" w:rsidRDefault="00081B49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081B49" w:rsidRPr="004F7583" w14:paraId="727393F2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35A837F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081B49" w:rsidRPr="004F7583" w14:paraId="38446F4B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B202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CE3C0" w14:textId="77777777" w:rsidR="00081B49" w:rsidRPr="004F7583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FB3D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3FBB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1CA58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17C4A8B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1B49" w:rsidRPr="004F7583" w14:paraId="4319B6E0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E5DF3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6F49E" w14:textId="77777777" w:rsidR="00081B49" w:rsidRPr="004F7583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313DC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DBD30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F7AE3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B9FC87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1B49" w:rsidRPr="004F7583" w14:paraId="72B33EF3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979DA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48F2A" w14:textId="77777777" w:rsidR="00081B49" w:rsidRPr="004F7583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51879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8A81B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FEF6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F2CD19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1B49" w:rsidRPr="004F7583" w14:paraId="4DF453DD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2EEAE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B7388" w14:textId="77777777" w:rsidR="00081B49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Конфликтология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C1EF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BEB2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9FF35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60504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1B49" w:rsidRPr="004F7583" w14:paraId="4F35715E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142153C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081B49" w:rsidRPr="004F7583" w14:paraId="31AC8DE4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036E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7C75" w14:textId="77777777" w:rsidR="00081B49" w:rsidRPr="004F7583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8B1D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C5FA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EFE21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7E830FF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1B49" w:rsidRPr="004F7583" w14:paraId="4841FA6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C22D8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F758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8918" w14:textId="77777777" w:rsidR="00081B49" w:rsidRPr="004F7583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Теоретические и исторические основы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52246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DF59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465A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4F8CFA0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1B49" w:rsidRPr="004F7583" w14:paraId="5DFDE77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F1922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3E22C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Народное художественное творчество как основа художественной культуры общества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8B45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C095C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FE378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A62C4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4636291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60FE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E0AC8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Этапы исторического развития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07518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8FCC7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616DD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B7FB7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5D1A897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4428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9450E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Виды и жанры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B084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9254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989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36A31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81B49" w:rsidRPr="004F7583" w14:paraId="5297FDC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835E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7D38D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BA7C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87A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40B2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EBB553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0C4CFDA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09AB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BE78C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Музыкальное народное творчество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EBED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D691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6AAB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4F3FBD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05A6D85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C51F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0C665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Народный театр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7F8D7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47E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DC6E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857A0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67EF246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5BF2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C3DB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Декоративно-прикладное искусство и его виды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0AB7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E8DE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7C8E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3909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646228E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3A588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23BC2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Народное художественное творчество в традиционных праздниках и обрядах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B43CA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46CB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B2ACD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55EC9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1B49" w:rsidRPr="004F7583" w14:paraId="4B22869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8343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7AC9F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Народные календарные праздники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621AA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185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0106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D13D1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5C490CE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D8E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8D629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Русские религиозные праздники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CC978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9F3F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1D9E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110DBE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6EDFF60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12D2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DD0DC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C74AE">
              <w:rPr>
                <w:rFonts w:ascii="Times New Roman" w:hAnsi="Times New Roman" w:cs="Times New Roman"/>
                <w:b/>
              </w:rPr>
              <w:t>Семейно-бытовые праздники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281D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B903C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92F0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1EFD1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75169D3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E74F0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E18B" w14:textId="77777777" w:rsidR="00081B49" w:rsidRPr="007C74AE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Национальные праздники на территории России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180D7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88EF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0C7C3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CC424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11510F2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A2C8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A55DC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Организация работы и методическое руководство в сфере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CC2A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4191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8FCC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207C6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1B49" w:rsidRPr="004F7583" w14:paraId="057E8C7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E0FC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FEDE8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Структура управления народным художественным творчеством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6A223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71625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65F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7A0E2D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5569BF5D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FCA4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1160F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Деятельность культурно-досуговых и образовательных учреждений по сохранению и развитию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823BA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F6E1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F21D3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D181B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43DC49C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F3EF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0081D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Общая методика организации работы досуговых формирований (объединений) в сфере НХТ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0DB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DC67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A3AB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5BCD36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175038C6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7948F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2B69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Специфика детского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D1F8D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05E34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E601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968A9B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705EFCD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BCF2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398E3" w14:textId="77777777" w:rsidR="00081B49" w:rsidRPr="00471A85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71A85">
              <w:rPr>
                <w:rFonts w:ascii="Times New Roman" w:hAnsi="Times New Roman" w:cs="Times New Roman"/>
                <w:b/>
              </w:rPr>
              <w:t>Методика подготовки и проведения культурно-досуговых мероприятий народного художественного творчества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CF170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73FA3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23E9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3B775C" w14:textId="77777777" w:rsidR="00081B49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49" w:rsidRPr="004F7583" w14:paraId="6D2FD4B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64D40" w14:textId="77777777" w:rsidR="00081B49" w:rsidRPr="002A2D21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A2D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4A04" w14:textId="77777777" w:rsidR="00081B49" w:rsidRPr="002A2D21" w:rsidRDefault="00081B49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Информационно-коммуникационные технологии в деятельности </w:t>
            </w:r>
            <w:r w:rsidRPr="00471A85">
              <w:rPr>
                <w:rFonts w:ascii="Times New Roman" w:hAnsi="Times New Roman" w:cs="Times New Roman"/>
                <w:b/>
              </w:rPr>
              <w:t>досуговых формирований (объединений) в сфере НХТ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A7D61" w14:textId="77777777" w:rsidR="00081B49" w:rsidRPr="002A2D21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8CAE1" w14:textId="77777777" w:rsidR="00081B49" w:rsidRPr="002A2D21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BEF03" w14:textId="77777777" w:rsidR="00081B49" w:rsidRPr="002A2D21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5CEE54" w14:textId="77777777" w:rsidR="00081B49" w:rsidRPr="002A2D21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1B49" w:rsidRPr="004F7583" w14:paraId="26BD17B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1811F" w14:textId="77777777" w:rsidR="00081B49" w:rsidRPr="004568A4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36517" w14:textId="77777777" w:rsidR="00081B49" w:rsidRPr="004568A4" w:rsidRDefault="00081B49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A1398" w14:textId="77777777" w:rsidR="00081B49" w:rsidRPr="0089035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EB22A" w14:textId="77777777" w:rsidR="00081B49" w:rsidRPr="0089035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5F083" w14:textId="77777777" w:rsidR="00081B49" w:rsidRPr="0089035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88CA12" w14:textId="77777777" w:rsidR="00081B49" w:rsidRPr="0089035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1B49" w:rsidRPr="004F7583" w14:paraId="42E00550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8999" w14:textId="77777777" w:rsidR="00081B49" w:rsidRPr="004F7583" w:rsidRDefault="00081B49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35F878D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081B49" w:rsidRPr="004F7583" w14:paraId="477EB7E3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A6C8" w14:textId="77777777" w:rsidR="00081B49" w:rsidRPr="004F7583" w:rsidRDefault="00081B49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362FC88" w14:textId="77777777" w:rsidR="00081B49" w:rsidRPr="004F7583" w:rsidRDefault="00081B49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01B2" w14:textId="77777777" w:rsidR="00652C44" w:rsidRDefault="00652C44" w:rsidP="00F14B0B">
      <w:pPr>
        <w:spacing w:after="0" w:line="240" w:lineRule="auto"/>
      </w:pPr>
      <w:r>
        <w:separator/>
      </w:r>
    </w:p>
  </w:endnote>
  <w:endnote w:type="continuationSeparator" w:id="0">
    <w:p w14:paraId="5E3C86C6" w14:textId="77777777" w:rsidR="00652C44" w:rsidRDefault="00652C4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4A28" w14:textId="77777777" w:rsidR="00652C44" w:rsidRDefault="00652C44" w:rsidP="00F14B0B">
      <w:pPr>
        <w:spacing w:after="0" w:line="240" w:lineRule="auto"/>
      </w:pPr>
      <w:r>
        <w:separator/>
      </w:r>
    </w:p>
  </w:footnote>
  <w:footnote w:type="continuationSeparator" w:id="0">
    <w:p w14:paraId="445CB722" w14:textId="77777777" w:rsidR="00652C44" w:rsidRDefault="00652C4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287451"/>
    <w:rsid w:val="003B59E7"/>
    <w:rsid w:val="0063666F"/>
    <w:rsid w:val="00652C44"/>
    <w:rsid w:val="006C22DA"/>
    <w:rsid w:val="00981FC6"/>
    <w:rsid w:val="009F0A65"/>
    <w:rsid w:val="00B12547"/>
    <w:rsid w:val="00C76EAF"/>
    <w:rsid w:val="00CC7CC8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2023-11-27T10:42:00Z</dcterms:created>
  <dcterms:modified xsi:type="dcterms:W3CDTF">2023-11-27T10:42:00Z</dcterms:modified>
</cp:coreProperties>
</file>