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C" w:rsidRPr="00E605BC" w:rsidRDefault="00E605BC" w:rsidP="00E605BC">
      <w:pPr>
        <w:jc w:val="both"/>
        <w:rPr>
          <w:b/>
        </w:rPr>
      </w:pPr>
      <w:r w:rsidRPr="00E605BC">
        <w:rPr>
          <w:b/>
        </w:rPr>
        <w:t>В Кировской области принят комплекс мер поддержки педагогов</w:t>
      </w:r>
      <w:r>
        <w:rPr>
          <w:b/>
        </w:rPr>
        <w:t xml:space="preserve">, </w:t>
      </w:r>
      <w:r w:rsidRPr="00E605BC">
        <w:rPr>
          <w:b/>
        </w:rPr>
        <w:t>инициированных губернатором Александром Соколовым</w:t>
      </w:r>
    </w:p>
    <w:p w:rsidR="00E605BC" w:rsidRPr="00E605BC" w:rsidRDefault="00E605BC" w:rsidP="00E605BC">
      <w:pPr>
        <w:jc w:val="both"/>
        <w:rPr>
          <w:i/>
        </w:rPr>
      </w:pPr>
      <w:r w:rsidRPr="00E605BC">
        <w:rPr>
          <w:i/>
        </w:rPr>
        <w:t xml:space="preserve">Из бюджета области на эти цели выделено 55 миллионов рублей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Сегодня депутаты Законодательного Собрания утвердили поправки в бюджет Кировской области. Целый блок поправок касается мероприятий Года педагога и наставника. Напомним, по инициативе губернатора Александра Соколова в регионе вводится ряд поощрительных и социальных выплат педагогам.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Так, в Кировской области  учреждена премия Правительства Кировской области для учителей, подготовивших выпускников к ЕГЭ по математике (профильный уровень) и физике, которые сдали экзамен с результатом выше среднего по региону. На выплату данного поощрения из областного бюджета выделено 8,6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Для лучших педагогических работников образовательных организаций введены премии Губернатора области – 20 премий по 100 тысяч рублей, а также правительства области – 45 премий по 50 тысяч рублей.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Утвержден грант команде педагогов, которые стали победителями конкурса на лучшую разработку учебного занятия им. З.А. Субботиной – 5 лучших команд получат по 350 тысяч рублей.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Также принято решение увеличить количество номинаций конкурса «Учитель года Кировской области» – с 8 до 12 номинаций, за победу в каждой номинации предусмотрено по 100 тысяч рублей.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Размер премии имени А.Н. </w:t>
      </w:r>
      <w:proofErr w:type="spellStart"/>
      <w:r>
        <w:t>Тепляшиной</w:t>
      </w:r>
      <w:proofErr w:type="spellEnd"/>
      <w:r>
        <w:t xml:space="preserve"> увеличивается с 10 до 20 тысяч рублей. </w:t>
      </w:r>
    </w:p>
    <w:p w:rsidR="00E605BC" w:rsidRDefault="00E605BC" w:rsidP="00E605BC">
      <w:pPr>
        <w:jc w:val="both"/>
      </w:pPr>
      <w:r>
        <w:t xml:space="preserve"> </w:t>
      </w:r>
    </w:p>
    <w:p w:rsidR="00E605BC" w:rsidRDefault="00E605BC" w:rsidP="00E605BC">
      <w:pPr>
        <w:jc w:val="both"/>
      </w:pPr>
      <w:r>
        <w:t xml:space="preserve">Кроме того, из бюджета области выделены дополнительные средства – 30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– на введение единой единовременной выплаты молодым специалистам-педагогам: </w:t>
      </w:r>
    </w:p>
    <w:p w:rsidR="00E605BC" w:rsidRDefault="00E605BC" w:rsidP="00E605BC">
      <w:pPr>
        <w:jc w:val="both"/>
      </w:pPr>
      <w:r>
        <w:t xml:space="preserve">100 тыс. рублей – для городских округов; </w:t>
      </w:r>
    </w:p>
    <w:p w:rsidR="00E605BC" w:rsidRDefault="00E605BC" w:rsidP="00E605BC">
      <w:pPr>
        <w:jc w:val="both"/>
      </w:pPr>
      <w:r>
        <w:t xml:space="preserve">150 тыс. рублей – для городских населенных пунктов муниципальных районов и муниципальных округов; </w:t>
      </w:r>
    </w:p>
    <w:p w:rsidR="00E605BC" w:rsidRDefault="00E605BC" w:rsidP="00E605BC">
      <w:pPr>
        <w:jc w:val="both"/>
      </w:pPr>
      <w:r>
        <w:t xml:space="preserve">200 тыс. рублей – для сельских населенных пунктов муниципальных районов и муниципальных округов. </w:t>
      </w:r>
    </w:p>
    <w:p w:rsidR="00E605BC" w:rsidRDefault="00E605BC" w:rsidP="00E605BC">
      <w:pPr>
        <w:jc w:val="both"/>
      </w:pPr>
      <w:r>
        <w:t xml:space="preserve"> </w:t>
      </w:r>
    </w:p>
    <w:p w:rsidR="002E4905" w:rsidRPr="00E605BC" w:rsidRDefault="00E605BC" w:rsidP="00E605BC">
      <w:pPr>
        <w:jc w:val="both"/>
      </w:pPr>
      <w:r>
        <w:t xml:space="preserve">В целом с учетом внесенных в бюджет поправок (дополнительно 27,3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 на различные меры социальной поддержки и поощрения педагогов будет направлено более 55 </w:t>
      </w:r>
      <w:proofErr w:type="spellStart"/>
      <w:r>
        <w:t>млн</w:t>
      </w:r>
      <w:proofErr w:type="spellEnd"/>
      <w:r>
        <w:t xml:space="preserve"> рублей.</w:t>
      </w:r>
    </w:p>
    <w:sectPr w:rsidR="002E4905" w:rsidRPr="00E605BC" w:rsidSect="006842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5CDB"/>
    <w:rsid w:val="002E4905"/>
    <w:rsid w:val="00415CDB"/>
    <w:rsid w:val="005F0332"/>
    <w:rsid w:val="00603289"/>
    <w:rsid w:val="0068426D"/>
    <w:rsid w:val="00E6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SHCHipitsyna</cp:lastModifiedBy>
  <cp:revision>3</cp:revision>
  <dcterms:created xsi:type="dcterms:W3CDTF">2023-02-16T07:22:00Z</dcterms:created>
  <dcterms:modified xsi:type="dcterms:W3CDTF">2023-02-16T08:56:00Z</dcterms:modified>
</cp:coreProperties>
</file>