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12" w:rsidRPr="00E13D74" w:rsidRDefault="00064512" w:rsidP="00064512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bookmarkStart w:id="0" w:name="_GoBack"/>
      <w:r w:rsidRPr="00E13D74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Интерактивные формы работы с родителями в ДОУ»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Обновление системы дошкольного образования, процессы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 Семья – уникальный первичный социум, дающий ребенку ощущение психологической защищенности, эмоционального «тыла», поддержку. Семья - это ещё и источник общественного опыта. Здесь ребёнок находит примеры для подражания, здесь происходит его социальное рождение.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Отечественной педагогической наукой накоплен значительный опыт в сфере взаимодействия детского сада и семьи: К. Д. Ушинский, Н.К. Крупская, П.Ф. Лесгафт, А.С. Макаренко, В.А. Сухомлинский. Актуальными для современного педагогического процесса являются их научные обобщения и выводы о том, что семья – начало всех начал, тот воспитательный институт, где закладываются основы всесторонне развитой личности. И если мы хотим вырастить нравственно здоровое поколение, то должны решать эту проблему «всем миром»: детский сад, семья, общественность. Взаимодействие семьи и ДОУ играет важную роль в развитии и воспитании ребенка.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взаимодействие с родителями воспитанников, занимает достойное место в ряду приоритетных направлений воспитательно-образовательного процесса дошкольных учреждений.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исследователи отмечают важность взаимодействия педагогов и родителей для воспитания и развития детей дошкольного возраста.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своих работах, учёные предлагают различные формы и методы плодотворного сотрудничества дошкольного учреждения и семьи - Т.Н.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А. Маркова, Е. П.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раскрывают необходимость саморазвития воспитателей и родителей - А.В. Козлова, Е.П.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предлагают интерактивные формы работы педагога с семьёй - Е.П.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Н.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О.В.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Солодянкина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Т.А. Маркова, Н.Ф. Виноградова, Г.Н. Година, Л.В.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Загик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обращают внимание на содержание работы с семьей: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единство в 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  ДОУ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семьи по воспитанию детей;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взаимное доверие во взаимоотношениях между педагогами и родителями;  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разнообразных форм работы детского сада с семьей в их взаимосвязи;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индивидуальные 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групповые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работы с родителями.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Авторы закладывают в основу организации взаимодействия ДОУ с семьей принципы – преемственности согласованных действий, обратной связи, индивидуального подхода к каждой семье.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проблема процесса взаимодействия педагогов и родителей в воспитательно-образовательном процессе,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Практические работники стараются наиболее полно использовать весь педагогический потенциал традиционных форм взаимодействия с семьей и ищут новые, интерактивные формы сотрудничества с родителями в соответствии с изменением социально-политических и экономических условий развития нашей страны [63, 82].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«Типовом положение о дошкольном образовательном учреждении» (Приказ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от 27.10.2011 N 2562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,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Законе «Об образовании» (2013) - федеральный закон от 29.12.2012 N 273-ФЗ "Об образовании в Российской Федерации".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законе «Об образовании» в ст.44, п.1.записано,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.</w:t>
      </w:r>
      <w:proofErr w:type="gramEnd"/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педагогов и родителей предполагает равен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 позиций партнеров, уважительное отношение друг к другу взаимодействующих сторон с учетом их индивидуальных воз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можностей и способностей. 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можно сделать вывод,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:rsidR="00064512" w:rsidRPr="00E13D74" w:rsidRDefault="00064512" w:rsidP="00064512">
      <w:pPr>
        <w:spacing w:after="0" w:line="324" w:lineRule="atLeast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  <w:t>Особенности организации интерактивных форм взаимодействия с семьёй.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интерактив</w:t>
      </w:r>
      <w:proofErr w:type="spellEnd"/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пришло к нам из английского языка от слова «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interact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где «</w:t>
      </w:r>
      <w:proofErr w:type="spellStart"/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взаимный, «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act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 действовать.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Отсюда,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интерактивные формы взаимодействия 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это, прежде всего, диалог, в ходе которого осуществляется взаимодействие.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характеристики «</w:t>
      </w:r>
      <w:proofErr w:type="spellStart"/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интерактива</w:t>
      </w:r>
      <w:proofErr w:type="spellEnd"/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исключается доминирование как одного выступающего, так и одного мнения;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интерактивного взаимодействия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быть различными: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обмен опытом;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выработка общего мнения;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умений, навыков;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условия для диалога;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группового сплочения;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изменения психологической атмосферы.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общей задачей педагога в интерактивной технологии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фасилитация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(поддержка, облегчение) - направление и помощь процессу обмена информацией: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выявление многообразия точек зрения;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обращение к личному опыту участников;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поддержка активности участников;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соединение теории и практики;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взаимообогащение опыта участников;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облегчение восприятия, усвоения, взаимопонимания участников;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поощрение творчества участников.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вышесказанное определяет концептуальные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позиции интерактивных форм взаимодействия: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Интерактивное общение способствует умственному развитию.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начальному отправителя.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отреагирования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способствует интеграции психолого-педагогических знаний и навыков.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Семейные клубы.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устроителей .</w:t>
      </w:r>
      <w:proofErr w:type="gramEnd"/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Дискуссия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одной из важнейших форм деятельности, стимулирующей формирование коммуникативной культуры.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или неуспех дискуссии определяется, в том числе формулированием проблемы и вопросов.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следующие формы дискуссии: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круглый стол 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симпозиум 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дебаты 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мире[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,Соловей С., Львова Т.,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Дубко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Дискуссия как форма работы с родителями]</w:t>
      </w:r>
    </w:p>
    <w:p w:rsidR="00064512" w:rsidRPr="00E13D74" w:rsidRDefault="00064512" w:rsidP="00064512">
      <w:pPr>
        <w:spacing w:after="0" w:line="324" w:lineRule="atLeast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CB4B03"/>
          <w:sz w:val="28"/>
          <w:szCs w:val="28"/>
          <w:lang w:eastAsia="ru-RU"/>
        </w:rPr>
        <w:t>Интерактивные игры</w:t>
      </w:r>
      <w:r w:rsidRPr="00E13D74"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  <w:t>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CB4B03"/>
          <w:sz w:val="28"/>
          <w:szCs w:val="28"/>
          <w:lang w:eastAsia="ru-RU"/>
        </w:rPr>
        <w:t>– как средство по взаимодействию с родителями.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Интерактивная игра —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«интерактивные игры», 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подчеркивает два основных признака: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игровой характер и возможность взаимодействия.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игры могут быть классифицированы по разным основаниям: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средств взаимодействия в процессе работы оказывает положительное влияние на готовность участников к обучению и поддерживает их готовность к развитию. Исходя из 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всего этого, педагог должен заботиться о том, чтобы средства общения время от времени менялись.</w:t>
      </w:r>
    </w:p>
    <w:p w:rsidR="00064512" w:rsidRPr="00E13D74" w:rsidRDefault="00064512" w:rsidP="00064512">
      <w:pPr>
        <w:spacing w:after="0" w:line="324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Четыре шага в работе с интерактивными играми: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Шаг 1. Анализ групповой ситуации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Шаг 2. Инструктирование участников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Уверенное поведение педагога.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Шаг З. Проведение игры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Шаг 4. Подведение итогов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064512" w:rsidRPr="00E13D74" w:rsidRDefault="00064512" w:rsidP="00064512">
      <w:pPr>
        <w:spacing w:after="0" w:line="324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Мотивирующая сила интерактивных игр: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Специфические аспекты интерактивных игр,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мотивирующие родителей: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- активное участие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обратная связь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открытые результаты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учет естественных потребностей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соревнование и сотрудничество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064512" w:rsidRPr="00E13D74" w:rsidRDefault="00064512" w:rsidP="00064512">
      <w:pPr>
        <w:spacing w:after="0" w:line="324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Преимущества интерактивных игр: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Они облегчают введение новых коммуникативных и поведенческих норм.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Интерактивные игры помогают человеку увидеть особенности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Интерактивные игры могут сбалансировать активность участников.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Интерактивные игры могут создать позитивную установку у родителей по отношению </w:t>
      </w:r>
      <w:proofErr w:type="gram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педагогу</w:t>
      </w:r>
      <w:proofErr w:type="gram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работающему с их детьми и способствовать конструктивной полемике с ним.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Тематические акции</w:t>
      </w: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общесадовскими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</w:t>
      </w:r>
      <w:proofErr w:type="spellStart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досуга.В</w:t>
      </w:r>
      <w:proofErr w:type="spellEnd"/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частности,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064512" w:rsidRPr="00E13D74" w:rsidRDefault="00064512" w:rsidP="00064512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064512" w:rsidRPr="00E13D74" w:rsidRDefault="00064512" w:rsidP="00064512">
      <w:pPr>
        <w:spacing w:after="0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Алгоритм подготовки, создания и проведения тематических акций: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целей и задач,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составление плана акции,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различные формы работы с детьми;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совместные мероприятия с родителями и детьми;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подведение итогов по поощрению детей и родителей в результате проведённых акций.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</w:t>
      </w:r>
    </w:p>
    <w:p w:rsidR="00064512" w:rsidRPr="00E13D74" w:rsidRDefault="00064512" w:rsidP="0006451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</w:r>
    </w:p>
    <w:bookmarkEnd w:id="0"/>
    <w:p w:rsidR="00040129" w:rsidRPr="00E13D74" w:rsidRDefault="00040129" w:rsidP="000645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129" w:rsidRPr="00E13D74" w:rsidSect="0004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512"/>
    <w:rsid w:val="00040129"/>
    <w:rsid w:val="00064512"/>
    <w:rsid w:val="00E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E17C-FFBD-4E75-8094-CB5E2C9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29"/>
  </w:style>
  <w:style w:type="paragraph" w:styleId="1">
    <w:name w:val="heading 1"/>
    <w:basedOn w:val="a"/>
    <w:link w:val="10"/>
    <w:uiPriority w:val="9"/>
    <w:qFormat/>
    <w:rsid w:val="00064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4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512"/>
  </w:style>
  <w:style w:type="character" w:styleId="a4">
    <w:name w:val="Emphasis"/>
    <w:basedOn w:val="a0"/>
    <w:uiPriority w:val="20"/>
    <w:qFormat/>
    <w:rsid w:val="00064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Ераскина</dc:creator>
  <cp:lastModifiedBy>Учетная запись Майкрософт</cp:lastModifiedBy>
  <cp:revision>2</cp:revision>
  <dcterms:created xsi:type="dcterms:W3CDTF">2014-02-04T09:28:00Z</dcterms:created>
  <dcterms:modified xsi:type="dcterms:W3CDTF">2022-07-13T11:36:00Z</dcterms:modified>
</cp:coreProperties>
</file>