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E3" w:rsidRDefault="00E315E3" w:rsidP="00E315E3">
      <w:pPr>
        <w:pStyle w:val="ConsPlusNormal"/>
        <w:jc w:val="both"/>
        <w:outlineLvl w:val="0"/>
      </w:pPr>
    </w:p>
    <w:p w:rsidR="00E315E3" w:rsidRDefault="00E315E3" w:rsidP="00E315E3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АЛТАЙСКОГО КРАЯ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от 26 мая 2014 г. N 249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ПРЕДОСТАВЛЕНИЯ КОМПЕНСАЦИОННЫХ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НА ПИТАНИЕ ОБУЧАЮЩИМСЯ В КРАЕВЫХ ГОСУДАРСТВЕННЫХ,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ОБЩЕОБРАЗОВАТЕЛЬНЫХ ОРГАНИЗАЦИЯХ,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В ПРОФЕССИОНАЛЬНЫХ ОБРАЗОВАТЕЛЬНЫХ ОРГАНИЗАЦИЯХ,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НУЖДАЮЩИМСЯ В СОЦИАЛЬНОЙ ПОДДЕРЖКЕ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ind w:firstLine="540"/>
        <w:jc w:val="both"/>
      </w:pPr>
      <w:r>
        <w:t xml:space="preserve">В целях реализации </w:t>
      </w:r>
      <w:hyperlink r:id="rId4" w:tooltip="Закон Алтайского края от 05.03.2005 N 10-ЗС (ред. от 07.10.2013) &quot;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&quot; (принят Постановлением АКСНД от 04.03.2005 N 89){КонсультантПлюс}" w:history="1">
        <w:r>
          <w:rPr>
            <w:color w:val="0000FF"/>
          </w:rPr>
          <w:t>закона</w:t>
        </w:r>
      </w:hyperlink>
      <w:r>
        <w:t xml:space="preserve"> Алтайского края от 05.03.2005 N 10-ЗС "О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 постановляю: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поддержке.</w:t>
      </w:r>
    </w:p>
    <w:p w:rsidR="00E315E3" w:rsidRDefault="00E315E3" w:rsidP="00E315E3">
      <w:pPr>
        <w:pStyle w:val="ConsPlusNormal"/>
        <w:ind w:firstLine="540"/>
        <w:jc w:val="both"/>
      </w:pPr>
      <w:r>
        <w:t>2. Признать утратившими силу следующие постановления Администрации края: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от 08.09.2006 </w:t>
      </w:r>
      <w:hyperlink r:id="rId5" w:tooltip="Постановление Администрации Алтайского края от 08.09.2006 N 377 (ред. от 27.05.2009) &quot;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&quot;------------ Утратил силу{КонсультантПлюс}" w:history="1">
        <w:r>
          <w:rPr>
            <w:color w:val="0000FF"/>
          </w:rPr>
          <w:t>N 377</w:t>
        </w:r>
      </w:hyperlink>
      <w:r>
        <w:t xml:space="preserve"> "Об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поддержке";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от 10.11.2006 </w:t>
      </w:r>
      <w:hyperlink r:id="rId6" w:tooltip="Постановление Администрации Алтайского края от 10.11.2006 N 457 &quot;О внесении изменения в постановление Администрации края от 08.09.2006 N 377 &quot;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&quot;------------ Утратил силу{КонсультантПлюс}" w:history="1">
        <w:r>
          <w:rPr>
            <w:color w:val="0000FF"/>
          </w:rPr>
          <w:t>N 457</w:t>
        </w:r>
      </w:hyperlink>
      <w:r>
        <w:t xml:space="preserve"> "О внесении изменения в постановление Администрации края от 08.09.2006 N 377 "Об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поддержке";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от 26.06.2007 </w:t>
      </w:r>
      <w:hyperlink r:id="rId7" w:tooltip="Постановление Администрации Алтайского края от 26.06.2007 N 284 &quot;О внесении изменений в постановление Администрации края от 08.09.2006 N 377 &quot;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&quot;------------ Утратил силу{КонсультантПлюс}" w:history="1">
        <w:r>
          <w:rPr>
            <w:color w:val="0000FF"/>
          </w:rPr>
          <w:t>N 284</w:t>
        </w:r>
      </w:hyperlink>
      <w:r>
        <w:t xml:space="preserve"> "О внесении изменений в постановление Администрации края от 08.09.2006 N 377 "Об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поддержке";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от 27.05.2009 </w:t>
      </w:r>
      <w:hyperlink r:id="rId8" w:tooltip="Постановление Администрации Алтайского края от 27.05.2009 N 233 &quot;О внесении изменений в постановление Администрации края от 08.09.2006 N 377 &quot;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&quot;------------ Утратил силу{КонсультантПлюс}" w:history="1">
        <w:r>
          <w:rPr>
            <w:color w:val="0000FF"/>
          </w:rPr>
          <w:t>N 233</w:t>
        </w:r>
      </w:hyperlink>
      <w:r>
        <w:t xml:space="preserve"> "О внесении изменений в постановление Администрации края от 08.09.2006 N 377 "Об утверждении порядка предоставления компенсационных выплат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поддержке".</w:t>
      </w:r>
    </w:p>
    <w:p w:rsidR="00E315E3" w:rsidRDefault="00E315E3" w:rsidP="00E315E3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Алтайского края, начальника Главного управления образования и молодежной политики Алтайского края Денисова Ю.Н.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right"/>
      </w:pPr>
      <w:r>
        <w:t>Губернатор</w:t>
      </w:r>
    </w:p>
    <w:p w:rsidR="00E315E3" w:rsidRDefault="00E315E3" w:rsidP="00E315E3">
      <w:pPr>
        <w:pStyle w:val="ConsPlusNormal"/>
        <w:jc w:val="right"/>
      </w:pPr>
      <w:r>
        <w:t>Алтайского края</w:t>
      </w:r>
    </w:p>
    <w:p w:rsidR="00E315E3" w:rsidRDefault="00E315E3" w:rsidP="00E315E3">
      <w:pPr>
        <w:pStyle w:val="ConsPlusNormal"/>
        <w:jc w:val="right"/>
      </w:pPr>
      <w:r>
        <w:t>А.Б.КАРЛИН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right"/>
        <w:outlineLvl w:val="0"/>
      </w:pPr>
      <w:bookmarkStart w:id="1" w:name="Par30"/>
      <w:bookmarkEnd w:id="1"/>
      <w:r>
        <w:t>Утвержден</w:t>
      </w:r>
    </w:p>
    <w:p w:rsidR="00E315E3" w:rsidRDefault="00E315E3" w:rsidP="00E315E3">
      <w:pPr>
        <w:pStyle w:val="ConsPlusNormal"/>
        <w:jc w:val="right"/>
      </w:pPr>
      <w:r>
        <w:t>Постановлением</w:t>
      </w:r>
    </w:p>
    <w:p w:rsidR="00E315E3" w:rsidRDefault="00E315E3" w:rsidP="00E315E3">
      <w:pPr>
        <w:pStyle w:val="ConsPlusNormal"/>
        <w:jc w:val="right"/>
      </w:pPr>
      <w:r>
        <w:t>Администрации края</w:t>
      </w:r>
    </w:p>
    <w:p w:rsidR="00E315E3" w:rsidRDefault="00E315E3" w:rsidP="00E315E3">
      <w:pPr>
        <w:pStyle w:val="ConsPlusNormal"/>
        <w:jc w:val="right"/>
      </w:pPr>
      <w:r>
        <w:t>от 26 мая 2014 г. N 249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ПОРЯДОК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КОМПЕНСАЦИОННЫХ ВЫПЛАТ НА ПИТАНИЕ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ОБУЧАЮЩИМСЯ В КРАЕВЫХ ГОСУДАРСТВЕННЫХ, МУНИЦИПАЛЬНЫХ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ОРГАНИЗАЦИЯХ, В ПРОФЕССИОНАЛЬНЫХ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ОРГАНИЗАЦИЯХ, НУЖДАЮЩИМСЯ</w:t>
      </w:r>
    </w:p>
    <w:p w:rsidR="00E315E3" w:rsidRDefault="00E315E3" w:rsidP="00E315E3">
      <w:pPr>
        <w:pStyle w:val="ConsPlusNormal"/>
        <w:jc w:val="center"/>
        <w:rPr>
          <w:b/>
          <w:bCs/>
        </w:rPr>
      </w:pPr>
      <w:r>
        <w:rPr>
          <w:b/>
          <w:bCs/>
        </w:rPr>
        <w:t>В СОЦИАЛЬНОЙ ПОДДЕРЖКЕ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ind w:firstLine="540"/>
        <w:jc w:val="both"/>
      </w:pPr>
      <w:r>
        <w:t>Настоящий порядок устанавливает условия и формы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поддержке, получающим образование за счет средств краевого и муниципальных бюджетов и имеющим среднедушевой доход семьи, не превышающий прожиточный минимум, установленный в Алтайском крае в соответствии с социально-демографическими группами населения.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center"/>
        <w:outlineLvl w:val="1"/>
      </w:pPr>
      <w:bookmarkStart w:id="3" w:name="Par44"/>
      <w:bookmarkEnd w:id="3"/>
      <w:r>
        <w:t>1. Порядок предоставления компенсационных выплат на</w:t>
      </w:r>
    </w:p>
    <w:p w:rsidR="00E315E3" w:rsidRDefault="00E315E3" w:rsidP="00E315E3">
      <w:pPr>
        <w:pStyle w:val="ConsPlusNormal"/>
        <w:jc w:val="center"/>
      </w:pPr>
      <w:r>
        <w:t>питание обучающимся в краевых государственных</w:t>
      </w:r>
    </w:p>
    <w:p w:rsidR="00E315E3" w:rsidRDefault="00E315E3" w:rsidP="00E315E3">
      <w:pPr>
        <w:pStyle w:val="ConsPlusNormal"/>
        <w:jc w:val="center"/>
      </w:pPr>
      <w:r>
        <w:t>профессиональных образовательных организациях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ind w:firstLine="540"/>
        <w:jc w:val="both"/>
      </w:pPr>
      <w:r>
        <w:t>1.1. Компенсационные выплаты на питание обучающимся в краевых государственных профессиональных образовательных организациях предоставляются в наличной или безналичной форме.</w:t>
      </w:r>
    </w:p>
    <w:p w:rsidR="00E315E3" w:rsidRDefault="00E315E3" w:rsidP="00E315E3">
      <w:pPr>
        <w:pStyle w:val="ConsPlusNormal"/>
        <w:ind w:firstLine="540"/>
        <w:jc w:val="both"/>
      </w:pPr>
      <w:r>
        <w:t>1.2. Обучающиеся в краевых государственных профессиональных образовательных организациях подают по месту обучения письменное заявление о предоставлении компенсационных выплат на питание.</w:t>
      </w:r>
    </w:p>
    <w:p w:rsidR="00E315E3" w:rsidRDefault="00E315E3" w:rsidP="00E315E3">
      <w:pPr>
        <w:pStyle w:val="ConsPlusNormal"/>
        <w:ind w:firstLine="540"/>
        <w:jc w:val="both"/>
      </w:pPr>
      <w:r>
        <w:t>1.3. Лицо, обратившееся за предоставлением компенсационных выплат на питание, вместе с заявлением представляет следующие документы:</w:t>
      </w:r>
    </w:p>
    <w:p w:rsidR="00E315E3" w:rsidRDefault="00E315E3" w:rsidP="00E315E3">
      <w:pPr>
        <w:pStyle w:val="ConsPlusNormal"/>
        <w:ind w:firstLine="540"/>
        <w:jc w:val="both"/>
      </w:pPr>
      <w:r>
        <w:t>студенческий билет;</w:t>
      </w:r>
    </w:p>
    <w:p w:rsidR="00E315E3" w:rsidRDefault="00E315E3" w:rsidP="00E315E3">
      <w:pPr>
        <w:pStyle w:val="ConsPlusNormal"/>
        <w:ind w:firstLine="540"/>
        <w:jc w:val="both"/>
      </w:pPr>
      <w:r>
        <w:t>справку органа социальной защиты населения по месту жительства (пребывания) семьи, подтверждающую, что среднедушевой доход семьи на момент обращения с целью предоставления компенсационных выплат не превышает прожиточного минимума, установленного в Алтайском крае в соответствии с социально-демографическими группами населения.</w:t>
      </w:r>
    </w:p>
    <w:p w:rsidR="00E315E3" w:rsidRDefault="00E315E3" w:rsidP="00E315E3">
      <w:pPr>
        <w:pStyle w:val="ConsPlusNormal"/>
        <w:ind w:firstLine="540"/>
        <w:jc w:val="both"/>
      </w:pPr>
      <w:r>
        <w:t>1.4. Заявитель несет ответственность за подлинность представленных документов и достоверность сведений, которые в них содержатся. Представление заявителем неполных и (или) недостоверных сведений (неподлинных документов) является основанием для отказа в предоставлении компенсационных выплат на питание.</w:t>
      </w:r>
    </w:p>
    <w:p w:rsidR="00E315E3" w:rsidRDefault="00E315E3" w:rsidP="00E315E3">
      <w:pPr>
        <w:pStyle w:val="ConsPlusNormal"/>
        <w:ind w:firstLine="540"/>
        <w:jc w:val="both"/>
      </w:pPr>
      <w:r>
        <w:t>Обучающимся, состоящим на полном государственном обеспечении и обучающимся в профессиональных образовательных организациях со сроком обучения более 10 месяцев, обеспечиваемых питанием в соответствии с законодательством Российской Федерации, компенсационные выплаты не предоставляются.</w:t>
      </w:r>
    </w:p>
    <w:p w:rsidR="00E315E3" w:rsidRDefault="00E315E3" w:rsidP="00E315E3">
      <w:pPr>
        <w:pStyle w:val="ConsPlusNormal"/>
        <w:ind w:firstLine="540"/>
        <w:jc w:val="both"/>
      </w:pPr>
      <w:r>
        <w:t>1.5. Решение о предоставлении компенсационных выплат на питание или об отказе в их предоставлении принимается руководителем образовательной организации. В случае отказа в предоставлении компенсационных выплат заявителю в пятидневный срок с момента подачи заявления дается письменный мотивированный ответ.</w:t>
      </w:r>
    </w:p>
    <w:p w:rsidR="00E315E3" w:rsidRDefault="00E315E3" w:rsidP="00E315E3">
      <w:pPr>
        <w:pStyle w:val="ConsPlusNormal"/>
        <w:ind w:firstLine="540"/>
        <w:jc w:val="both"/>
      </w:pPr>
      <w:r>
        <w:t>1.6. По месту подачи заявления на каждого получателя компенсационных выплат формируется личное дело, подлежащее хранению в установленном порядке, в которое брошюруются документы, необходимые для принятия решения о предоставлении компенсационных выплат на питание или об отказе в их предоставлении.</w:t>
      </w:r>
    </w:p>
    <w:p w:rsidR="00E315E3" w:rsidRDefault="00E315E3" w:rsidP="00E315E3">
      <w:pPr>
        <w:pStyle w:val="ConsPlusNormal"/>
        <w:ind w:firstLine="540"/>
        <w:jc w:val="both"/>
      </w:pPr>
      <w:r>
        <w:t>1.7. Компенсационные выплаты на питание обучающимся за текущий месяц предоставляются в образовательной организации в течение периода обучения, начиная с месяца обращения за их предоставлением, за исключением выходных, праздничных дней, каникул.</w:t>
      </w:r>
    </w:p>
    <w:p w:rsidR="00E315E3" w:rsidRDefault="00E315E3" w:rsidP="00E315E3">
      <w:pPr>
        <w:pStyle w:val="ConsPlusNormal"/>
        <w:ind w:firstLine="540"/>
        <w:jc w:val="both"/>
      </w:pPr>
      <w:r>
        <w:t>Размер компенсационных выплат устанавливается законом Алтайского края о краевом бюджете на очередной финансовый год и на плановый период.</w:t>
      </w:r>
    </w:p>
    <w:p w:rsidR="00E315E3" w:rsidRDefault="00E315E3" w:rsidP="00E315E3">
      <w:pPr>
        <w:pStyle w:val="ConsPlusNormal"/>
        <w:ind w:firstLine="540"/>
        <w:jc w:val="both"/>
      </w:pPr>
      <w:r>
        <w:t>1.8. Предоставление компенсационных выплат на питание прекращается в случае:</w:t>
      </w:r>
    </w:p>
    <w:p w:rsidR="00E315E3" w:rsidRDefault="00E315E3" w:rsidP="00E315E3">
      <w:pPr>
        <w:pStyle w:val="ConsPlusNormal"/>
        <w:ind w:firstLine="540"/>
        <w:jc w:val="both"/>
      </w:pPr>
      <w:r>
        <w:t>окончания обучающимся образовательной организации;</w:t>
      </w:r>
    </w:p>
    <w:p w:rsidR="00E315E3" w:rsidRDefault="00E315E3" w:rsidP="00E315E3">
      <w:pPr>
        <w:pStyle w:val="ConsPlusNormal"/>
        <w:ind w:firstLine="540"/>
        <w:jc w:val="both"/>
      </w:pPr>
      <w:r>
        <w:t>изменения среднедушевого дохода семьи, влекущего утрату права на предоставление компенсационных выплат;</w:t>
      </w:r>
    </w:p>
    <w:p w:rsidR="00E315E3" w:rsidRDefault="00E315E3" w:rsidP="00E315E3">
      <w:pPr>
        <w:pStyle w:val="ConsPlusNormal"/>
        <w:ind w:firstLine="540"/>
        <w:jc w:val="both"/>
      </w:pPr>
      <w:r>
        <w:t>представления получателем компенсационных выплат и членами его семьи заведомо недостоверной информации, влекущего утрату права на предоставление компенсационных выплат.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1.9. Отказ в предоставлении компенсационных выплат на питание либо прекращение предоставления </w:t>
      </w:r>
      <w:r>
        <w:lastRenderedPageBreak/>
        <w:t>компенсационных выплат могут быть обжалованы в судебном порядке.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center"/>
        <w:outlineLvl w:val="1"/>
      </w:pPr>
      <w:bookmarkStart w:id="4" w:name="Par65"/>
      <w:bookmarkEnd w:id="4"/>
      <w:r>
        <w:t>2. Порядок предоставления компенсационных выплат на</w:t>
      </w:r>
    </w:p>
    <w:p w:rsidR="00E315E3" w:rsidRDefault="00E315E3" w:rsidP="00E315E3">
      <w:pPr>
        <w:pStyle w:val="ConsPlusNormal"/>
        <w:jc w:val="center"/>
      </w:pPr>
      <w:r>
        <w:t>питание обучающимся в краевых государственных,</w:t>
      </w:r>
    </w:p>
    <w:p w:rsidR="00E315E3" w:rsidRDefault="00E315E3" w:rsidP="00E315E3">
      <w:pPr>
        <w:pStyle w:val="ConsPlusNormal"/>
        <w:jc w:val="center"/>
      </w:pPr>
      <w:r>
        <w:t>муниципальных общеобразовательных организациях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ind w:firstLine="540"/>
        <w:jc w:val="both"/>
      </w:pPr>
      <w:r>
        <w:t>2.1. Компенсационные выплаты на питание обучающимся в краевых государственных, муниципальных общеобразовательных организациях предоставляются в безналичной форме в виде уменьшения оплаты за питание (льготное питание).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2.2. </w:t>
      </w:r>
      <w:r w:rsidRPr="004D43BC">
        <w:rPr>
          <w:u w:val="single"/>
        </w:rPr>
        <w:t>Законные представители обучающихся</w:t>
      </w:r>
      <w:r>
        <w:t xml:space="preserve"> в краевых государственных, муниципальных общеобразовательных организациях </w:t>
      </w:r>
      <w:r w:rsidRPr="004D43BC">
        <w:rPr>
          <w:u w:val="single"/>
        </w:rPr>
        <w:t>подают в образовательную организацию письменное заявление о предоставлении льготного питания обучающимся</w:t>
      </w:r>
      <w:r>
        <w:t>.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Лицо, обратившееся за предоставлением компенсационных выплат на питание, вместе с заявлением представляет </w:t>
      </w:r>
      <w:r w:rsidRPr="004D43BC">
        <w:rPr>
          <w:u w:val="single"/>
        </w:rPr>
        <w:t xml:space="preserve">справку органа социальной защиты населения по месту </w:t>
      </w:r>
      <w:r w:rsidRPr="00BB1E90">
        <w:rPr>
          <w:u w:val="single"/>
        </w:rPr>
        <w:t>жительства (пребывания) семьи, подтверждающую, что среднедушевой доход семьи на момент обращения с целью предоставления компенсационных выплат не превышает прожиточный минимум,</w:t>
      </w:r>
      <w:r>
        <w:t xml:space="preserve"> установленный в Алтайском крае в соответствии с социально-демографическими группами населения.</w:t>
      </w:r>
    </w:p>
    <w:p w:rsidR="00E315E3" w:rsidRDefault="00E315E3" w:rsidP="00E315E3">
      <w:pPr>
        <w:pStyle w:val="ConsPlusNormal"/>
        <w:ind w:firstLine="540"/>
        <w:jc w:val="both"/>
      </w:pPr>
      <w:r>
        <w:t>2.3. Краевые государственные, муниципальные общеобразовательные организации составляют списки заявителей по установленной форме и направляют их в органы социальной защиты населения.</w:t>
      </w:r>
    </w:p>
    <w:p w:rsidR="00E315E3" w:rsidRDefault="00E315E3" w:rsidP="00E315E3">
      <w:pPr>
        <w:pStyle w:val="ConsPlusNormal"/>
        <w:ind w:firstLine="540"/>
        <w:jc w:val="both"/>
      </w:pPr>
      <w:r>
        <w:t>2.4. Органы социальной защиты населения проводят сверку списков заявителей с базой граждан, состоящих на учете в органах социальной защиты населения и нуждающихся в социальной поддержке, по состоянию на 1 сентября и на 1 февраля.</w:t>
      </w:r>
    </w:p>
    <w:p w:rsidR="00E315E3" w:rsidRDefault="00E315E3" w:rsidP="00E315E3">
      <w:pPr>
        <w:pStyle w:val="ConsPlusNormal"/>
        <w:ind w:firstLine="540"/>
        <w:jc w:val="both"/>
      </w:pPr>
      <w:r>
        <w:t>2.5. По результатам сверки составляется акт, который подписывается руководителем органа социальной защиты и руководителем муниципального органа управления образованием.</w:t>
      </w:r>
    </w:p>
    <w:p w:rsidR="00E315E3" w:rsidRDefault="00E315E3" w:rsidP="00E315E3">
      <w:pPr>
        <w:pStyle w:val="ConsPlusNormal"/>
        <w:ind w:firstLine="540"/>
        <w:jc w:val="both"/>
      </w:pPr>
      <w:r>
        <w:t>Акты сверки направляются в образовательные организации.</w:t>
      </w:r>
    </w:p>
    <w:p w:rsidR="00E315E3" w:rsidRPr="004D43BC" w:rsidRDefault="00E315E3" w:rsidP="00E315E3">
      <w:pPr>
        <w:pStyle w:val="ConsPlusNormal"/>
        <w:ind w:firstLine="540"/>
        <w:jc w:val="both"/>
        <w:rPr>
          <w:u w:val="single"/>
        </w:rPr>
      </w:pPr>
      <w:r>
        <w:t xml:space="preserve">2.6. </w:t>
      </w:r>
      <w:r w:rsidRPr="004D43BC">
        <w:rPr>
          <w:u w:val="single"/>
        </w:rPr>
        <w:t>На основании актов сверки краевые государственные, муниципальные общеобразовательные организации издают приказ о предоставлении льготного питания обучающимся, нуждающимся в социальной поддержке.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center"/>
        <w:outlineLvl w:val="1"/>
      </w:pPr>
      <w:bookmarkStart w:id="5" w:name="Par78"/>
      <w:bookmarkEnd w:id="5"/>
      <w:r>
        <w:t>3. Финансирование расходов, связанных с предоставлением</w:t>
      </w:r>
    </w:p>
    <w:p w:rsidR="00E315E3" w:rsidRDefault="00E315E3" w:rsidP="00E315E3">
      <w:pPr>
        <w:pStyle w:val="ConsPlusNormal"/>
        <w:jc w:val="center"/>
      </w:pPr>
      <w:r>
        <w:t>компенсационных выплат на питание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ind w:firstLine="540"/>
        <w:jc w:val="both"/>
      </w:pPr>
      <w:r>
        <w:t>3.1. Финансовое обеспечение расходов, связанных с предоставлением компенсационных выплат на питание, осуществляется за счет средств краевого бюджета и является целевым.</w:t>
      </w:r>
    </w:p>
    <w:p w:rsidR="00E315E3" w:rsidRDefault="00E315E3" w:rsidP="00E315E3">
      <w:pPr>
        <w:pStyle w:val="ConsPlusNormal"/>
        <w:ind w:firstLine="540"/>
        <w:jc w:val="both"/>
      </w:pPr>
      <w:r>
        <w:t>3.2. Финансирование расходов на предоставление компенсационных выплат на питание обучающимся в краевых государственных образовательных организациях осуществляется за счет средств, предусмотренных на содержание этих организаций.</w:t>
      </w:r>
    </w:p>
    <w:p w:rsidR="00E315E3" w:rsidRDefault="00E315E3" w:rsidP="00E315E3">
      <w:pPr>
        <w:pStyle w:val="ConsPlusNormal"/>
        <w:ind w:firstLine="540"/>
        <w:jc w:val="both"/>
      </w:pPr>
      <w:r>
        <w:t>3.3. Средства на предоставление компенсационных выплат на питание обучающимся в муниципальных образовательных организациях передаются бюджетам муниципальных районов и городских округов в виде субвенций, предусмотренных на указанные цели в краевом бюджете на соответствующий год.</w:t>
      </w:r>
    </w:p>
    <w:p w:rsidR="00E315E3" w:rsidRDefault="00E315E3" w:rsidP="00E315E3">
      <w:pPr>
        <w:pStyle w:val="ConsPlusNormal"/>
        <w:ind w:firstLine="540"/>
        <w:jc w:val="both"/>
      </w:pPr>
      <w:r>
        <w:t>3.4. Размер субвенций на предоставление компенсационных выплат на питание обучающимся в муниципальных образовательных организациях определяется по формуле: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center"/>
      </w:pPr>
      <w:r>
        <w:t>Сi = Чi x Дi x Вi, где: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ind w:firstLine="540"/>
        <w:jc w:val="both"/>
      </w:pPr>
      <w:r>
        <w:t>Сi - размер субвенций, передаваемых в бюджеты муниципальных районов и городских округов для предоставления компенсационных выплат на питание обучающимся в муниципальных образовательных организациях;</w:t>
      </w:r>
    </w:p>
    <w:p w:rsidR="00E315E3" w:rsidRDefault="00E315E3" w:rsidP="00E315E3">
      <w:pPr>
        <w:pStyle w:val="ConsPlusNormal"/>
        <w:ind w:firstLine="540"/>
        <w:jc w:val="both"/>
      </w:pPr>
      <w:r>
        <w:t>Чi - численность учащихся в муниципальных образовательных организациях, имеющих право на получение компенсационных выплат на питание;</w:t>
      </w:r>
    </w:p>
    <w:p w:rsidR="00E315E3" w:rsidRDefault="00E315E3" w:rsidP="00E315E3">
      <w:pPr>
        <w:pStyle w:val="ConsPlusNormal"/>
        <w:ind w:firstLine="540"/>
        <w:jc w:val="both"/>
      </w:pPr>
      <w:r>
        <w:t>Дi - количество дней учебного года, за исключением выходных, праздничных дней и каникулярного времени;</w:t>
      </w:r>
    </w:p>
    <w:p w:rsidR="00E315E3" w:rsidRDefault="00E315E3" w:rsidP="00E315E3">
      <w:pPr>
        <w:pStyle w:val="ConsPlusNormal"/>
        <w:ind w:firstLine="540"/>
        <w:jc w:val="both"/>
      </w:pPr>
      <w:r>
        <w:t>Вi - размер компенсационной выплаты на одного получателя средств.</w:t>
      </w:r>
    </w:p>
    <w:p w:rsidR="00E315E3" w:rsidRDefault="00E315E3" w:rsidP="00E315E3">
      <w:pPr>
        <w:pStyle w:val="ConsPlusNormal"/>
        <w:ind w:firstLine="540"/>
        <w:jc w:val="both"/>
      </w:pPr>
      <w:r>
        <w:t>3.5. Субвенции зачисляются на счета бюджетов муниципальных районов и городских округов в порядке, установленном для исполнения краевого бюджета.</w:t>
      </w:r>
    </w:p>
    <w:p w:rsidR="00E315E3" w:rsidRDefault="00E315E3" w:rsidP="00E315E3">
      <w:pPr>
        <w:pStyle w:val="ConsPlusNormal"/>
        <w:ind w:firstLine="540"/>
        <w:jc w:val="both"/>
      </w:pPr>
      <w:r>
        <w:lastRenderedPageBreak/>
        <w:t xml:space="preserve">3.6. Порядок учета и расходования средств определяется Бюджетным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315E3" w:rsidRDefault="00E315E3" w:rsidP="00E315E3">
      <w:pPr>
        <w:pStyle w:val="ConsPlusNormal"/>
        <w:ind w:firstLine="540"/>
        <w:jc w:val="both"/>
      </w:pPr>
      <w:r>
        <w:t xml:space="preserve">3.7. </w:t>
      </w:r>
      <w:r w:rsidRPr="004D43BC">
        <w:rPr>
          <w:u w:val="single"/>
        </w:rPr>
        <w:t>Финансирование расходов осуществляется по заявкам органов местного самоуправления муниципальных районов и городских округов, представляемым в комитет администрации Алтайского края по финансам, налоговой и кредитной политике ежемесячно, до 25 числа, по установленной форме</w:t>
      </w:r>
      <w:r>
        <w:t>.</w:t>
      </w:r>
    </w:p>
    <w:p w:rsidR="00E315E3" w:rsidRDefault="00E315E3" w:rsidP="00E315E3">
      <w:pPr>
        <w:pStyle w:val="ConsPlusNormal"/>
        <w:ind w:firstLine="540"/>
        <w:jc w:val="both"/>
      </w:pPr>
      <w:r>
        <w:t>В случае неполного использования средств в течение календарного месяца заявка на следующий месяц формируется с учетом остатка.</w:t>
      </w:r>
    </w:p>
    <w:p w:rsidR="00E315E3" w:rsidRDefault="00E315E3" w:rsidP="00E315E3">
      <w:pPr>
        <w:pStyle w:val="ConsPlusNormal"/>
        <w:ind w:firstLine="540"/>
        <w:jc w:val="both"/>
      </w:pPr>
      <w:r>
        <w:t>3.8. Органы местного самоуправления муниципальных районов и городских округов ежемесячно при получении средств из краевого бюджета направляют их на возмещение расходов на питание обучающихся на основании заявок и отчетов образовательных организаций.</w:t>
      </w:r>
    </w:p>
    <w:p w:rsidR="00E315E3" w:rsidRDefault="00E315E3" w:rsidP="00E315E3">
      <w:pPr>
        <w:pStyle w:val="ConsPlusNormal"/>
        <w:ind w:firstLine="540"/>
        <w:jc w:val="both"/>
      </w:pPr>
      <w:r>
        <w:t>Возмещение расходов на питание обучающихся за счет средств краевого бюджета производится исходя из фактического количества обучающихся, имеющих на это право. Размер компенсационных выплат на питание в течение учебного года, за исключением выходных, праздничных дней и каникулярного периода, на одного обучающегося устанавливается законом Алтайского края о краевом бюджете на очередной финансовый год и на плановый период.</w:t>
      </w:r>
    </w:p>
    <w:p w:rsidR="00E315E3" w:rsidRDefault="00E315E3" w:rsidP="00E315E3">
      <w:pPr>
        <w:pStyle w:val="ConsPlusNormal"/>
        <w:ind w:firstLine="540"/>
        <w:jc w:val="both"/>
      </w:pPr>
      <w:r>
        <w:t>3.9. Ежемесячно, до 5 числа месяца, следующего за отчетным, краевые государственные образовательные организации представляют отчет о фактических расходах на предоставление компенсационных выплат на питание в Главное управление образования и молодежной политики Алтайского края, муниципальные образовательные организации - в орган местного самоуправления муниципального района, городского округа.</w:t>
      </w:r>
    </w:p>
    <w:p w:rsidR="00E315E3" w:rsidRDefault="00E315E3" w:rsidP="00E315E3">
      <w:pPr>
        <w:pStyle w:val="ConsPlusNormal"/>
        <w:ind w:firstLine="540"/>
        <w:jc w:val="both"/>
      </w:pPr>
      <w:r>
        <w:t>Главное управление образования и молодежной политики Алтайского края, органы местного самоуправления муниципальных районов и городских округов представляют отчет о расходовании средств в порядке и сроки, установленные Министерством финансов Российской Федерации.</w:t>
      </w:r>
    </w:p>
    <w:p w:rsidR="00E315E3" w:rsidRDefault="00E315E3" w:rsidP="00E315E3">
      <w:pPr>
        <w:pStyle w:val="ConsPlusNormal"/>
        <w:ind w:firstLine="540"/>
        <w:jc w:val="both"/>
      </w:pPr>
      <w:r>
        <w:t>3.10. В случае использования средств не по целевому назначению комитет администрации Алтайского края по финансам, налоговой и кредитной политике вправе осуществить взыскание указанных средств в соответствии с законодательством Российской Федерации.</w:t>
      </w:r>
    </w:p>
    <w:p w:rsidR="00E315E3" w:rsidRDefault="00E315E3" w:rsidP="00E315E3">
      <w:pPr>
        <w:pStyle w:val="ConsPlusNormal"/>
        <w:ind w:firstLine="540"/>
        <w:jc w:val="both"/>
      </w:pPr>
      <w:r>
        <w:t>3.11. Ответственность за правильность расчетов сумм компенсационных выплат на питание возлагается на образовательные организации, органы местного самоуправления муниципальных районов и городских округов, за достоверность представляемых отчетов - на образовательные организации, органы местного самоуправления муниципальных районов и городских округов, Главное управление образования и молодежной политики Алтайского края.</w:t>
      </w: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jc w:val="both"/>
      </w:pPr>
    </w:p>
    <w:p w:rsidR="00E315E3" w:rsidRDefault="00E315E3" w:rsidP="00E315E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365BC" w:rsidRDefault="00E315E3">
      <w:bookmarkStart w:id="6" w:name="_GoBack"/>
      <w:bookmarkEnd w:id="6"/>
    </w:p>
    <w:sectPr w:rsidR="000365B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91" w:rsidRDefault="00E315E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03A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03A91" w:rsidRDefault="00E315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03A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Алтайского края от 26.05.2014 N 249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ко</w:t>
          </w:r>
          <w:r>
            <w:rPr>
              <w:rFonts w:ascii="Tahoma" w:hAnsi="Tahoma" w:cs="Tahoma"/>
              <w:sz w:val="16"/>
              <w:szCs w:val="16"/>
            </w:rPr>
            <w:t>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3A91" w:rsidRDefault="00E315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10.06.2014</w:t>
          </w:r>
        </w:p>
      </w:tc>
    </w:tr>
  </w:tbl>
  <w:p w:rsidR="00103A91" w:rsidRDefault="00E315E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03A91" w:rsidRDefault="00E315E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A"/>
    <w:rsid w:val="005742CC"/>
    <w:rsid w:val="007E493A"/>
    <w:rsid w:val="00D32555"/>
    <w:rsid w:val="00E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7124-9567-46D2-A3D7-769BA488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E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DC985BA24862474F6A42993149552CFDDDDEE3F63C01BA537F25AB886DE44Y3F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DDC985BA24862474F6A42993149552CFDDDDEE3C67C919A037F25AB886DE44Y3F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DC985BA24862474F6A42993149552CFDDDDEE3C64C31CA237F25AB886DE44Y3FDD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DADDC985BA24862474F6A42993149552CFDDDDEE3F63C01DA837F25AB886DE44Y3FDD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DADDC985BA24862474F6A42993149552CFDDDDEE3962C01FA537F25AB886DE443D7FD21EE3C48F8F48AB5CY3FCD" TargetMode="External"/><Relationship Id="rId9" Type="http://schemas.openxmlformats.org/officeDocument/2006/relationships/hyperlink" Target="consultantplus://offline/ref=DADDC985BA24862474F6BA248578CB5EC8D28BEA3469CA4DFD68A907EFY8FF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13347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2016-10-30T06:34:00Z</dcterms:created>
  <dcterms:modified xsi:type="dcterms:W3CDTF">2016-10-30T06:34:00Z</dcterms:modified>
</cp:coreProperties>
</file>