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B3" w:rsidRPr="00D93AB3" w:rsidRDefault="00D93AB3" w:rsidP="00D93A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3AB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Министерства образования и науки Российской Федерации от 28 мая 2014 г. № 594 г. </w:t>
      </w:r>
    </w:p>
    <w:p w:rsidR="00D93AB3" w:rsidRPr="00D93AB3" w:rsidRDefault="00D93AB3" w:rsidP="00D93A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3AB3">
        <w:rPr>
          <w:rFonts w:ascii="Times New Roman" w:eastAsia="Times New Roman" w:hAnsi="Times New Roman" w:cs="Times New Roman"/>
          <w:b/>
          <w:bCs/>
          <w:sz w:val="27"/>
          <w:szCs w:val="27"/>
        </w:rPr>
        <w:t>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D93AB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 России) от 28 мая 2014 г. № 594 г. Москва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Дата подписания: 28.05.2014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Дата публикации: 19.08.2014 00:00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Зарегистрирован в Минюсте РФ 29 июля 2014 г.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Регистрационный № 33335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11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D93AB3">
        <w:rPr>
          <w:rFonts w:ascii="Times New Roman" w:eastAsia="Times New Roman" w:hAnsi="Times New Roman" w:cs="Times New Roman"/>
          <w:sz w:val="24"/>
          <w:szCs w:val="24"/>
        </w:rPr>
        <w:t>19, ст. 2289) и пунктом 5.2.7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19, ст. 2289), приказываю:</w:t>
      </w:r>
      <w:proofErr w:type="gramEnd"/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Министр Д. Ливанов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правила разработки примерных основных образовательных программ, проведения их экспертизы и ведения реестра примерных основных образовательных программ (далее - примерная программа).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не устанавливает особенности разработки, проведения экспертизы и включения в реестр примерных основных профессиональных образовательных программ, 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2. Примерные программы разрабатываются </w:t>
      </w:r>
      <w:proofErr w:type="gramStart"/>
      <w:r w:rsidRPr="00D93AB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93A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основным общеобразовательным программам (образовательным программам дошкольного образования,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образования);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основным профессиональным образовательным программам (образовательным программам среднего профессионального образования - программам подготовки квалифицированных рабочих, служащих, программам подготовки специалистов среднего звена; образовательным программам высшего образования - программам </w:t>
      </w:r>
      <w:proofErr w:type="spellStart"/>
      <w:r w:rsidRPr="00D93AB3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D93AB3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, программам магистратуры,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D93AB3">
        <w:rPr>
          <w:rFonts w:ascii="Times New Roman" w:eastAsia="Times New Roman" w:hAnsi="Times New Roman" w:cs="Times New Roman"/>
          <w:sz w:val="24"/>
          <w:szCs w:val="24"/>
        </w:rPr>
        <w:t>ассисентуры-стажировки</w:t>
      </w:r>
      <w:proofErr w:type="spellEnd"/>
      <w:r w:rsidRPr="00D93AB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основным образовательным программам в части учебных предметов, курсов, дисциплин (модулей).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3. Примерные основные образовательные программы разрабатываются учетом их уровня и направленности на основе федеральных государственных образовательных стандартов, если иное не установлено Федеральным законом от 29 декабря 2012 г. № 273-ФЗ "Об образовании в Российской Федерации"</w:t>
      </w: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. Примерные программы включают в себя рекомендуемую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93A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4. Примерные программы разрабатываются на русском языке и в соответствии с настоящим Порядком.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5. Проекты примерных основных общеобразовательных программ разрабатываются по заказу Министерства образования и науки Российской Федерации и (или) учебно-методическими объединениями в системе общего образования, проекты примерных основных профессиональных программ разрабатываются участниками отношений в сфере образования (далее - разработчики).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II. Проведение экспертизы проектов примерных основных общеобразовательных программ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6. Проекты примерных программ направляются разработчиками для организации проведения экспертизы в совет по примерным основным общеобразовательным программам (далее - совет), создаваемый Министерством образования и науки Российской Федерации.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Совет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</w:t>
      </w:r>
      <w:proofErr w:type="spellStart"/>
      <w:r w:rsidRPr="00D93AB3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сайт) для информирования общественности.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</w:t>
      </w: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</w:t>
      </w:r>
      <w:proofErr w:type="gramStart"/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D93A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8.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9. Проект примерной программы с прилагаемым экспертным заключением рассматривается на заседании совета в течение 30 рабочих</w:t>
      </w:r>
      <w:proofErr w:type="gramStart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93AB3">
        <w:rPr>
          <w:rFonts w:ascii="Times New Roman" w:eastAsia="Times New Roman" w:hAnsi="Times New Roman" w:cs="Times New Roman"/>
          <w:sz w:val="24"/>
          <w:szCs w:val="24"/>
        </w:rPr>
        <w:t>дней со дня их получения советом.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10. По результатам рассмотрения проекта совет принимает одно из следующих решений: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а) одобрить примерную программу;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б) одобрить примерную программу и перевести предыдущую примерную программу в раздел архива в реестре;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в) отклонить проект примерной программы;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г) направить проект примерной программы на доработку с последующим повторным рассмотрением на заседании совета.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11. Решение совета оформляется протоколом, копия которого в течение 5 рабочих дней с момента принятия решения советом направляется в Министерстве образования и науки Российской Федерации.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12. Министерство образования и науки Российской Федерации направляет разработчику выписку из протокола заседания совета с решением совета об отклонении проекта либо о направлении проекта на доработку в течение 5 рабочих дней со дня принятия соответствующего решения советом.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13. При поступлении в Министерство образования и науки Российской Федерации доработанного проекта, по которому советом было принято решение о направлении его на доработку с последующим повторным рассмотрением советом, осуществляется повторное размещение указанного проекта на сайте, проведение его экспертизы и рассмотрение советом в соответствии с настоящим Порядком.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lastRenderedPageBreak/>
        <w:t>III. Проведение экспертизы проектов примерных основных профессиональных программ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14. Проекты примерных программ направляются разработчиками в учебно-методические объединения в системе профессионального образования для организации проведения экспертизы.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 в органах по контролю за оборотом наркотических средств и психотропных веществ, примерных программ </w:t>
      </w:r>
      <w:proofErr w:type="spellStart"/>
      <w:r w:rsidRPr="00D93AB3">
        <w:rPr>
          <w:rFonts w:ascii="Times New Roman" w:eastAsia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</w:t>
      </w:r>
      <w:proofErr w:type="gramEnd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 правовому регулированию в сфере здравоохранения</w:t>
      </w: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16. Учебно-методическое объединение в системе профессионального образования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</w:t>
      </w:r>
      <w:proofErr w:type="spellStart"/>
      <w:r w:rsidRPr="00D93AB3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сайт) для информирования общественности.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</w:t>
      </w:r>
      <w:proofErr w:type="gramStart"/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D93A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17.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18. Проект примерной программы с прилагаемым экспертным заключением рассматривается на заседании учебно-методического объединения в системе профессионального образования в течение 30 рабочих дней со дня их получения.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19. По результатам рассмотрения проекта учебно-методическое объединение в системе профессионального образования принимает одно из следующих решений: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а) одобрить примерную программу;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б) одобрить примерную программу и перевести предыдущую примерную программу в раздел архива в реестре;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в) отклонить проект примерной программы;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г) направить проект примерной программы на доработку с последующим повторным рассмотрением на заседании совета.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lastRenderedPageBreak/>
        <w:t>20. Решение учебно-методического объединения в систему профессионального образования оформляется протоколом, копия которого в течение 5 рабочих дней с момента принятия решения направляется разработчикам.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21. При поступлении в учебно-методическое объединение в системе профессионального образования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экспертизы и рассмотрение в соответствии с настоящим Порядком.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IV. Ведение реестра примерных программ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22. Реестр примерных программ (далее - реестр) является государственной информационной системой</w:t>
      </w:r>
      <w:proofErr w:type="gramStart"/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D93AB3">
        <w:rPr>
          <w:rFonts w:ascii="Times New Roman" w:eastAsia="Times New Roman" w:hAnsi="Times New Roman" w:cs="Times New Roman"/>
          <w:sz w:val="24"/>
          <w:szCs w:val="24"/>
        </w:rPr>
        <w:t>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23. Информация, содержащаяся в реестре, является общедоступной</w:t>
      </w: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24. Организации, которым предоставляется право ведения реестра, устанавливаются Министерством образования и науки Российской Федерации</w:t>
      </w:r>
      <w:proofErr w:type="gramStart"/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 (далее - оператор).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25. Ведение реестра осуществляется оператором путем: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внесения в реестр примерных программ, реквизитов решения об одобрении примерной программы, перевода примерных программ в раздел архива, по которой принято такое решение, реквизитов решения о переводе примерной программы в раздел архива;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технического обеспечения функционирования реестра;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автоматизированной обработки информации, содержащейся в реестре;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доступа к </w:t>
      </w:r>
      <w:proofErr w:type="gramStart"/>
      <w:r w:rsidRPr="00D93AB3">
        <w:rPr>
          <w:rFonts w:ascii="Times New Roman" w:eastAsia="Times New Roman" w:hAnsi="Times New Roman" w:cs="Times New Roman"/>
          <w:sz w:val="24"/>
          <w:szCs w:val="24"/>
        </w:rPr>
        <w:t>содержащимся</w:t>
      </w:r>
      <w:proofErr w:type="gramEnd"/>
      <w:r w:rsidRPr="00D93AB3">
        <w:rPr>
          <w:rFonts w:ascii="Times New Roman" w:eastAsia="Times New Roman" w:hAnsi="Times New Roman" w:cs="Times New Roman"/>
          <w:sz w:val="24"/>
          <w:szCs w:val="24"/>
        </w:rPr>
        <w:t xml:space="preserve"> в реестре примерным программ;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обеспечения сохранности информации, содержащейся в реестре;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обеспечения защиты информации, содержащейся в реестре.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26. Ведение реестра осуществляется с применением технических и программных средств, прошедших соответствующую проверку и сертификацию.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27. Примерная программа после одобрения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оператору.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28. Оператор размещает примерную программу в реестре в течение 5 рабочих дней со дня ее поступления.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29. Решение о переводе в раздел архива примерной программы, включенной в реестр, направляется Министерством образования и науки Российской Федерации или учебно-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методическим объединением в системе профессионального образования в течение 10 рабочих дней с момента принятия такого решения оператору.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</w:rPr>
        <w:t>30. Оператор переводит в раздел архива примерную программу, включенную в реестр, в течение 5 рабочих дней со дня поступления от Министерства образования и науки Российской Федерации или учебно-методического объединения в системе профессионального образования соответствующего решения.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Часть 9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Пункт 10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Часть 12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Часть 3 статьи 87 Федерального закона от 29 декабря 2012 г. № 273-ФЗ "Об образовании в Российской Федерации" (Собрание законодательства Российской Федерации, 2012, № 53, ст. 7598: 2013, № 19, ст. 2326; № 23, ст. 2878; № 27, ст. 3462; № 30, ст. 4036; № 48, ст. 6165; 2014, № 6, ст. 562, ст. 566; № 19, ст. 2289).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Часть 13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Часть 3 статьи 87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Часть 10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</w:p>
    <w:p w:rsidR="00D93AB3" w:rsidRPr="00D93AB3" w:rsidRDefault="00D93AB3" w:rsidP="00D9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Часть 10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</w:p>
    <w:p w:rsidR="001A6D4F" w:rsidRDefault="00D93AB3" w:rsidP="00D93AB3">
      <w:pPr>
        <w:spacing w:before="100" w:beforeAutospacing="1" w:after="100" w:afterAutospacing="1" w:line="240" w:lineRule="auto"/>
      </w:pPr>
      <w:r w:rsidRPr="00D93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D93AB3">
        <w:rPr>
          <w:rFonts w:ascii="Times New Roman" w:eastAsia="Times New Roman" w:hAnsi="Times New Roman" w:cs="Times New Roman"/>
          <w:sz w:val="24"/>
          <w:szCs w:val="24"/>
        </w:rPr>
        <w:t>Часть 11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</w:p>
    <w:sectPr w:rsidR="001A6D4F" w:rsidSect="00AB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59C6"/>
    <w:multiLevelType w:val="multilevel"/>
    <w:tmpl w:val="7D6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AB3"/>
    <w:rsid w:val="001A6D4F"/>
    <w:rsid w:val="004374F5"/>
    <w:rsid w:val="00AB6AC8"/>
    <w:rsid w:val="00D9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C8"/>
  </w:style>
  <w:style w:type="paragraph" w:styleId="2">
    <w:name w:val="heading 2"/>
    <w:basedOn w:val="a"/>
    <w:link w:val="20"/>
    <w:uiPriority w:val="9"/>
    <w:qFormat/>
    <w:rsid w:val="00D93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3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A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3A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93A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3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2368</Words>
  <Characters>13498</Characters>
  <Application>Microsoft Office Word</Application>
  <DocSecurity>0</DocSecurity>
  <Lines>112</Lines>
  <Paragraphs>31</Paragraphs>
  <ScaleCrop>false</ScaleCrop>
  <Company>Microsoft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2015-02-19T05:28:00Z</dcterms:created>
  <dcterms:modified xsi:type="dcterms:W3CDTF">2015-02-19T04:30:00Z</dcterms:modified>
</cp:coreProperties>
</file>