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7B9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казенное общеобразовательное учреждение Верх – </w:t>
      </w:r>
      <w:proofErr w:type="spellStart"/>
      <w:r w:rsidRPr="00F77B94">
        <w:rPr>
          <w:rFonts w:ascii="Times New Roman" w:eastAsia="Times New Roman" w:hAnsi="Times New Roman" w:cs="Times New Roman"/>
          <w:sz w:val="20"/>
          <w:szCs w:val="20"/>
        </w:rPr>
        <w:t>Ненинская</w:t>
      </w:r>
      <w:proofErr w:type="spellEnd"/>
      <w:r w:rsidRPr="00F77B94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77B94" w:rsidRPr="00F77B94" w:rsidTr="00CA0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F77B94" w:rsidRDefault="00F77B94" w:rsidP="001A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F77B94" w:rsidRDefault="00F77B94" w:rsidP="001A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77B94" w:rsidRPr="00F77B94" w:rsidTr="00CA0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F77B94" w:rsidRDefault="00505ED7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МКОУ ВСОШ</w:t>
            </w:r>
          </w:p>
          <w:p w:rsidR="003B0D50" w:rsidRDefault="00F77B94" w:rsidP="00F77B9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77B94">
              <w:rPr>
                <w:rFonts w:ascii="Times New Roman" w:eastAsia="Calibri" w:hAnsi="Times New Roman" w:cs="Times New Roman"/>
              </w:rPr>
              <w:t xml:space="preserve">Протокол № ___ </w:t>
            </w:r>
          </w:p>
          <w:p w:rsidR="00F77B94" w:rsidRPr="00F77B94" w:rsidRDefault="00F77B94" w:rsidP="00F77B9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77B94">
              <w:rPr>
                <w:rFonts w:ascii="Times New Roman" w:eastAsia="Calibri" w:hAnsi="Times New Roman" w:cs="Times New Roman"/>
              </w:rPr>
              <w:t>от  «</w:t>
            </w:r>
            <w:proofErr w:type="gramEnd"/>
            <w:r w:rsidRPr="00F77B94">
              <w:rPr>
                <w:rFonts w:ascii="Times New Roman" w:eastAsia="Calibri" w:hAnsi="Times New Roman" w:cs="Times New Roman"/>
              </w:rPr>
              <w:t>_____»_________2015г</w:t>
            </w:r>
          </w:p>
          <w:p w:rsidR="00F77B94" w:rsidRPr="00F77B94" w:rsidRDefault="00F77B94" w:rsidP="00F77B9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77B94">
              <w:rPr>
                <w:rFonts w:ascii="Calibri" w:eastAsia="Calibri" w:hAnsi="Calibri" w:cs="Times New Roman"/>
              </w:rPr>
              <w:t>_____________/_______________________/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от«_____»____________2015г.</w:t>
            </w:r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94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/_____________/_____________________/</w:t>
            </w:r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94" w:rsidRPr="00F77B94" w:rsidRDefault="00F77B94" w:rsidP="00F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B94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Искусство. Музыка.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F77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класс, базовый уровень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B94">
        <w:rPr>
          <w:rFonts w:ascii="Times New Roman" w:eastAsia="Times New Roman" w:hAnsi="Times New Roman" w:cs="Times New Roman"/>
          <w:sz w:val="28"/>
          <w:szCs w:val="28"/>
        </w:rPr>
        <w:t>На 2015 – 2016 учебный год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12" w:rsidRDefault="00F77B94" w:rsidP="00F77B94">
      <w:pPr>
        <w:pStyle w:val="a3"/>
        <w:ind w:left="284"/>
        <w:contextualSpacing/>
        <w:jc w:val="center"/>
        <w:rPr>
          <w:rFonts w:eastAsia="Times New Roman"/>
        </w:rPr>
      </w:pPr>
      <w:r w:rsidRPr="00F77B94">
        <w:rPr>
          <w:rFonts w:eastAsia="Times New Roman"/>
        </w:rPr>
        <w:t xml:space="preserve">Рабочая программа составлена на основе программы общеобразовательных учреждений </w:t>
      </w:r>
    </w:p>
    <w:p w:rsidR="00F77B94" w:rsidRPr="00546912" w:rsidRDefault="00F77B94" w:rsidP="00505ED7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Cs/>
          <w:iCs/>
          <w:lang w:eastAsia="ru-RU"/>
        </w:rPr>
      </w:pPr>
      <w:proofErr w:type="gramStart"/>
      <w:r w:rsidRPr="00546912">
        <w:rPr>
          <w:rFonts w:eastAsia="Times New Roman"/>
          <w:bCs/>
          <w:iCs/>
          <w:lang w:eastAsia="ru-RU"/>
        </w:rPr>
        <w:t>под</w:t>
      </w:r>
      <w:proofErr w:type="gramEnd"/>
      <w:r w:rsidRPr="00546912">
        <w:rPr>
          <w:rFonts w:eastAsia="Times New Roman"/>
          <w:bCs/>
          <w:iCs/>
          <w:lang w:eastAsia="ru-RU"/>
        </w:rPr>
        <w:t xml:space="preserve"> редакцией Г.П. Сергеевой, Е.Д. Критской, Т.С. </w:t>
      </w:r>
      <w:proofErr w:type="spellStart"/>
      <w:r w:rsidRPr="00546912">
        <w:rPr>
          <w:rFonts w:eastAsia="Times New Roman"/>
          <w:bCs/>
          <w:iCs/>
          <w:lang w:eastAsia="ru-RU"/>
        </w:rPr>
        <w:t>Шмагиной</w:t>
      </w:r>
      <w:proofErr w:type="spellEnd"/>
      <w:r w:rsidRPr="00546912">
        <w:rPr>
          <w:rFonts w:eastAsia="Times New Roman"/>
          <w:bCs/>
          <w:iCs/>
          <w:lang w:eastAsia="ru-RU"/>
        </w:rPr>
        <w:t xml:space="preserve">. </w:t>
      </w:r>
    </w:p>
    <w:p w:rsidR="00F77B94" w:rsidRPr="00F77B94" w:rsidRDefault="00F77B94" w:rsidP="00505ED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B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Сборник программ по музыке для 5-7классов, Москва «Просвещение» 2011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7B94" w:rsidRPr="00F77B94" w:rsidRDefault="00F77B94" w:rsidP="00F7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7B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546912">
        <w:rPr>
          <w:rFonts w:ascii="Times New Roman" w:eastAsia="Times New Roman" w:hAnsi="Times New Roman" w:cs="Times New Roman"/>
          <w:sz w:val="24"/>
          <w:szCs w:val="24"/>
          <w:u w:val="single"/>
        </w:rPr>
        <w:t>Аксё</w:t>
      </w:r>
      <w:r w:rsidRPr="00F77B94">
        <w:rPr>
          <w:rFonts w:ascii="Times New Roman" w:eastAsia="Times New Roman" w:hAnsi="Times New Roman" w:cs="Times New Roman"/>
          <w:sz w:val="24"/>
          <w:szCs w:val="24"/>
          <w:u w:val="single"/>
        </w:rPr>
        <w:t>нова Вера Анатольевна</w:t>
      </w:r>
    </w:p>
    <w:p w:rsidR="00F77B94" w:rsidRPr="00F77B94" w:rsidRDefault="00F77B94" w:rsidP="00F7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7B94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квалификационная категория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B94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F77B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7B94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F7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B94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F77B94">
        <w:rPr>
          <w:rFonts w:ascii="Calibri" w:eastAsia="Times New Roman" w:hAnsi="Calibri" w:cs="Times New Roman"/>
        </w:rPr>
        <w:t xml:space="preserve">      </w:t>
      </w:r>
    </w:p>
    <w:p w:rsidR="00AC1F5F" w:rsidRDefault="00AC1F5F" w:rsidP="00F77B94">
      <w:pPr>
        <w:jc w:val="center"/>
      </w:pPr>
    </w:p>
    <w:p w:rsidR="00505ED7" w:rsidRPr="00505ED7" w:rsidRDefault="00505ED7" w:rsidP="00505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соответствии: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общего образования, рекомендациями Примерной программы общего образования второго поколения;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-Положения о рабочей программе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казенного</w:t>
      </w: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Ненинская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Ельцовского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</w:t>
      </w:r>
      <w:r>
        <w:rPr>
          <w:rFonts w:ascii="Times New Roman" w:eastAsia="Calibri" w:hAnsi="Times New Roman" w:cs="Times New Roman"/>
          <w:sz w:val="24"/>
          <w:szCs w:val="24"/>
        </w:rPr>
        <w:t>о края» в условиях перехода на ФГОС.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-Базисного учебного плана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общеобразовательного учреждения </w:t>
      </w:r>
      <w:r w:rsidRPr="00505ED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Ненинская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Ельцовского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края»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2015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авторской программы «Музыка» (Программы для общеобразовательных учреждений: Музыка: 1-4 </w:t>
      </w:r>
      <w:proofErr w:type="spellStart"/>
      <w:r w:rsidRPr="00505ED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, 5-7 </w:t>
      </w:r>
      <w:proofErr w:type="spellStart"/>
      <w:proofErr w:type="gramStart"/>
      <w:r w:rsidRPr="00505ED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«Искусство»- 8-9 </w:t>
      </w:r>
      <w:proofErr w:type="spellStart"/>
      <w:r w:rsidRPr="00505ED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./ Е.Д. </w:t>
      </w:r>
      <w:proofErr w:type="spellStart"/>
      <w:r w:rsidRPr="00505ED7">
        <w:rPr>
          <w:rFonts w:ascii="Times New Roman" w:eastAsia="Calibri" w:hAnsi="Times New Roman" w:cs="Times New Roman"/>
          <w:sz w:val="24"/>
          <w:szCs w:val="24"/>
        </w:rPr>
        <w:t>Крицкая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, Г.П. Сергеева, Т.С. </w:t>
      </w:r>
      <w:proofErr w:type="spellStart"/>
      <w:r w:rsidRPr="00505ED7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– Москва: “Просвещение”, 2007 год).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  <w:r w:rsidRPr="00505ED7">
        <w:rPr>
          <w:rFonts w:ascii="Calibri" w:eastAsia="Calibri" w:hAnsi="Calibri" w:cs="Times New Roman"/>
        </w:rPr>
        <w:t xml:space="preserve"> 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  Обоснование выбора УМК: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505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Программа и УМК Критской Е.Д., Сергеевой Г.П., </w:t>
      </w:r>
      <w:proofErr w:type="spellStart"/>
      <w:r w:rsidRPr="00505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Шмагиной</w:t>
      </w:r>
      <w:proofErr w:type="spellEnd"/>
      <w:r w:rsidRPr="00505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Т.С. «Музыка» </w:t>
      </w:r>
      <w:r w:rsidRPr="00505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полностью обеспечивают содержание государственного образовательного стандарта в основной школе. Для выполнения следующих дидактических единиц государственного стандарта: «панорама музыкальной жизни родного края и музыкальные традиции, придающие самобытность его музыкальной культуре;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образования» нужно внести дополнения по реализации музыкально-краеведческого содержания в рабочие программы для 5-7 классов. </w:t>
      </w:r>
    </w:p>
    <w:p w:rsidR="00505ED7" w:rsidRPr="00505ED7" w:rsidRDefault="00505ED7" w:rsidP="00505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505ED7" w:rsidRPr="00505ED7" w:rsidRDefault="00505ED7" w:rsidP="00505ED7">
      <w:pPr>
        <w:shd w:val="clear" w:color="auto" w:fill="FFFFFF"/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музыкального образования и воспитания — </w:t>
      </w:r>
      <w:r w:rsidRPr="00505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музыкальной культуры школьников как неотъемлемой части их духовной культуры </w:t>
      </w: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505ED7" w:rsidRPr="00505ED7" w:rsidRDefault="00505ED7" w:rsidP="00505ED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приоритетных в данной программе выдвигаются следующие </w:t>
      </w:r>
      <w:r w:rsidRPr="00505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направления: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общей музыкальности и эмоциональности, </w:t>
      </w:r>
      <w:proofErr w:type="spellStart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05ED7" w:rsidRPr="00505ED7" w:rsidRDefault="00505ED7" w:rsidP="00505E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художественно-практическими умениями и навыками в разнообразных видах музыкально-творческой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(слушании музыки и пении,</w:t>
      </w: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музыкально-пластическом движении, драматизации музыкальных </w:t>
      </w:r>
      <w:proofErr w:type="gramStart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)</w:t>
      </w:r>
      <w:proofErr w:type="gramEnd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ED7" w:rsidRPr="00505ED7" w:rsidRDefault="00505ED7" w:rsidP="00505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 ребенка.</w:t>
      </w:r>
    </w:p>
    <w:p w:rsidR="00505ED7" w:rsidRPr="00505ED7" w:rsidRDefault="00505ED7" w:rsidP="00505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0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методическими принципами</w:t>
      </w:r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интонационности</w:t>
      </w:r>
      <w:proofErr w:type="spellEnd"/>
      <w:r w:rsidRPr="00505ED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1034FB" w:rsidRPr="001034FB" w:rsidRDefault="001034FB" w:rsidP="001034F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Ценностные ориентиры содержания учебного предмета</w:t>
      </w:r>
    </w:p>
    <w:p w:rsidR="001034FB" w:rsidRPr="001034FB" w:rsidRDefault="001034FB" w:rsidP="001034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</w:t>
      </w:r>
      <w:proofErr w:type="gram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1034FB" w:rsidRPr="001034FB" w:rsidRDefault="001034FB" w:rsidP="001034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1034FB" w:rsidRPr="001034FB" w:rsidRDefault="001034FB" w:rsidP="001034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Общая характеристика учебного предмета</w:t>
      </w:r>
    </w:p>
    <w:p w:rsidR="001034FB" w:rsidRPr="001034FB" w:rsidRDefault="001034FB" w:rsidP="001034FB">
      <w:pPr>
        <w:spacing w:before="100" w:beforeAutospacing="1"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комство с жанровым и стилевым многообразием классическо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ном этапе приобретает в большей 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степени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трудничества, музыкальных впечатлений и эстетических пред</w:t>
      </w:r>
      <w:r w:rsidRPr="00103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ставлений об окружающем мире.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форм сотрудничества и взаимодействия его участ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художественно-педагогическом процессе.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программы V—VII классов с программой «Музыка» для начальной школы выражается в таких аспектах, как: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способов, умений и навыков творческой деятельности учащихся на основе усвоения особенностей художественных образов различных видов искусства на уроках музыки.</w:t>
      </w:r>
    </w:p>
    <w:p w:rsidR="001034FB" w:rsidRPr="001034FB" w:rsidRDefault="001034FB" w:rsidP="001034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FB" w:rsidRPr="001034FB" w:rsidRDefault="001034FB" w:rsidP="001034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 сожалению, у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преподавания   предмета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Музыка» в начальной школе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низкий, учитель музыки в начальной школе недостаточно хорошо ориентируется 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авторской программы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всегда в состоянии профессионально подходить к освоению материала программы.</w:t>
      </w:r>
    </w:p>
    <w:p w:rsidR="001034FB" w:rsidRPr="001034FB" w:rsidRDefault="001034FB" w:rsidP="001034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школе нет кабинета «Искусства», оснащенного учебно-практическим оборудованием, что делает невозможным осваивание такого вида творческой деятельности как инструментальное </w:t>
      </w:r>
      <w:proofErr w:type="spellStart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 печатных 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пособий, а отсутствие кабинета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 накапливать собственный методический и наглядный материал. В таких условиях затруднительно   реализовывать поставленные цели и задачи программы в полной мере, поэтому часть уроков запланированы на доступном уровне, как для понимания детей, так и материа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– технической возможности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выдать необходимый материал. Тем не менее, в целом программ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построена на принципах тематической цельности и последовательности развития курса, предполагает чет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</w:t>
      </w:r>
      <w:r w:rsid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творческой дея</w:t>
      </w:r>
      <w:r w:rsid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тельности,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способствует качеству обучения и дости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более высокого уровня как предметных, так личностных и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 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Базисным учебным планом в 5 классе на учебный предмет «Музыка» отводится 35 часов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4FB">
        <w:rPr>
          <w:rFonts w:ascii="Times New Roman" w:eastAsia="Times New Roman" w:hAnsi="Times New Roman" w:cs="Times New Roman"/>
          <w:lang w:eastAsia="ru-RU"/>
        </w:rPr>
        <w:t xml:space="preserve">    В соответствии учебным планом в 5 классе на учебный предмет «Музыка» отводится 35 часов (из расчета 1 час в неделю).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1034FB" w:rsidRPr="001034FB" w:rsidRDefault="001034FB" w:rsidP="001034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изменений в программе нет.  </w:t>
      </w:r>
    </w:p>
    <w:p w:rsidR="00505ED7" w:rsidRDefault="00144D39" w:rsidP="001034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отсутствием</w:t>
      </w:r>
      <w:r w:rsidR="001034FB" w:rsidRPr="001034FB">
        <w:rPr>
          <w:rFonts w:ascii="Times New Roman" w:eastAsia="Calibri" w:hAnsi="Times New Roman" w:cs="Times New Roman"/>
          <w:sz w:val="24"/>
          <w:szCs w:val="24"/>
        </w:rPr>
        <w:t xml:space="preserve"> у учащихс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базовых знаний по программе, </w:t>
      </w:r>
      <w:r w:rsidR="001034FB" w:rsidRPr="001034FB">
        <w:rPr>
          <w:rFonts w:ascii="Times New Roman" w:eastAsia="Calibri" w:hAnsi="Times New Roman" w:cs="Times New Roman"/>
          <w:sz w:val="24"/>
          <w:szCs w:val="24"/>
        </w:rPr>
        <w:t>данный курс оптимизирован в соответствии с фактическими знаниями</w:t>
      </w:r>
      <w:r w:rsidR="001034FB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1034FB" w:rsidRPr="001034FB" w:rsidRDefault="00144D39" w:rsidP="001034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1034FB" w:rsidRPr="0010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Личностные результаты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 в 5 классе: 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общественной жизни школы в пределах возрастных компетенций с учетом региональных и этнокультурных особенностей;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ценности жизни во всех ее проявлениях и необходимости ответственного, бережного отношения к окружающей среде;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ценности семейной жизни, уважительное и заботливое отношение к членам своей семьи;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проявляющиеся в познавательной и практической деятельности учащихся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результатов;55%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деятельности;60%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 w:rsidR="00144D39" w:rsidRP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65%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самообразованию.70%</w:t>
      </w:r>
    </w:p>
    <w:p w:rsidR="001034FB" w:rsidRPr="001034FB" w:rsidRDefault="001034FB" w:rsidP="001034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успешное обучение на следующей ступени общего образования и отражают: 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культуры;65%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воображения;70%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живописью;60%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наследию;65%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жизнью;60%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технологии;60%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в ходе реализации коллективных творческих проектов, решения различных музыкально-творческих задач.55%</w:t>
      </w:r>
    </w:p>
    <w:p w:rsidR="001034FB" w:rsidRPr="001034FB" w:rsidRDefault="00CA0132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="001034FB"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достижений учащихся</w:t>
      </w:r>
    </w:p>
    <w:p w:rsid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Контроль предполагает выявление уровня освоения учебного материала при изучении, как отдельн</w:t>
      </w:r>
      <w:r w:rsid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разделов, так и всего курса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«Музыка» в целом. Текущий контроль усвоения материала осуществляется путем устного/ письменного опроса. Периодически знания и умения по пройденным темам проверяются письменными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4" w:type="dxa"/>
        <w:tblCellSpacing w:w="0" w:type="dxa"/>
        <w:tblInd w:w="8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3827"/>
      </w:tblGrid>
      <w:tr w:rsidR="001034FB" w:rsidRPr="001034FB" w:rsidTr="001034FB">
        <w:trPr>
          <w:tblCellSpacing w:w="0" w:type="dxa"/>
        </w:trPr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1034FB" w:rsidRPr="001034FB" w:rsidTr="001034FB">
        <w:trPr>
          <w:tblCellSpacing w:w="0" w:type="dxa"/>
        </w:trPr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1034FB" w:rsidRPr="001034FB" w:rsidTr="001034FB">
        <w:trPr>
          <w:tblCellSpacing w:w="0" w:type="dxa"/>
        </w:trPr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034FB" w:rsidRPr="001034FB" w:rsidTr="001034FB">
        <w:trPr>
          <w:tblCellSpacing w:w="0" w:type="dxa"/>
        </w:trPr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034FB" w:rsidRPr="001034FB" w:rsidTr="001034FB">
        <w:trPr>
          <w:tblCellSpacing w:w="0" w:type="dxa"/>
        </w:trPr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4FB" w:rsidRPr="001034FB" w:rsidRDefault="001034FB" w:rsidP="001034FB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1034FB" w:rsidRDefault="001034FB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выполнении практической работы и тестовой работы: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зависит также от наличия и характера погрешностей, допущенных учащимися. </w:t>
      </w:r>
    </w:p>
    <w:p w:rsidR="001034FB" w:rsidRPr="001034FB" w:rsidRDefault="001034FB" w:rsidP="001034FB">
      <w:pPr>
        <w:numPr>
          <w:ilvl w:val="0"/>
          <w:numId w:val="1"/>
        </w:num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 ошибка – полностью искажено смысловое значение понятия, определения</w:t>
      </w:r>
    </w:p>
    <w:p w:rsidR="001034FB" w:rsidRPr="001034FB" w:rsidRDefault="001034FB" w:rsidP="001034FB">
      <w:pPr>
        <w:numPr>
          <w:ilvl w:val="0"/>
          <w:numId w:val="1"/>
        </w:num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отражает неточные формулировки, свидетельствующие о нечетком представлении рассматриваемого объекта</w:t>
      </w:r>
    </w:p>
    <w:p w:rsidR="001034FB" w:rsidRPr="001034FB" w:rsidRDefault="001034FB" w:rsidP="001034FB">
      <w:pPr>
        <w:numPr>
          <w:ilvl w:val="0"/>
          <w:numId w:val="1"/>
        </w:num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 - неправильное представление об объекте, не влияющего кардинально на знания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относительно которого оцениваются знания учащихся, является обязательный минимум содержания математики. Требовать от учащихся материала, который не входит в школьный курс истории - это, значит, навлекать на себя проблемы, связанн</w:t>
      </w:r>
      <w:r w:rsid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нарушением прав учащегося («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образовании»)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 (пятибалльной системы), заложенных во всех предметных областях выставляется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всех заданий трех уровней </w:t>
      </w:r>
    </w:p>
    <w:p w:rsidR="001034FB" w:rsidRPr="001034FB" w:rsidRDefault="00144D39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4FB"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уровня, требующий от учеников творческого подхода к решению заданий)) 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первого и второго уровней при невыполнении заданий третьего уровня или выполнение заданий третьего уровня с ошибкой (материал программного уровня образования (частично-поисковый подход к решению))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только первого уровня (материал базового уровня образования (репродуктивный уровень))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показавшие, что учащийся не владеет обязательными умениями</w:t>
      </w:r>
      <w:r w:rsid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 в полной мере (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основного программного материала)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выполнения учебных обязанностей.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учащихся: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раскрыто содержание материала в объеме, предусмотренном программой и учебником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выполнены рисунки, чертежи, графики, сопутствующие ответу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показано умение иллюстрировать теоретические положения конкретными примерами, применять их в новой ситуации при выполнении практического задания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-продемонстрировано усвоение ранее изученных сопутствующих вопросов,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навыков. 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ответ ученика без наводящих вопросов учителя.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изложении допущены небольшие пробелы, не исказившие математического содержания ответа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учителя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ошибка или более двух недочетов при освещении второстепенных вопросов либо в выкладках, легко исправленные по замечанию учителя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144D39" w:rsidRPr="0014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proofErr w:type="gram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усвоения программного материала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имелись затруднения или допущены ошибки в определении понятий, использовании математической терминологии, в чертежах, 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выкладках</w:t>
      </w:r>
      <w:proofErr w:type="gram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исправленные после нескольких наводящих вопросов учителя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ученик не справился с применением теории в новой ситуации при выполнении практического задания, но выполнил задания 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сложности по данной теме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выявлена недостаточная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раскрыто основное содержание учебного материала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учеником большей или наиболее важной части учебного материала</w:t>
      </w:r>
    </w:p>
    <w:p w:rsidR="001034FB" w:rsidRPr="001034FB" w:rsidRDefault="001034FB" w:rsidP="001034FB">
      <w:pPr>
        <w:spacing w:before="100" w:beforeAutospacing="1" w:after="19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математической терминологии, в рисунках, чертежах или графиках, выкладках, которые не исправлены после нескольких наводящих вопросов учителя.</w:t>
      </w:r>
    </w:p>
    <w:p w:rsidR="00CA0132" w:rsidRDefault="00CA0132" w:rsidP="00CA01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2" w:rsidRPr="00CA0132" w:rsidRDefault="00CA0132" w:rsidP="00CA01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CA0132" w:rsidRPr="00CA0132" w:rsidRDefault="00CA0132" w:rsidP="00CA0132">
      <w:pPr>
        <w:shd w:val="clear" w:color="auto" w:fill="FFFFFF"/>
        <w:spacing w:before="96" w:after="0" w:line="240" w:lineRule="auto"/>
        <w:ind w:left="5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рассматриваются разнообразные явления му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др.)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CA0132" w:rsidRPr="00CA0132" w:rsidRDefault="00CA0132" w:rsidP="00CA0132">
      <w:pPr>
        <w:shd w:val="clear" w:color="auto" w:fill="FFFFFF"/>
        <w:spacing w:before="100" w:beforeAutospacing="1" w:after="0" w:line="240" w:lineRule="auto"/>
        <w:ind w:left="4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разделов, соответствующих те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Такое деление учебного материала весьма условно, так как знакомство с музыкальным произведением всегда пред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CA0132" w:rsidRPr="00CA0132" w:rsidRDefault="00CA0132" w:rsidP="00CA0132">
      <w:pPr>
        <w:shd w:val="clear" w:color="auto" w:fill="FFFFFF"/>
        <w:spacing w:before="100" w:beforeAutospacing="1" w:after="0" w:line="240" w:lineRule="auto"/>
        <w:ind w:left="4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2" w:rsidRPr="00CA0132" w:rsidRDefault="00144D39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 I полугодия: </w:t>
      </w:r>
      <w:r w:rsidR="00CA0132"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“Музыка и литература” (17 часов)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роднит музыку   с 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CA0132" w:rsidRPr="00CA0132" w:rsidRDefault="00144D39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огосторонних связей музыки и 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 стало бы с музыкой, если бы не было литературы?  Что стало бы   с литературой, если бы не 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музыки?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эма, былина, сказка.  Песня, 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романс.   Роль музыки в семье искусств, ее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другие искусства.  </w:t>
      </w:r>
      <w:proofErr w:type="gramStart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 слов</w:t>
      </w:r>
      <w:proofErr w:type="gramEnd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песне.  Вокализ.  Сходство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  средств</w:t>
      </w:r>
      <w:proofErr w:type="gramEnd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живописи  и  музыки: плавные  изгибы  линий  рисунка,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перекличка  светотени  в  картине  и  ладовой  окраски   в  музыке. Интонационно-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образная, жанровая, стилевая основы музыки   </w:t>
      </w:r>
      <w:proofErr w:type="gramStart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картинах</w:t>
      </w:r>
      <w:proofErr w:type="gramEnd"/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мелодиях,  музыкального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как ее важнейшие закономерности, открывающие путь для его познания,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связи  с жизнью и с другими  искусствами. Интонация как носитель смысла в музыке.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2-4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 музыка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Россия, Россия, нет слова красивей…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 Отчизны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отношение  к  родной  земле,  значение  культуры  своего  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  в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вокальной  музыке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Песня – верный спутник человека. Песня русская в березах, песня русская в хлебах </w:t>
      </w:r>
      <w:proofErr w:type="gram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( 1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 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различными  жанрами  русской  народной   песни:  формирование необходимых  вокально-хоровых  навыков. Особенности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песенных  жанров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Календарные песни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Разнохарактерные песенные Жанры: трудовые, обрядовые, величальные, торжественные, хвалебные, шуточные, сатирические, игровые, хороводные,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песни.  Песни –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Взаимосвязь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музыкальных,  литературных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 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это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 содержать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семью, воспитать детей. В песнях лесных ненцев условно можно выделить следующие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кивы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013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«богатырские» песни и др.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5.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 в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музыке  русских  композиторов. «Стучит, гремит Кикимора…»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самоценность</w:t>
      </w:r>
      <w:proofErr w:type="spell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Особенности русской народной музыкальной культуры. Основные жанры русской народной музыки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произведениями  программной инструментальной  музыки: симфонической  сюитой  и  симфонической  миниатюрой.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Вокальные  сочинения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созданные  на  основе  различных   литературных источников  (русских  народных сказаний,  сказок  разных  народов  и  др.) Сущность и особенности   устного народного музыкального творчества   как   части   общей культуры народа, как способа самовыражения человека. Народное творчество как художественная  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русской народной музыкальной культуры.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6.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 в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музыке  русских  композиторов. «Что за прелесть эти сказки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  ярко выраженная национальная самобытность.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7.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 инструментальной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вокальной  музыки. «Мелодией одной звучат печаль и радость…», «Песнь моя летит с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мольбою»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1ч)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жанров светской вокальной и </w:t>
      </w:r>
      <w:proofErr w:type="gram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инструментальной  музыки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Наиболее значимые стилевые особенности классической музыкальной школы.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 о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существовании  вокальной  и  инструментальной   музыки,  не связанной  с  какой-либо  литературной  основой  (вокализ, песня  без  слов,  баркарола как  жанр  фортепианной  музыки);  знакомство  с  вокальной  баркаролой. Выяснение своеобразия  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выразительности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песни  без  слов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романса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инструментальной  и вокальной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баркаролы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Представление учащихся о роли литературы в появлении новых музыкальных жанров и произведений.  Превращение песен в симфонические мелодии.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8.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 жизнь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песни. Живительный родник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 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музыке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основанной  на  использовании  народной  песни;  о  народных истоках  профессиональной   музыки: симфония,  концерт,  опера,  кантата. Современные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 классической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музыки.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 высказывания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М.И.  Глинки: “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 музыку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народ,  а  мы,  художники  только  ее  аранжируем”. Раскрытие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терминов  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осмысление  понятий: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интерпретация,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обработка,  трактовка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9.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 жизнь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мою  несу  Родину  в  душе…»Перезвоны»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образного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содержания  музыки, выявление  контраста  как  основной прием  развития  произведения  в  целом. Определение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 музыкальной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выразительности.  Перезвоны.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Звучащие  картины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 музыки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жизни 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  ее  роль  в  творчестве  писателей  и  поэтов,  а  также  ее  национальному своеобразию.  Музыка.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 родной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страны,  судьба  человека… Вдохновение композиторов,  поэтов,  писателей,  их  размышления  о  смысле  жизни,  о  красоте родной  земли,  о  душевной  красоте  человека  и  талантливых  людях,  которыми  может по  праву  гордиться  Отечество.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10-12.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 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поэты  о  музыке  и   музыкантах. «Гармонии задумчивый поэт»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учащимися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 –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не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только  раскрывает  мир  человеческих  чувств, настроения,  мысли,  но  и  играет  в  литературе  драматургическую    роль,  выявляя  внутреннюю  сущность  человека, оттеняя,  углубляя   характеры,  ситуации, события. Творчество Ф.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Шопена  как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композитора связано с его исполнительской деятельностью. Именно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утвердил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прелюдию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самостоятельный вид творчества, открыл новое направление в развитии жанра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этюд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никогда не отделяя техническую сторону исполнения от художественной.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13.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путешествие в музыкальный театр. Опера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(1ч.)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жанра – опера. Народные истоки русской профессиональной музыки. Обращение композиторов к родному фольклору.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оперного жанра, который возникает на основе литературного произведения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источника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либретто оперы. Разновидности вокальных и инструментальных жанров, форм   внутри оперы – (увертюра, ария, речитатив, хор, ансамбль), а также исполнители (певцы, дирижёр, оркестр).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 14</w:t>
      </w:r>
      <w:proofErr w:type="gramEnd"/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Второе путешествие в музыкальный театр. Балет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жанра – балет. Формирование русской классической школы.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 В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 воедино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переплетены  различные  виды искусства:  литература, инструментально-симфоническая  музыка,  хореография, (танцоры-солисты,  кордебалет- массовые  сцены),  драматическое  и  изобразительное искусство  (театральное  действие,  костюмы,  декорации).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15.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 театре, кино и на телевидении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 отечественных композиторов – песенников, роль музыки в театре, кино и телевидении.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литературного сценария и значение музыки в синтетических видах искусства: в театре, кино, на телевидении.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неотъемлемая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часть  произведений киноискусства,  которое  существует  на  основе  синтеза  литературы,  театра, изобразительного  искусства  и  музыки.  Киномузыка –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 из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важнейших  средств создания  экранного  образа  реального  события,  которое  специально  инсценируется или  воссоздается  средствами  мультипликации.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 развития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кинообраза, быстрая  смена  действия  в  кино,  короткое  дыхание  кинематографических  фраз, свободное  владение  пространством  и  временем  получили  отражение  и  в  музыке к фильмам.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16.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путешествие в музыкальный театр. Мюзикл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мюзикла, его истоки.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мюзиклом  “Кошки”  Э.-Л.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Уэббера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  основе  либретто  которого  лежат  стихи Т. Элиота.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 внутри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самого  мюзикла  близки  оперным  номерам. 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опере, здесь  сочетаются  пение  и  танец,  но  в  отличие  от  оперы  все  действующие  лица, исполняя  вокальные  номера,  постоянно  находятся  в  движении.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 по разделу: “Музыка и литература”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II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полугодия: Музыка и изобразительное искусство (16 часов)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17.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Митр композитора. (1ч).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о стилевом сходстве и различии произведений русских и зарубежных композиторов.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18.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роднит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музыку  с изобразительным   искусством.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Выразительность и изобразительность музыкальной интонации. Богатство музыкальных образов (лирические).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19.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Небесное и земное в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звуках  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красках.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Отечественная и зарубежная духовная музыка в синтезе с храмовым искусством.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20.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Звать через прошлое к настоящему.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Выразительность и изобразительность музыкальной интонации. Богатство музыкальных образов (героические, эпические) и особенности </w:t>
      </w:r>
      <w:proofErr w:type="gram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 драматургического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развития (контраст).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21.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живопись и живописная музыка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зримых образов музыкальных сочинений русского и зарубежного композитора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Ф.Шуберта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22.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 и изобразительном искусстве.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истоки русской профессиональной музыки.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23.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 музыке и изобразительном искусстве.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Интонация как носитель смысла в музыке. Выразительность и изобразительность музыкальной интонации.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24.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 палочка дирижера.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творчеством выдающихся дирижеров.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25.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борьбы и победы в искусстве.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 час) Особенности трактовки драматической музыки на примере образцов симфонии.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Образный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  в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знаменитой симфонии мировой музыкальной культуры – Симфонии №5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Л.Бетховена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процесс сочинения музыки композитором, особенности её симфонического развития.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Урок 26.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Застывшая музыка.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27.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Полифония в музыке 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живописи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 </w:t>
      </w:r>
      <w:proofErr w:type="spell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И.Баха</w:t>
      </w:r>
      <w:proofErr w:type="spell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И.С.Баха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28.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 на мольберте.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Стилевое многообразие музыки 20 столетия. Импрессионизм.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М.Чюрлёниса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Andante</w:t>
      </w:r>
      <w:proofErr w:type="spell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29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 в музыке и живописи.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Стилевое многообразие музыки 20 столетия. Импрессионизм. Знакомство с произведениями   </w:t>
      </w:r>
      <w:proofErr w:type="spell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К.Дебюсси</w:t>
      </w:r>
      <w:proofErr w:type="spell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30.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подвигах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  доблести  и  славе... 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Стилевое многообразие музыки 20 века. Богатство музыкальных образов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драматические, героические.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31.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каждой</w:t>
      </w:r>
      <w:proofErr w:type="gramEnd"/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мимолетности  вижу я миры…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(1ч)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Богатство музыкальных </w:t>
      </w:r>
      <w:proofErr w:type="gramStart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  и</w:t>
      </w:r>
      <w:proofErr w:type="gramEnd"/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особенности их драматургического  развития в камерном </w:t>
      </w: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инструментальной музыке.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CA0132" w:rsidRPr="00CA0132" w:rsidRDefault="0096499C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32</w:t>
      </w:r>
      <w:r w:rsidR="00CA0132"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A0132"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композитора с веком наравне.</w:t>
      </w:r>
      <w:r w:rsidR="00CA0132"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о взаимодействии изобразительного искусства и музыки.</w:t>
      </w:r>
    </w:p>
    <w:p w:rsidR="0096499C" w:rsidRPr="0096499C" w:rsidRDefault="0096499C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33</w:t>
      </w:r>
      <w:r w:rsidRPr="00CA0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A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Обобщение изученного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загод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музыкальных и художественных впечатлений, знаний, опыта школьников, опыт исполнительства.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музыкального материала (</w:t>
      </w: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полугодие)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Родина.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Хрисаниди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, слова В. Катанова.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Красно солнышко.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П. Аедоницкий, слова И.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Шаферана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Родная земля.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Я.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Дубравин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, слова Е.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Руженцева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Жаворонок.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Глинка, слова Н. Кукольника.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Моя Россия.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Г. Струве, слова Н. Соловьевой.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9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Не одна-то ли во поле до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 др., русские народные песни.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Симфония № 4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(фрагмент финала).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Пер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Гюнт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Музыка к драме Г. Ибсена (фрагменты). Э. Григ.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П. Чайковский, слова А. Плещеева.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Ц. Кюи, слова А. Плещеева.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Серебренников, слова В. Степанова.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Песенка о словах.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С. Старобинский, слова 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Вайнина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Горные вершины.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Варламов, слова М. Лермонтова.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Горные вершины.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Рубинштейн, слова М. Лермонтова.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Кикимора.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Шехеразада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Вокализ.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С. Рахманинов.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Романс.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Из Музыкальных иллюстраций к повести А.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Пуш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кина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«Метель» (фрагмент).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>Г. Свиридов.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Баркарола (Июнь).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Из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>фортепианного</w:t>
      </w:r>
      <w:proofErr w:type="gram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цикла «Песни без слов». Ф. Мендельсон.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Венецианская ночь.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Глинка, слова И. Козлова.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Баркарола.  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Ф. </w:t>
      </w: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Шуберт,   </w:t>
      </w:r>
      <w:proofErr w:type="gram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слова   Ф.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Штольберга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,   перевод    </w:t>
      </w:r>
      <w:proofErr w:type="spellStart"/>
      <w:r w:rsidRPr="00CA0132">
        <w:rPr>
          <w:rFonts w:ascii="Times New Roman" w:eastAsia="Calibri" w:hAnsi="Times New Roman" w:cs="Times New Roman"/>
          <w:spacing w:val="-11"/>
          <w:sz w:val="24"/>
          <w:szCs w:val="24"/>
        </w:rPr>
        <w:t>A.</w:t>
      </w:r>
      <w:r w:rsidRPr="00CA0132">
        <w:rPr>
          <w:rFonts w:ascii="Times New Roman" w:eastAsia="Calibri" w:hAnsi="Times New Roman" w:cs="Times New Roman"/>
          <w:sz w:val="24"/>
          <w:szCs w:val="24"/>
        </w:rPr>
        <w:t>Плещеева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Перезвоны.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>хора</w:t>
      </w:r>
      <w:proofErr w:type="gram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, гобоя и ударных (фрагменты).   </w:t>
      </w:r>
      <w:proofErr w:type="spellStart"/>
      <w:r w:rsidRPr="00CA0132">
        <w:rPr>
          <w:rFonts w:ascii="Times New Roman" w:eastAsia="Calibri" w:hAnsi="Times New Roman" w:cs="Times New Roman"/>
          <w:spacing w:val="-11"/>
          <w:sz w:val="24"/>
          <w:szCs w:val="24"/>
        </w:rPr>
        <w:t>B.</w:t>
      </w:r>
      <w:r w:rsidRPr="00CA0132">
        <w:rPr>
          <w:rFonts w:ascii="Times New Roman" w:eastAsia="Calibri" w:hAnsi="Times New Roman" w:cs="Times New Roman"/>
          <w:sz w:val="24"/>
          <w:szCs w:val="24"/>
        </w:rPr>
        <w:t>Гаврилин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Концерт № 1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Веснянка, </w:t>
      </w:r>
      <w:r w:rsidRPr="00CA0132">
        <w:rPr>
          <w:rFonts w:ascii="Times New Roman" w:eastAsia="Calibri" w:hAnsi="Times New Roman" w:cs="Times New Roman"/>
          <w:sz w:val="24"/>
          <w:szCs w:val="24"/>
        </w:rPr>
        <w:t>украинская народная песня.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оперы «Снегурочка». Н. Римский-Корсаков.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Снег идет.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Запевка.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Г. Свиридов, слова И. Северянина.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Снег.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Фарджен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, перевод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Бородицкой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и Г. Кружкова.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Зима.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Ц. Кюи, слова Е. Баратынского.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Хор из оперы «Волшебная флейта».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>В.-А. Моцарт.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(рондо). В</w:t>
      </w:r>
      <w:r w:rsidRPr="00CA0132">
        <w:rPr>
          <w:rFonts w:ascii="Times New Roman" w:eastAsia="Calibri" w:hAnsi="Times New Roman" w:cs="Times New Roman"/>
          <w:sz w:val="24"/>
          <w:szCs w:val="24"/>
          <w:lang w:val="en-US"/>
        </w:rPr>
        <w:t>.-</w:t>
      </w:r>
      <w:r w:rsidRPr="00CA0132">
        <w:rPr>
          <w:rFonts w:ascii="Times New Roman" w:eastAsia="Calibri" w:hAnsi="Times New Roman" w:cs="Times New Roman"/>
          <w:sz w:val="24"/>
          <w:szCs w:val="24"/>
        </w:rPr>
        <w:t>А</w:t>
      </w:r>
      <w:r w:rsidRPr="00CA01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Моцарт</w:t>
      </w:r>
      <w:r w:rsidRPr="00CA01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Dona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nobis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pacem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Канон. В.-А. Моцарт.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Реквием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(фрагменты). В.-А. Моцарт.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Dignare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Г. Гендель.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Садко.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Опера-былина (фрагменты). Н. Римский-Корсаков.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«Сказка о царе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...» </w:t>
      </w:r>
      <w:r w:rsidRPr="00CA0132">
        <w:rPr>
          <w:rFonts w:ascii="Times New Roman" w:eastAsia="Calibri" w:hAnsi="Times New Roman" w:cs="Times New Roman"/>
          <w:sz w:val="24"/>
          <w:szCs w:val="24"/>
        </w:rPr>
        <w:t>Опера (фрагменты). Н. Римский-Корсаков.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Орфей и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Эвридика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Опера (фрагменты). К. Глюк.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Щелкунчик.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Балет-феерия (фрагменты).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Спящая красавица.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Балет (фрагменты).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Кошки.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Мюзикл (фрагменты). Э.-Л.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Из мюзикла «Звуки музыки». Р.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Роджерс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, слова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Хаммерстайна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, русский текст М. Подберезского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Дуэт лисы Алисы и кота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Базилио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>Б. Окуджавы.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Сэр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В. Высоцкого.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Хлопай в такт!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Песенка о песенке.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Музыка и слова А. Куклина.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Птица-музыка.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Синенко, слова М.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Пляцковского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литературных произведений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Из Гёте.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Лермонтов.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Деревня.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Стихотворение в прозе. И. Тургенев.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Кикимора.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Народное сказание из «Сказаний русского на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рода», записанных И. Сахаровым.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Венецианская ночь.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Козлов.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Бунин.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Скучная картина...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Плещеев.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Осень и грусть на всей земле...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Чюрленис.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Листопад.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Бунин.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Л. Кассиль.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Война колоколов.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Снег идет.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Б. Пастернак.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Слово о Мастере </w:t>
      </w:r>
      <w:r w:rsidRPr="00CA0132">
        <w:rPr>
          <w:rFonts w:ascii="Times New Roman" w:eastAsia="Calibri" w:hAnsi="Times New Roman" w:cs="Times New Roman"/>
          <w:sz w:val="24"/>
          <w:szCs w:val="24"/>
        </w:rPr>
        <w:t>(о Г. Свиридове). В. Астафьев.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Горсть земли.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Граши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Вальс.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Л. Озеров.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Г. Цыферов.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Моцарт и Сальери.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«Маленьких трагедий» (фрагмен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ты). А. Пушкин.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Руслан и Людмила.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Поэма в стихах (фрагменты). А. Пушкин.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Былина о Садко.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русского народного фольклора.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Щелкунчик.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Э.-Т.-А. Гофман.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Миф об Орфее.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«Мифов и легенд Древней Греции».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Музыкант-чародей.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Белорусская сказка.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 произведений</w:t>
      </w:r>
      <w:proofErr w:type="gramEnd"/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изобразительного  искусства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Г. Теплов. 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Книги и часы.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Неизвестный художник. 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Валааме.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Джогин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Осенняя песнь.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Борисов-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Мусатов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коем.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Левитан.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Золотая осень.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Остроухов.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Головин.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Полдень.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Петров-Водкин.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Итальянский пейзаж.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Мордвинов.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Ожидание.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Васильев.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Полдень. В окрестностях Москвы.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Шишкин.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Б. Кустодиев.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Добужинский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Песня без слов.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Дж. Г.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Баррабл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Вальсирующая пара.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Гаузе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Моцарт и Сальери.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Фаворский.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Садко.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Репин.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Садко.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Палех. В. Смирнов.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Кукулиев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Лукьянец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Садко. Иллюстрации к «Сказке о царе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...» А. Пушкина.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Билибин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Волхова.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Врубель.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Новгородский торг.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Васнецов.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Кандинский.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Кукулиев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 музыкального</w:t>
      </w:r>
      <w:proofErr w:type="gramEnd"/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материала  (</w:t>
      </w: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полугодие)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Знаменный распев.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Концерт №3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Дево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радуйся.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«Всенощного бдения». П. Чайковский.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Дево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радуйся.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«Всенощного бдения». С. Рахманинов.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Любовь святая.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музыки к драме А. Толстого «Царь Фе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дор Иоаннович». Г. Свиридов.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Аве, Мария.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Каччини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Аве, Мария.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Ф. Шуберт, слова В. Скотта, перевод А. Пле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щеева.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Аве, Мария.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И.-С. Бах — Ш.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Гуно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кантаты «Александр Нев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ский». С. Прокофьев.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Островок.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С. Рахманинов, слова К. Бальмонта (из П. Шел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ли).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Весенние воды.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С. Рахманинов, слова Ф. Тютчева.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Форель.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Ф. Шуберт, слова Л.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Шубарта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, русский текст В. Костомарова.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фортепиано. С. Рахманинов.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фортепиано. С. Рахмани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(фрагменты). С. Рахмани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Кикта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Ария.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Чакона.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скрипки соло (ре минор). И.-С. Бах.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Каприс № 24.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скрипки соло. Н. Паганини (классиче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 xml:space="preserve">ские и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>современные</w:t>
      </w:r>
      <w:proofErr w:type="gram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интерпретации).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Concerto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grosso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двух скрипок, клавесина, подготов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ленного фортепиано и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>струнных</w:t>
      </w:r>
      <w:proofErr w:type="gram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(фрагмент). А.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Рапсодия на тему Паганини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(фрагменты). С. Рахманинов.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(фрагменты). 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Лютославский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Симфония № 5 </w:t>
      </w:r>
      <w:r w:rsidRPr="00CA0132">
        <w:rPr>
          <w:rFonts w:ascii="Times New Roman" w:eastAsia="Calibri" w:hAnsi="Times New Roman" w:cs="Times New Roman"/>
          <w:sz w:val="24"/>
          <w:szCs w:val="24"/>
        </w:rPr>
        <w:t>(фрагменты). Л. Бетховен.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органа. И.-С. Бах.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Прелюдии для </w:t>
      </w:r>
      <w:r w:rsidRPr="00CA0132">
        <w:rPr>
          <w:rFonts w:ascii="Times New Roman" w:eastAsia="Calibri" w:hAnsi="Times New Roman" w:cs="Times New Roman"/>
          <w:sz w:val="24"/>
          <w:szCs w:val="24"/>
        </w:rPr>
        <w:t>фортепиано. М. Чюрленис.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Море.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Симфоническая поэма (фрагменты). М. Чюрленис.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Лунный свет.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«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Бергамасской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сюиты». К. Дебюсси.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Прелюдии.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>К Дебюсси.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Кукольный кекуок.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CA0132">
        <w:rPr>
          <w:rFonts w:ascii="Times New Roman" w:eastAsia="Calibri" w:hAnsi="Times New Roman" w:cs="Times New Roman"/>
          <w:sz w:val="24"/>
          <w:szCs w:val="24"/>
        </w:rPr>
        <w:t>для фортепиано. С. Про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кофьев.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Наши дети.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Хор из «Реквиема». Д.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, слова Р. Рождественского.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Вступление к опере «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Хованщи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». М. Мусоргский.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Сюита. М. Мусоргский (классиче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 xml:space="preserve">ские современные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интерпритации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Рисунок.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Куклин, слова С. Михалкова.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Серебренников, сло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ва В. Степанова.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Щукин, слова С. Козлова.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Парус алый.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Пахмутова, слова Н. Добронравова.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Тишина.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Е. Адлер, слова Е.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Руженцева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Г. Струве, слова И. Исаковой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произведений изобразительного искусства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Чувство звука.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Я. Брейгель.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Сиверко.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Остроухов.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Икона.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Троица.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Рублев.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Рафаэль.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Ф. Грек.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Икона.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Александр Невский.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М. Нестеров.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Александр Невский.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Триптих: «Северная баллада», «Алек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 xml:space="preserve">сандр Невский»,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>«Старинный сказ». П. Корин.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Борисов-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Мусатов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Пейзаж.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Бурлюк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Бурный ветер.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Рылов.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Формула весны.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П. Филонов.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Левитан.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Э. Делакруа.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Н. Паганини.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С. Коненков.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Антракт.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Дюфи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Ника </w:t>
      </w: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Самофракийская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Восставший раб.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Микеланджело.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Э. Делакруа.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Скрипка.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Дюфи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Скрипка.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Пуни.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Скрипка.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Петров-Водкин.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Скрипка.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Рояк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Симфония (скрипка).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Меньков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 их внутреннее убранство.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Готические соборы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 их внутреннее убранство.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Фуга.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Триптих; 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Триптих;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Зима;  Соната</w:t>
      </w:r>
      <w:proofErr w:type="gram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моря.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Триптих. М. Чюрленис.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Моне.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Руанский</w:t>
      </w:r>
      <w:proofErr w:type="spell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собор в полдень.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Моне.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Морской пейзаж.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Э. Мане.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Кандин</w:t>
      </w:r>
      <w:r w:rsidRPr="00CA0132">
        <w:rPr>
          <w:rFonts w:ascii="Times New Roman" w:eastAsia="Calibri" w:hAnsi="Times New Roman" w:cs="Times New Roman"/>
          <w:sz w:val="24"/>
          <w:szCs w:val="24"/>
        </w:rPr>
        <w:softHyphen/>
        <w:t>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В. Кандинский.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Реквием.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Цикл гравюр. С.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Красаускас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Вечно живые.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Цикл гравюр С.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Красаускас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1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  литературных   произведений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Мадонна Рафаэля.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К.Толстой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Островок.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Бальмонт.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Весенние воды.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Майков.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Пушкин.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Слезы. </w:t>
      </w:r>
      <w:r w:rsidRPr="00CA0132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Хомяков.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Н. Бажанова.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К. Толстой.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Струна.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Паустовский.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 соловей </w:t>
      </w:r>
      <w:proofErr w:type="gramStart"/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>то</w:t>
      </w:r>
      <w:proofErr w:type="gramEnd"/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скрипка пела...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А. Блок.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Березовая роща.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Семернин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И. Бунин.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>К. Бальмонт.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Реквием.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Р. Рождественский. </w:t>
      </w: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1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Pr="00CA0132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A0132">
        <w:rPr>
          <w:rFonts w:ascii="Times New Roman" w:eastAsia="Calibri" w:hAnsi="Times New Roman" w:cs="Times New Roman"/>
          <w:sz w:val="24"/>
          <w:szCs w:val="24"/>
        </w:rPr>
        <w:t>Шефнер</w:t>
      </w:r>
      <w:proofErr w:type="spellEnd"/>
      <w:r w:rsidRPr="00CA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4FB" w:rsidRDefault="001034FB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</w:t>
      </w:r>
    </w:p>
    <w:p w:rsidR="0096499C" w:rsidRPr="0096499C" w:rsidRDefault="0096499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5- 7классы. Искусство 8-9 классы», М., Просвещение, 2009г.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5-6 классы», М., Просвещение, 2012г.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5 класс», М., Просвещение, 2011г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 класс» фонохрестоматия. 1 С</w:t>
      </w:r>
      <w:r w:rsidRPr="00964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М, Просвещение, 2009 г. 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«Музыка. 5 класс», М., Просвещение, 2011г.</w:t>
      </w:r>
    </w:p>
    <w:p w:rsidR="0096499C" w:rsidRPr="0096499C" w:rsidRDefault="0096499C" w:rsidP="009649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-методических и учебных пособий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 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М.,ИЦ «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 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Петрушин В.И. «Слушай, пой, играй», М., Просвещение, 2000г. 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«Сборник нормативных документов. Искусство», М., Дрофа, 2005г. </w:t>
      </w:r>
    </w:p>
    <w:p w:rsidR="0096499C" w:rsidRPr="0096499C" w:rsidRDefault="0096499C" w:rsidP="009649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«Традиции и новаторство в музыкально-эстетическом образовании</w:t>
      </w:r>
      <w:proofErr w:type="gram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»,/</w:t>
      </w:r>
      <w:proofErr w:type="gram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редакторы: 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/,М., Флинта,1999г.</w:t>
      </w:r>
    </w:p>
    <w:p w:rsidR="0096499C" w:rsidRPr="006176D4" w:rsidRDefault="0096499C" w:rsidP="001034F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499C" w:rsidRPr="006176D4" w:rsidSect="00F77B94"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сборники.</w:t>
      </w:r>
    </w:p>
    <w:p w:rsidR="006176D4" w:rsidRPr="006176D4" w:rsidRDefault="006176D4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D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</w:t>
      </w:r>
    </w:p>
    <w:p w:rsidR="006176D4" w:rsidRPr="006176D4" w:rsidRDefault="006176D4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D4">
        <w:rPr>
          <w:rFonts w:ascii="Times New Roman" w:hAnsi="Times New Roman" w:cs="Times New Roman"/>
          <w:b/>
          <w:sz w:val="28"/>
          <w:szCs w:val="28"/>
        </w:rPr>
        <w:t xml:space="preserve">«Искусство. Музыка». 5 класс. 33ч; </w:t>
      </w:r>
      <w:r w:rsidRPr="006176D4">
        <w:rPr>
          <w:rFonts w:ascii="Times New Roman" w:hAnsi="Times New Roman" w:cs="Times New Roman"/>
          <w:b/>
          <w:sz w:val="24"/>
          <w:szCs w:val="24"/>
        </w:rPr>
        <w:t>1ч в неделю.</w:t>
      </w:r>
    </w:p>
    <w:p w:rsidR="006176D4" w:rsidRPr="006176D4" w:rsidRDefault="006176D4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685"/>
        <w:gridCol w:w="3417"/>
        <w:gridCol w:w="3581"/>
        <w:gridCol w:w="3385"/>
        <w:gridCol w:w="1943"/>
        <w:gridCol w:w="709"/>
        <w:gridCol w:w="709"/>
        <w:gridCol w:w="1442"/>
      </w:tblGrid>
      <w:tr w:rsidR="006176D4" w:rsidRPr="006176D4" w:rsidTr="005D75CF">
        <w:trPr>
          <w:trHeight w:val="278"/>
        </w:trPr>
        <w:tc>
          <w:tcPr>
            <w:tcW w:w="694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2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55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453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9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gridSpan w:val="2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0" w:type="dxa"/>
            <w:vMerge w:val="restart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6176D4" w:rsidRPr="006176D4" w:rsidTr="005D75CF">
        <w:trPr>
          <w:trHeight w:val="277"/>
        </w:trPr>
        <w:tc>
          <w:tcPr>
            <w:tcW w:w="694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340" w:type="dxa"/>
            <w:vMerge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15871" w:type="dxa"/>
            <w:gridSpan w:val="8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Раздел 1.  Музыка и литература 17 ч</w:t>
            </w: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роднит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зыку с литера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3655" w:type="dxa"/>
          </w:tcPr>
          <w:p w:rsidR="006176D4" w:rsidRPr="006176D4" w:rsidRDefault="006176D4" w:rsidP="006176D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многосторонние связи музыки и литературы</w:t>
            </w:r>
          </w:p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6176D4" w:rsidRPr="006176D4" w:rsidRDefault="006176D4" w:rsidP="006176D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1799" w:type="dxa"/>
          </w:tcPr>
          <w:p w:rsidR="006176D4" w:rsidRPr="006176D4" w:rsidRDefault="006176D4" w:rsidP="006176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6176D4" w:rsidRPr="006176D4" w:rsidRDefault="006176D4" w:rsidP="006176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Интонационно-образный анализ</w:t>
            </w:r>
          </w:p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Россия, Россия, нет слова красивей…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любовь и уважение к родному краю, образ которого воплощен в произведениях искусства, развивать   культуру слушателя и исполнителя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pacing w:before="100" w:before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</w:t>
            </w:r>
            <w:proofErr w:type="spellStart"/>
            <w:r w:rsidRPr="0061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1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,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Песня русская в берёзах, песня русская в хлебах…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pacing w:before="100" w:before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Здесь мало услышать, здесь вслушаться надо...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pacing w:before="100" w:before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Фольклор в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зыке русских композиторов. Стучит, гремит кикимора…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произведениями программной инструментальной </w:t>
            </w: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музыки  и</w:t>
            </w:r>
            <w:proofErr w:type="gram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вокальными сочинениями, созданными на основе различных литературных источников.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Фольклор в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зыке русских композиторов. Что за прелесть эти сказки…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 инстру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ментальной и вокальной музыки. «Мелодией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одной звучит печаль и радость…», «Песнь моя летит с мольбою…»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Углубить представления о существовании вокальной и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Контрольный тест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Вторая жизнь песни. Живительный родник творчества.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</w:t>
            </w: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музыки.   </w:t>
            </w:r>
            <w:proofErr w:type="gram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Урок - концерт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Всю жизнь мою несу роди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ну в душе… «Перезвоны». «Звучащие картины».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Всю жизнь мою несу роди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ну в душе… «Скажи, откуда ты приходишь, красота?»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Писатели и по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эты о музыке и музыкантах. Гармонии задумчивый поэт.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Писатели и по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эты о музыке и музыкантах. «Ты, Моцарт, бог, и сам того не знаешь!»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rPr>
          <w:trHeight w:val="3322"/>
        </w:trPr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Первое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ствие в музы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кальный театр. Опера. Оперная мозаика. М. Глинка. Опера «Руслан и Людмила».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ансамбль). </w:t>
            </w: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Глинки,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Римского-Корсакова</w:t>
            </w:r>
          </w:p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мотивы в опере «Садко»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Второе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ствие в музыкальный театр.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Более подробное ознакомление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 в теат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ре, кино, на те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левидении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Контрольный тест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Третье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в музы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кальный театр.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подробное ознакомления с особенностями жанра мюзикла, который возникает на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литературного произведения, с разновидностями вокальных и инструментальных жанров и форм внутри мюзикла.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концерт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композитора.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15871" w:type="dxa"/>
            <w:gridSpan w:val="8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176D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Музыка и изобразительное искусство 16 ч</w:t>
            </w: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роднит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зыку с изобра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зительным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кусством?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всевозможные связи музыки и изобразительного искусства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«Небесное и земное» в звуках и красках. «Три вечные струны: молитва, песнь, любовь»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«Звать через прошлое к на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стоящему».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Музыкальная живопись </w:t>
            </w:r>
            <w:proofErr w:type="gramStart"/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 живописная</w:t>
            </w:r>
            <w:proofErr w:type="gramEnd"/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музыка.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«Можем ли мы увидеть музыку?»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Колокольные звоны в музыке и изобразитель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 искусстве.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Кикты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Портрет в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зыке и изобра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зительном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музыки как искусства интонации и обобщение на новом уровне триединства «композитор – исполнитель – слушатель», расширение представлений о выразительных возможностях скрипки, ее создателях и исполнительском мастерстве скрипачей; актуализация жизненно – музыкального опыта (повторение знакомых музыкальных произведений);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Волшебная па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лочка дирижера. Дирижеры мира.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Образы борьбы и победы в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кусстве.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Застывшая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урок - концерт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Полифония в музыке и жи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творчеством И.С. Баха, его полифонической музыкой.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 на мольберте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 Расширить представления о взаимосвязи и взаимодействии музыки, изобразительного искусства, литературы на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творчества литовского композитора и художника М.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Сольное  исполнение</w:t>
            </w:r>
            <w:proofErr w:type="gramEnd"/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Импрессионизм в музыке и жи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«0 подвигах, о доблести, о славе…»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каждой ми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молетности ви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жу я миры…»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компози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тора с веком наравне (обобщение).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представления о стилевом сходстве и различии произведений русских и зарубежных композиторов.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исполнение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4" w:rsidRPr="006176D4" w:rsidTr="005D75CF">
        <w:tc>
          <w:tcPr>
            <w:tcW w:w="694" w:type="dxa"/>
          </w:tcPr>
          <w:p w:rsidR="006176D4" w:rsidRPr="006176D4" w:rsidRDefault="006176D4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теме:</w:t>
            </w:r>
            <w:r w:rsidRPr="006176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«</w:t>
            </w:r>
            <w:r w:rsidRPr="006176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Музыка и изобразительное искусство»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представлений о взаимодействии изобразительного искусства и музыки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Л: самоопределение.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Р: контроль, коррекция, </w:t>
            </w:r>
            <w:proofErr w:type="spellStart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П: логические.</w:t>
            </w:r>
          </w:p>
          <w:p w:rsidR="006176D4" w:rsidRPr="006176D4" w:rsidRDefault="006176D4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176D4" w:rsidRPr="006176D4" w:rsidRDefault="006176D4" w:rsidP="00617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176D4" w:rsidRPr="006176D4" w:rsidRDefault="006176D4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99C" w:rsidRPr="006176D4" w:rsidRDefault="0096499C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4FB" w:rsidRPr="006176D4" w:rsidRDefault="001034FB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4FB" w:rsidRPr="006176D4" w:rsidSect="0096499C">
      <w:pgSz w:w="16838" w:h="11906" w:orient="landscape"/>
      <w:pgMar w:top="993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06E"/>
    <w:multiLevelType w:val="multilevel"/>
    <w:tmpl w:val="959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E33"/>
    <w:multiLevelType w:val="multilevel"/>
    <w:tmpl w:val="044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0"/>
    <w:rsid w:val="001034FB"/>
    <w:rsid w:val="00144D39"/>
    <w:rsid w:val="0015736F"/>
    <w:rsid w:val="001A0EC9"/>
    <w:rsid w:val="003B0D50"/>
    <w:rsid w:val="00505ED7"/>
    <w:rsid w:val="00522526"/>
    <w:rsid w:val="00546912"/>
    <w:rsid w:val="005C44E3"/>
    <w:rsid w:val="006176D4"/>
    <w:rsid w:val="0096499C"/>
    <w:rsid w:val="00A51700"/>
    <w:rsid w:val="00AC1F5F"/>
    <w:rsid w:val="00CA0132"/>
    <w:rsid w:val="00F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AC1F-5F5A-42A8-B1AB-0F4A0B5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9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0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13</cp:revision>
  <dcterms:created xsi:type="dcterms:W3CDTF">2016-01-13T12:45:00Z</dcterms:created>
  <dcterms:modified xsi:type="dcterms:W3CDTF">2016-03-15T04:59:00Z</dcterms:modified>
</cp:coreProperties>
</file>