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3"/>
        <w:bidi w:val="0"/>
        <w:spacing w:before="140" w:after="120"/>
        <w:jc w:val="center"/>
        <w:rPr>
          <w:rFonts w:ascii="Arial;Helvetica;sans-serif" w:hAnsi="Arial;Helvetica;sans-serif"/>
          <w:b/>
          <w:b/>
          <w:bCs/>
          <w:i w:val="false"/>
          <w:caps w:val="false"/>
          <w:smallCaps w:val="false"/>
          <w:color w:val="333333"/>
          <w:spacing w:val="0"/>
          <w:sz w:val="30"/>
          <w:szCs w:val="30"/>
        </w:rPr>
      </w:pPr>
      <w:r>
        <w:rPr>
          <w:rFonts w:ascii="Arial;Helvetica;sans-serif" w:hAnsi="Arial;Helvetica;sans-serif"/>
          <w:b/>
          <w:bCs/>
          <w:i w:val="false"/>
          <w:caps w:val="false"/>
          <w:smallCaps w:val="false"/>
          <w:color w:val="333333"/>
          <w:spacing w:val="0"/>
          <w:sz w:val="30"/>
          <w:szCs w:val="30"/>
        </w:rPr>
        <w:t>Требования к комплектации медицинскими изделиями аптечки для оказания первой помощи работникам</w:t>
      </w:r>
    </w:p>
    <w:p>
      <w:pPr>
        <w:pStyle w:val="Style15"/>
        <w:widowControl/>
        <w:bidi w:val="0"/>
        <w:spacing w:lineRule="atLeast" w:line="216" w:before="0" w:after="204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color w:val="333333"/>
          <w:spacing w:val="0"/>
          <w:sz w:val="18"/>
        </w:rPr>
      </w:pPr>
      <w:bookmarkStart w:id="0" w:name="1001"/>
      <w:bookmarkEnd w:id="0"/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333333"/>
          <w:spacing w:val="0"/>
          <w:sz w:val="18"/>
        </w:rPr>
        <w:t>1. Аптечка для оказания первой помощи работникам (далее - аптечка) комплектуется следующими медицинскими изделиями:</w:t>
      </w:r>
    </w:p>
    <w:tbl>
      <w:tblPr>
        <w:tblW w:w="9638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68"/>
        <w:gridCol w:w="2167"/>
        <w:gridCol w:w="2709"/>
        <w:gridCol w:w="2844"/>
        <w:gridCol w:w="1550"/>
      </w:tblGrid>
      <w:tr>
        <w:trPr/>
        <w:tc>
          <w:tcPr>
            <w:tcW w:w="368" w:type="dxa"/>
            <w:tcBorders/>
          </w:tcPr>
          <w:p>
            <w:pPr>
              <w:pStyle w:val="Style20"/>
              <w:bidi w:val="0"/>
              <w:jc w:val="left"/>
              <w:rPr/>
            </w:pPr>
            <w:r>
              <w:rPr/>
              <w:t>N п/п</w:t>
            </w:r>
          </w:p>
        </w:tc>
        <w:tc>
          <w:tcPr>
            <w:tcW w:w="2167" w:type="dxa"/>
            <w:tcBorders/>
          </w:tcPr>
          <w:p>
            <w:pPr>
              <w:pStyle w:val="Style20"/>
              <w:bidi w:val="0"/>
              <w:jc w:val="left"/>
              <w:rPr/>
            </w:pPr>
            <w:r>
              <w:rPr/>
              <w:t>Код вида номенклатурной классификации медицинских изделий</w:t>
            </w:r>
            <w:r>
              <w:fldChar w:fldCharType="begin"/>
            </w:r>
            <w:r>
              <w:rPr>
                <w:u w:val="single"/>
                <w:color w:val="808080"/>
              </w:rPr>
              <w:instrText> HYPERLINK "https://www.garant.ru/products/ipo/prime/doc/400333048/" \l "111"</w:instrText>
            </w:r>
            <w:r>
              <w:rPr>
                <w:u w:val="single"/>
                <w:color w:val="808080"/>
              </w:rPr>
              <w:fldChar w:fldCharType="separate"/>
            </w:r>
            <w:r>
              <w:rPr>
                <w:color w:val="808080"/>
                <w:u w:val="single"/>
              </w:rPr>
              <w:t>1</w:t>
            </w:r>
            <w:r>
              <w:rPr>
                <w:u w:val="single"/>
                <w:color w:val="808080"/>
              </w:rPr>
              <w:fldChar w:fldCharType="end"/>
            </w:r>
          </w:p>
        </w:tc>
        <w:tc>
          <w:tcPr>
            <w:tcW w:w="2709" w:type="dxa"/>
            <w:tcBorders/>
          </w:tcPr>
          <w:p>
            <w:pPr>
              <w:pStyle w:val="Style20"/>
              <w:bidi w:val="0"/>
              <w:jc w:val="left"/>
              <w:rPr/>
            </w:pPr>
            <w:r>
              <w:rPr/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2844" w:type="dxa"/>
            <w:tcBorders/>
          </w:tcPr>
          <w:p>
            <w:pPr>
              <w:pStyle w:val="Style20"/>
              <w:bidi w:val="0"/>
              <w:jc w:val="left"/>
              <w:rPr/>
            </w:pPr>
            <w:r>
              <w:rPr/>
              <w:t>Наименование медицинского изделия</w:t>
            </w:r>
          </w:p>
        </w:tc>
        <w:tc>
          <w:tcPr>
            <w:tcW w:w="1550" w:type="dxa"/>
            <w:tcBorders/>
          </w:tcPr>
          <w:p>
            <w:pPr>
              <w:pStyle w:val="Style20"/>
              <w:bidi w:val="0"/>
              <w:jc w:val="left"/>
              <w:rPr/>
            </w:pPr>
            <w:r>
              <w:rPr/>
              <w:t>Требуемое количество, (не менее)</w:t>
            </w:r>
          </w:p>
        </w:tc>
      </w:tr>
      <w:tr>
        <w:trPr/>
        <w:tc>
          <w:tcPr>
            <w:tcW w:w="368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182450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Маска хирургическая, одноразового использования</w:t>
            </w:r>
          </w:p>
        </w:tc>
        <w:tc>
          <w:tcPr>
            <w:tcW w:w="2844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Маска медицинская нестерильная одноразовая</w:t>
            </w:r>
          </w:p>
        </w:tc>
        <w:tc>
          <w:tcPr>
            <w:tcW w:w="1550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10 шт.</w:t>
            </w:r>
          </w:p>
        </w:tc>
      </w:tr>
      <w:tr>
        <w:trPr/>
        <w:tc>
          <w:tcPr>
            <w:tcW w:w="3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367580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Маска лицевая для защиты дыхательных путей, одноразового использования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122540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из латекса гевеи, неопудренные, нестерильные</w:t>
            </w:r>
          </w:p>
        </w:tc>
        <w:tc>
          <w:tcPr>
            <w:tcW w:w="2844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медицинские нестерильные, размером не менее М</w:t>
            </w:r>
          </w:p>
        </w:tc>
        <w:tc>
          <w:tcPr>
            <w:tcW w:w="1550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 пары</w:t>
            </w:r>
          </w:p>
        </w:tc>
      </w:tr>
      <w:tr>
        <w:trPr/>
        <w:tc>
          <w:tcPr>
            <w:tcW w:w="3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122560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из латекса гевеи, опудренные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139350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из полихлоропрена, неопудренные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139360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из полихлоропрена, опудренные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185830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нитриловые, неопудренные, нестерильные</w:t>
            </w:r>
          </w:p>
        </w:tc>
        <w:tc>
          <w:tcPr>
            <w:tcW w:w="2844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1550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</w:tr>
      <w:tr>
        <w:trPr/>
        <w:tc>
          <w:tcPr>
            <w:tcW w:w="3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185850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нитриловые, опудренные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205280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виниловые, неопудренные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205290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виниловые, опудренные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298450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из гваюлового латекса, неопудренные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320790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нитриловые, неопудренные, антибактериальные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321530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Перчатки смотровые/процедурные полиизопреновые, неопудренные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3.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327410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Маска для сердечно-легочной реанимации, одноразового использования</w:t>
            </w:r>
          </w:p>
        </w:tc>
        <w:tc>
          <w:tcPr>
            <w:tcW w:w="2844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Устройство для проведения искусственного дыхания "Рот-Устройство-Рот"</w:t>
            </w:r>
          </w:p>
        </w:tc>
        <w:tc>
          <w:tcPr>
            <w:tcW w:w="1550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 шт.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4.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210370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Жгут на верхнюю/нижнюю конечность, многоразового использования</w:t>
            </w:r>
          </w:p>
        </w:tc>
        <w:tc>
          <w:tcPr>
            <w:tcW w:w="2844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Жгут кровоостанавливающий для остановки артериального кровотечения</w:t>
            </w:r>
          </w:p>
        </w:tc>
        <w:tc>
          <w:tcPr>
            <w:tcW w:w="1550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 шт.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210380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Жгут на верхнюю/нижнюю конечность, одноразового использования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5.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150130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Рулон марлевый тканый, нестерильный</w:t>
            </w:r>
          </w:p>
        </w:tc>
        <w:tc>
          <w:tcPr>
            <w:tcW w:w="2844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Бинт марлевый медицинский размером не менее 5 м х 10 см</w:t>
            </w:r>
          </w:p>
        </w:tc>
        <w:tc>
          <w:tcPr>
            <w:tcW w:w="1550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4 шт.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150140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Бинт марлевый тканый, стерильный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6.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150130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Рулон марлевый тканый, нестерильный</w:t>
            </w:r>
          </w:p>
        </w:tc>
        <w:tc>
          <w:tcPr>
            <w:tcW w:w="2844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Бинт марлевый медицинский размером не менее 7 м х 14 см</w:t>
            </w:r>
          </w:p>
        </w:tc>
        <w:tc>
          <w:tcPr>
            <w:tcW w:w="1550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4 шт.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150140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Бинт марлевый тканый, стерильный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7.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223580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Салфетка марлевая тканая, стерильная</w:t>
            </w:r>
          </w:p>
        </w:tc>
        <w:tc>
          <w:tcPr>
            <w:tcW w:w="2844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Салфетки марлевые медицинские стерильные размером не менее 16 х 14 см № 10</w:t>
            </w:r>
          </w:p>
        </w:tc>
        <w:tc>
          <w:tcPr>
            <w:tcW w:w="1550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 уп.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8.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136010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Лейкопластырь кожный стандартный</w:t>
            </w:r>
          </w:p>
        </w:tc>
        <w:tc>
          <w:tcPr>
            <w:tcW w:w="2844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Лейкопластырь фиксирующий рулонный размером не менее 2 х 500 см</w:t>
            </w:r>
          </w:p>
        </w:tc>
        <w:tc>
          <w:tcPr>
            <w:tcW w:w="1550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 шт.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122900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Лейкопластырь кожный гипоаллергенный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141730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Лейкопластырь кожный силиконовый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269230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Лейкопластырь кожный водонепроницаемый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9.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142270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Лейкопластырь для поверхностных ран антибактериальный</w:t>
            </w:r>
          </w:p>
        </w:tc>
        <w:tc>
          <w:tcPr>
            <w:tcW w:w="2844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Лейкопластырь бактерицидный размером не менее 1,9 х 7,2 см</w:t>
            </w:r>
          </w:p>
        </w:tc>
        <w:tc>
          <w:tcPr>
            <w:tcW w:w="1550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10 шт.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10.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142270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Лейкопластырь для поверхностных ран антибактериальный</w:t>
            </w:r>
          </w:p>
        </w:tc>
        <w:tc>
          <w:tcPr>
            <w:tcW w:w="2844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Лейкопластырь бактерицидный размером не менее 4 х 10 см</w:t>
            </w:r>
          </w:p>
        </w:tc>
        <w:tc>
          <w:tcPr>
            <w:tcW w:w="1550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 шт.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11.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293880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Одеяло спасательное</w:t>
            </w:r>
          </w:p>
        </w:tc>
        <w:tc>
          <w:tcPr>
            <w:tcW w:w="2844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Покрывало спасательное изотермическое размером не менее 160 х 210 см</w:t>
            </w:r>
          </w:p>
        </w:tc>
        <w:tc>
          <w:tcPr>
            <w:tcW w:w="1550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 шт.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12.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260590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Ножницы хирургические общего назначения, многоразового использования</w:t>
            </w:r>
          </w:p>
        </w:tc>
        <w:tc>
          <w:tcPr>
            <w:tcW w:w="2844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Ножницы для разрезания повязок</w:t>
            </w:r>
          </w:p>
        </w:tc>
        <w:tc>
          <w:tcPr>
            <w:tcW w:w="1550" w:type="dxa"/>
            <w:vMerge w:val="restart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 шт.</w:t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116910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Ножницы для перевязочного материала, многоразового использования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103290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Ножницы для разрезания тонкой гипсовой повязки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   </w:t>
            </w:r>
          </w:p>
        </w:tc>
        <w:tc>
          <w:tcPr>
            <w:tcW w:w="216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151740</w:t>
            </w:r>
          </w:p>
        </w:tc>
        <w:tc>
          <w:tcPr>
            <w:tcW w:w="2709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Ножницы диссекционные</w:t>
            </w:r>
          </w:p>
        </w:tc>
        <w:tc>
          <w:tcPr>
            <w:tcW w:w="284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55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Style15"/>
        <w:widowControl/>
        <w:bidi w:val="0"/>
        <w:spacing w:lineRule="atLeast" w:line="216" w:before="0" w:after="204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color w:val="333333"/>
          <w:spacing w:val="0"/>
          <w:sz w:val="18"/>
        </w:rPr>
      </w:pPr>
      <w:bookmarkStart w:id="1" w:name="1002"/>
      <w:bookmarkEnd w:id="1"/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333333"/>
          <w:spacing w:val="0"/>
          <w:sz w:val="18"/>
        </w:rPr>
        <w:t>2. В состав аптечки также включаются следующие прочие средства:</w:t>
      </w:r>
    </w:p>
    <w:tbl>
      <w:tblPr>
        <w:tblW w:w="9638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7"/>
        <w:gridCol w:w="6501"/>
        <w:gridCol w:w="2620"/>
      </w:tblGrid>
      <w:tr>
        <w:trPr/>
        <w:tc>
          <w:tcPr>
            <w:tcW w:w="517" w:type="dxa"/>
            <w:tcBorders/>
          </w:tcPr>
          <w:p>
            <w:pPr>
              <w:pStyle w:val="Style20"/>
              <w:bidi w:val="0"/>
              <w:jc w:val="left"/>
              <w:rPr/>
            </w:pPr>
            <w:r>
              <w:rPr/>
              <w:t>N п/п</w:t>
            </w:r>
          </w:p>
        </w:tc>
        <w:tc>
          <w:tcPr>
            <w:tcW w:w="6501" w:type="dxa"/>
            <w:tcBorders/>
          </w:tcPr>
          <w:p>
            <w:pPr>
              <w:pStyle w:val="Style20"/>
              <w:bidi w:val="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2620" w:type="dxa"/>
            <w:tcBorders/>
          </w:tcPr>
          <w:p>
            <w:pPr>
              <w:pStyle w:val="Style20"/>
              <w:bidi w:val="0"/>
              <w:jc w:val="left"/>
              <w:rPr/>
            </w:pPr>
            <w:r>
              <w:rPr/>
              <w:t>Требуемое количество, (не менее)</w:t>
            </w:r>
          </w:p>
        </w:tc>
      </w:tr>
      <w:tr>
        <w:trPr/>
        <w:tc>
          <w:tcPr>
            <w:tcW w:w="51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1.</w:t>
            </w:r>
          </w:p>
        </w:tc>
        <w:tc>
          <w:tcPr>
            <w:tcW w:w="6501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Инструкция по оказанию первой помощи с применением аптечки для оказания первой помощи работникам</w:t>
            </w:r>
          </w:p>
        </w:tc>
        <w:tc>
          <w:tcPr>
            <w:tcW w:w="2620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 шт.</w:t>
            </w:r>
          </w:p>
        </w:tc>
      </w:tr>
      <w:tr>
        <w:trPr/>
        <w:tc>
          <w:tcPr>
            <w:tcW w:w="517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2.</w:t>
            </w:r>
          </w:p>
        </w:tc>
        <w:tc>
          <w:tcPr>
            <w:tcW w:w="6501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Футляр</w:t>
            </w:r>
          </w:p>
        </w:tc>
        <w:tc>
          <w:tcPr>
            <w:tcW w:w="2620" w:type="dxa"/>
            <w:tcBorders/>
          </w:tcPr>
          <w:p>
            <w:pPr>
              <w:pStyle w:val="Style19"/>
              <w:bidi w:val="0"/>
              <w:jc w:val="left"/>
              <w:rPr/>
            </w:pPr>
            <w:r>
              <w:rPr/>
              <w:t>1 шт.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altName w:val="Helvetica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3">
    <w:name w:val="Heading 3"/>
    <w:basedOn w:val="Style14"/>
    <w:next w:val="Style15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NSimSun" w:cs="Arial"/>
      <w:b/>
      <w:bCs/>
      <w:sz w:val="28"/>
      <w:szCs w:val="28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LibreOffice/7.0.5.2$Windows_X86_64 LibreOffice_project/64390860c6cd0aca4beafafcfd84613dd9dfb63a</Application>
  <AppVersion>15.0000</AppVersion>
  <Pages>3</Pages>
  <Words>404</Words>
  <Characters>2976</Characters>
  <CharactersWithSpaces>3305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2021-07-15T05:29:42Z</dcterms:modified>
  <cp:revision>3</cp:revision>
  <dc:subject/>
  <dc:title/>
</cp:coreProperties>
</file>