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1FA" w:rsidRPr="005041DB" w:rsidRDefault="001021FA" w:rsidP="001021FA">
      <w:pPr>
        <w:jc w:val="right"/>
        <w:outlineLvl w:val="0"/>
        <w:rPr>
          <w:b/>
          <w:bCs/>
          <w:sz w:val="28"/>
          <w:szCs w:val="28"/>
        </w:rPr>
      </w:pPr>
      <w:r w:rsidRPr="005041DB">
        <w:rPr>
          <w:b/>
          <w:bCs/>
          <w:sz w:val="28"/>
          <w:szCs w:val="28"/>
        </w:rPr>
        <w:t xml:space="preserve">Приложение </w:t>
      </w:r>
      <w:r>
        <w:rPr>
          <w:b/>
          <w:bCs/>
          <w:sz w:val="28"/>
          <w:szCs w:val="28"/>
        </w:rPr>
        <w:t>№ 3</w:t>
      </w:r>
    </w:p>
    <w:p w:rsidR="001021FA" w:rsidRPr="005041DB" w:rsidRDefault="001021FA" w:rsidP="001021FA">
      <w:pPr>
        <w:jc w:val="right"/>
        <w:outlineLvl w:val="0"/>
        <w:rPr>
          <w:sz w:val="28"/>
          <w:szCs w:val="28"/>
        </w:rPr>
      </w:pPr>
    </w:p>
    <w:p w:rsidR="001021FA" w:rsidRPr="00D33669" w:rsidRDefault="001021FA" w:rsidP="001021FA">
      <w:pPr>
        <w:jc w:val="right"/>
        <w:rPr>
          <w:sz w:val="28"/>
          <w:szCs w:val="28"/>
        </w:rPr>
      </w:pPr>
      <w:r>
        <w:rPr>
          <w:sz w:val="28"/>
          <w:szCs w:val="28"/>
        </w:rPr>
        <w:t>к приказу</w:t>
      </w:r>
      <w:r w:rsidRPr="00D33669">
        <w:rPr>
          <w:sz w:val="28"/>
          <w:szCs w:val="28"/>
        </w:rPr>
        <w:t xml:space="preserve"> Министерства труда и </w:t>
      </w:r>
    </w:p>
    <w:p w:rsidR="001021FA" w:rsidRPr="00D33669" w:rsidRDefault="001021FA" w:rsidP="001021FA">
      <w:pPr>
        <w:jc w:val="right"/>
        <w:rPr>
          <w:sz w:val="28"/>
          <w:szCs w:val="28"/>
        </w:rPr>
      </w:pPr>
      <w:r w:rsidRPr="00D33669">
        <w:rPr>
          <w:sz w:val="28"/>
          <w:szCs w:val="28"/>
        </w:rPr>
        <w:t xml:space="preserve">социальной защиты </w:t>
      </w:r>
    </w:p>
    <w:p w:rsidR="001021FA" w:rsidRPr="00D33669" w:rsidRDefault="001021FA" w:rsidP="001021FA">
      <w:pPr>
        <w:jc w:val="right"/>
        <w:rPr>
          <w:sz w:val="28"/>
          <w:szCs w:val="28"/>
        </w:rPr>
      </w:pPr>
      <w:r w:rsidRPr="00D33669">
        <w:rPr>
          <w:sz w:val="28"/>
          <w:szCs w:val="28"/>
        </w:rPr>
        <w:t>Российской Федерации</w:t>
      </w:r>
    </w:p>
    <w:p w:rsidR="001021FA" w:rsidRPr="00D33669" w:rsidRDefault="001021FA" w:rsidP="001021FA">
      <w:pPr>
        <w:jc w:val="right"/>
        <w:rPr>
          <w:sz w:val="28"/>
          <w:szCs w:val="28"/>
        </w:rPr>
      </w:pPr>
      <w:r w:rsidRPr="00D33669">
        <w:rPr>
          <w:sz w:val="28"/>
          <w:szCs w:val="28"/>
        </w:rPr>
        <w:t xml:space="preserve">от _________ 2021 г. № ____       </w:t>
      </w:r>
    </w:p>
    <w:p w:rsidR="001021FA" w:rsidRPr="005041DB" w:rsidRDefault="001021FA" w:rsidP="001021FA">
      <w:pPr>
        <w:jc w:val="right"/>
        <w:rPr>
          <w:sz w:val="28"/>
          <w:szCs w:val="28"/>
        </w:rPr>
      </w:pPr>
    </w:p>
    <w:p w:rsidR="001021FA" w:rsidRDefault="001021FA" w:rsidP="001021FA">
      <w:pPr>
        <w:widowControl w:val="0"/>
        <w:suppressAutoHyphens/>
        <w:jc w:val="center"/>
        <w:rPr>
          <w:rFonts w:eastAsia="Arial" w:cs="Arial"/>
          <w:b/>
          <w:bCs/>
          <w:sz w:val="28"/>
          <w:szCs w:val="28"/>
          <w:lang w:eastAsia="hi-IN" w:bidi="hi-IN"/>
        </w:rPr>
      </w:pPr>
      <w:r>
        <w:rPr>
          <w:rFonts w:eastAsia="Arial" w:cs="Arial"/>
          <w:b/>
          <w:bCs/>
          <w:sz w:val="28"/>
          <w:szCs w:val="28"/>
          <w:lang w:eastAsia="hi-IN" w:bidi="hi-IN"/>
        </w:rPr>
        <w:t>Классификаторы, необходимые для расследования несчастных случаев на производстве</w:t>
      </w:r>
    </w:p>
    <w:p w:rsidR="001021FA" w:rsidRDefault="001021FA" w:rsidP="001021FA">
      <w:pPr>
        <w:widowControl w:val="0"/>
        <w:suppressAutoHyphens/>
        <w:jc w:val="center"/>
        <w:rPr>
          <w:rFonts w:eastAsia="Arial" w:cs="Arial"/>
          <w:b/>
          <w:bCs/>
          <w:sz w:val="28"/>
          <w:szCs w:val="28"/>
          <w:lang w:eastAsia="hi-IN" w:bidi="hi-IN"/>
        </w:rPr>
      </w:pPr>
    </w:p>
    <w:p w:rsidR="001021FA" w:rsidRDefault="001021FA" w:rsidP="001021FA">
      <w:pPr>
        <w:widowControl w:val="0"/>
        <w:suppressAutoHyphens/>
        <w:jc w:val="center"/>
        <w:rPr>
          <w:rFonts w:eastAsia="Arial" w:cs="Arial"/>
          <w:b/>
          <w:bCs/>
          <w:sz w:val="28"/>
          <w:szCs w:val="28"/>
          <w:lang w:eastAsia="hi-IN" w:bidi="hi-IN"/>
        </w:rPr>
      </w:pPr>
      <w:r>
        <w:rPr>
          <w:rFonts w:eastAsia="Arial" w:cs="Arial"/>
          <w:b/>
          <w:bCs/>
          <w:sz w:val="28"/>
          <w:szCs w:val="28"/>
          <w:lang w:eastAsia="hi-IN" w:bidi="hi-IN"/>
        </w:rPr>
        <w:t>(классификаторы 1-3)</w:t>
      </w:r>
    </w:p>
    <w:p w:rsidR="001021FA" w:rsidRPr="00B54765" w:rsidRDefault="001021FA" w:rsidP="001021FA">
      <w:pPr>
        <w:widowControl w:val="0"/>
        <w:suppressAutoHyphens/>
        <w:jc w:val="right"/>
        <w:rPr>
          <w:rFonts w:eastAsia="Arial" w:cs="Arial"/>
          <w:bCs/>
          <w:sz w:val="28"/>
          <w:szCs w:val="28"/>
          <w:lang w:eastAsia="hi-IN" w:bidi="hi-IN"/>
        </w:rPr>
      </w:pPr>
      <w:r w:rsidRPr="00B54765">
        <w:rPr>
          <w:rFonts w:eastAsia="Arial" w:cs="Arial"/>
          <w:bCs/>
          <w:sz w:val="28"/>
          <w:szCs w:val="28"/>
          <w:lang w:eastAsia="hi-IN" w:bidi="hi-IN"/>
        </w:rPr>
        <w:t>Классификатор 1</w:t>
      </w:r>
    </w:p>
    <w:p w:rsidR="001021FA" w:rsidRDefault="001021FA" w:rsidP="001021FA">
      <w:pPr>
        <w:widowControl w:val="0"/>
        <w:suppressAutoHyphens/>
        <w:jc w:val="center"/>
        <w:rPr>
          <w:rFonts w:eastAsia="Arial" w:cs="Arial"/>
          <w:b/>
          <w:bCs/>
          <w:sz w:val="28"/>
          <w:szCs w:val="28"/>
          <w:lang w:eastAsia="hi-IN" w:bidi="hi-IN"/>
        </w:rPr>
      </w:pPr>
    </w:p>
    <w:p w:rsidR="001021FA" w:rsidRPr="005041DB" w:rsidRDefault="001021FA" w:rsidP="001021FA">
      <w:pPr>
        <w:widowControl w:val="0"/>
        <w:suppressAutoHyphens/>
        <w:jc w:val="center"/>
        <w:rPr>
          <w:rFonts w:eastAsia="Arial" w:cs="Arial"/>
          <w:b/>
          <w:bCs/>
          <w:sz w:val="28"/>
          <w:szCs w:val="28"/>
          <w:lang w:eastAsia="hi-IN" w:bidi="hi-IN"/>
        </w:rPr>
      </w:pPr>
    </w:p>
    <w:p w:rsidR="001021FA" w:rsidRPr="005041DB" w:rsidRDefault="001021FA" w:rsidP="001021FA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center"/>
        <w:rPr>
          <w:rFonts w:eastAsia="Arial" w:cs="Arial"/>
          <w:b/>
          <w:bCs/>
          <w:sz w:val="28"/>
          <w:szCs w:val="28"/>
          <w:lang w:eastAsia="hi-IN" w:bidi="hi-IN"/>
        </w:rPr>
      </w:pPr>
      <w:r w:rsidRPr="005041DB">
        <w:rPr>
          <w:rFonts w:eastAsia="Arial" w:cs="Arial"/>
          <w:b/>
          <w:bCs/>
          <w:sz w:val="28"/>
          <w:szCs w:val="28"/>
          <w:lang w:eastAsia="hi-IN" w:bidi="hi-IN"/>
        </w:rPr>
        <w:t>КЛАССИФИКАТОР</w:t>
      </w:r>
    </w:p>
    <w:p w:rsidR="001021FA" w:rsidRPr="005041DB" w:rsidRDefault="001021FA" w:rsidP="001021FA">
      <w:pPr>
        <w:widowControl w:val="0"/>
        <w:suppressAutoHyphens/>
        <w:jc w:val="center"/>
        <w:rPr>
          <w:rFonts w:eastAsia="Arial" w:cs="Arial"/>
          <w:b/>
          <w:bCs/>
          <w:sz w:val="24"/>
          <w:szCs w:val="24"/>
          <w:lang w:eastAsia="hi-IN" w:bidi="hi-IN"/>
        </w:rPr>
      </w:pPr>
      <w:r w:rsidRPr="005041DB">
        <w:rPr>
          <w:rFonts w:eastAsia="Arial" w:cs="Arial"/>
          <w:b/>
          <w:bCs/>
          <w:sz w:val="24"/>
          <w:szCs w:val="24"/>
          <w:lang w:eastAsia="hi-IN" w:bidi="hi-IN"/>
        </w:rPr>
        <w:t>ВИДОВ (ТИПОВ) НЕСЧАСТНЫХ СЛУЧАЕВ</w:t>
      </w:r>
      <w:r>
        <w:rPr>
          <w:rFonts w:eastAsia="Arial" w:cs="Arial"/>
          <w:b/>
          <w:bCs/>
          <w:sz w:val="24"/>
          <w:szCs w:val="24"/>
          <w:lang w:eastAsia="hi-IN" w:bidi="hi-IN"/>
        </w:rPr>
        <w:t xml:space="preserve"> НА ПРОИЗВОДСТВЕ</w:t>
      </w:r>
    </w:p>
    <w:p w:rsidR="001021FA" w:rsidRPr="005041DB" w:rsidRDefault="001021FA" w:rsidP="001021FA">
      <w:pPr>
        <w:rPr>
          <w:highlight w:val="yellow"/>
          <w:lang w:eastAsia="hi-IN" w:bidi="hi-IN"/>
        </w:rPr>
      </w:pPr>
    </w:p>
    <w:tbl>
      <w:tblPr>
        <w:tblW w:w="9066" w:type="dxa"/>
        <w:tblInd w:w="612" w:type="dxa"/>
        <w:tblBorders>
          <w:top w:val="single" w:sz="8" w:space="0" w:color="6293CD"/>
          <w:left w:val="outset" w:sz="2" w:space="0" w:color="auto"/>
          <w:bottom w:val="single" w:sz="8" w:space="0" w:color="6293CD"/>
          <w:right w:val="outset" w:sz="2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134"/>
        <w:gridCol w:w="7932"/>
      </w:tblGrid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spacing w:before="173" w:after="58"/>
              <w:jc w:val="center"/>
              <w:rPr>
                <w:b/>
                <w:color w:val="343434"/>
                <w:sz w:val="24"/>
                <w:szCs w:val="24"/>
              </w:rPr>
            </w:pPr>
            <w:r w:rsidRPr="005041DB">
              <w:rPr>
                <w:b/>
                <w:color w:val="343434"/>
                <w:sz w:val="24"/>
                <w:szCs w:val="24"/>
              </w:rPr>
              <w:t>Код</w:t>
            </w:r>
            <w:r w:rsidRPr="005041DB">
              <w:rPr>
                <w:sz w:val="24"/>
                <w:szCs w:val="24"/>
              </w:rPr>
              <w:t>&lt;*&gt;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spacing w:before="173" w:after="58"/>
              <w:ind w:left="141"/>
              <w:jc w:val="center"/>
              <w:rPr>
                <w:b/>
                <w:color w:val="343434"/>
                <w:sz w:val="24"/>
                <w:szCs w:val="24"/>
              </w:rPr>
            </w:pPr>
            <w:r w:rsidRPr="005041DB">
              <w:rPr>
                <w:b/>
                <w:color w:val="343434"/>
                <w:sz w:val="24"/>
                <w:szCs w:val="24"/>
              </w:rPr>
              <w:t>Вид (тип) несчастного случая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01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9C6AE3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Транспортные происшествия, в т.ч.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01.а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на железнодорожном транспорте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01.б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на водном транспорте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01.в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на воздушном транспорте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01.г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на наземном транспорте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происшедшие: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01.1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 пути на работу (с работы) на транспортном средстве работодателя (или сторонней организации на основании договора с работодателем)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lastRenderedPageBreak/>
              <w:t>01.2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Во время служебных поездок (в т.ч. в пути следования в служебную командировку) на общественном транспорте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01.3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Во время служебных поездок на личном транспортном средстве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01.4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при пешеходном передвижении во время работы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02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Падение пострадавшего с высоты, в т.ч.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02.1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Падение на ровной поверхности одного уровня, включая: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02.1.1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Падение на скользкой поверхности, в том числе покрытой снегом или льдом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02.1.2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Падение на поверхности одного уровня в результате проскальзывания, ложного шага или спотыкания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02.2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proofErr w:type="gramStart"/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Падение при разности уровней высот (с деревьев, мебели, со ступеней, приставных лестниц, строительных лесов, зданий, оборудования, транспортных средств и т.д.) и на глубину</w:t>
            </w:r>
            <w:proofErr w:type="gramEnd"/>
          </w:p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(в шахты, ямы, рытвины и др.)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03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proofErr w:type="gramStart"/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Падение, обрушение, обвалы предметов, материалов, земли и пр., в т.ч.</w:t>
            </w:r>
            <w:proofErr w:type="gramEnd"/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03.1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Обрушение и осыпь земляных масс, скал, камней, снега и др.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03.2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in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Обвалы зданий, стен, строительных лесов, лестниц, складированных товаров и др.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03.3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Удары падающими предметами и деталями (включая их осколки и частицы) при работе (обращении) с ними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03.4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in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Удары случайными падающими предметами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04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proofErr w:type="gramStart"/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Воздействие движущихся, разлетающихся, вращающихся предметов, деталей, машин и т.д., в т.ч.</w:t>
            </w:r>
            <w:proofErr w:type="gramEnd"/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04.1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Контактные удары (ушибы) при столкновении с движущимися предметами, деталями и машинами (за исключением случаев падения предметов и деталей), в том числе</w:t>
            </w:r>
          </w:p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 результате взрыва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04.2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Контактные удары (ушибы) при столкновении с неподвижными предметами, деталями</w:t>
            </w:r>
          </w:p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lastRenderedPageBreak/>
              <w:t>и машинами, в том числе в результате взрыва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lastRenderedPageBreak/>
              <w:t>04.3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Защемление между неподвижными и движущимися предметами, деталями и машинами (или между ними)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04.4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Защемление между движущимися предметами, деталями и машинами (за исключением летящих или падающих предметов, деталей и машин)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04.5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Прочие контакты (столкновения) с предметами, деталями и машинами (за исключением ударов (ушибов) от падающих предметов)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05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Попадание инородного тела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05.1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Через естественные отверстия в организме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05.2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Через кожу (край или обломок другого предмета, заноза и т.п.)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05.3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Вдыхание и заглатывание пищи либо инородного предмета, приводящее к закупорке дыхательных путей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06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Физические перегрузки и перенапряжения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06.1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Чрезмерные физические усилия при подъеме предметов и деталей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06.2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Чрезмерные физические усилия при толкании или </w:t>
            </w:r>
            <w:proofErr w:type="spellStart"/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демонтировании</w:t>
            </w:r>
            <w:proofErr w:type="spellEnd"/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 предметов и деталей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06.3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Чрезмерные физические усилия при переноске или бросании предметов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07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Воздействие электрического тока, в т.ч.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07.1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Природного электричества (молнии)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08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Воздействие излучений (ионизирующих и неионизирующих)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09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Воздействие экстремальных температур и других природных факторов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09.1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Воздействие повышенной температуры воздуха окружающей или рабочей среды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09.2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Воздействие пониженной температуры воздуха окружающей или рабочей среды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09.3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Соприкосновение с горячими и раскаленными частями оборудования, предметами или</w:t>
            </w:r>
          </w:p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lastRenderedPageBreak/>
              <w:t>материалами, включая воздействие пара и горячей воды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lastRenderedPageBreak/>
              <w:t>09.4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Соприкосновение с чрезмерно холодными частями оборудования, предметами и материалами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09.5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Воздействие высокого или низкого атмосферного давления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Воздействие дыма, огня и пламени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10.1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in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Воздействие неконтролируемого огня (пожара) в здании или сооружении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10.2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Воздействие неконтролируемого огня (пожара) вне здания или сооружения, в том числе пламени от костра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inset" w:sz="2" w:space="0" w:color="auto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10.3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Воздействие контролируемого огня в здании или сооружении (огня в печи, камине и т.д.)</w:t>
            </w:r>
          </w:p>
        </w:tc>
      </w:tr>
      <w:tr w:rsidR="001021FA" w:rsidRPr="005041DB" w:rsidTr="00B230DF">
        <w:tc>
          <w:tcPr>
            <w:tcW w:w="1134" w:type="dxa"/>
            <w:tcBorders>
              <w:top w:val="in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10.4</w:t>
            </w:r>
          </w:p>
        </w:tc>
        <w:tc>
          <w:tcPr>
            <w:tcW w:w="7932" w:type="dxa"/>
            <w:tcBorders>
              <w:top w:val="in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Повреждения при возгорании легковоспламеняющихся веществ и одежды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Воздействие вредных веществ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11.1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Воздействие вредных веществ путем вдыхания, попадания внутрь или абсорбции в результате неправильного их применения или обращения с ними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11.2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Воздействие вредных веществ (в том числе алкоголя, наркотических, токсических или иных психотропных средств) в результате передозировки или злоупотребления при их использовании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Повреждения в результате нервно-психологических нагрузок и временных лишени</w:t>
            </w:r>
            <w:proofErr w:type="gramStart"/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й(</w:t>
            </w:r>
            <w:proofErr w:type="gramEnd"/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длительное отсутствие пиши, воды и т.д.)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Повреждения в результате контакта с растениями, животными, насекомыми</w:t>
            </w:r>
            <w:r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, паукообразными </w:t>
            </w: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и пресмыкающимися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13.1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Укусы, удары и другие повреждения, нанесенные животными и пресмыкающимися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13.2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Укусы и </w:t>
            </w:r>
            <w:proofErr w:type="spellStart"/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ужаливания</w:t>
            </w:r>
            <w:proofErr w:type="spellEnd"/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 ядовитых животных, насекомых</w:t>
            </w:r>
            <w:r>
              <w:rPr>
                <w:rFonts w:eastAsia="Courier New" w:cs="Courier New"/>
                <w:sz w:val="24"/>
                <w:szCs w:val="24"/>
                <w:lang w:eastAsia="hi-IN" w:bidi="hi-IN"/>
              </w:rPr>
              <w:t>, паукообразных</w:t>
            </w: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 и пресмыкающихся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13.3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Повреждения в результате контакта с колючками и шипами колючих и ядовитых растений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lastRenderedPageBreak/>
              <w:t>14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Утопление и погружение в воду, в т.ч.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14.1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Во время нахождения в естественном или искусственном водоеме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14.2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 результате падения в естественный или искусственный водоем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15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Повреждения в результате противоправных действий других лиц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16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Повреждения в результате преднамеренных действий по причинению вреда собственному здоровью (самоповреждения и самоубийства)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17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Повреждения при чрезвычайных ситуациях природного, техногенного и</w:t>
            </w:r>
          </w:p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иного характера, в т.ч.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17.1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 результате землетрясений, извержений вулканов, снежных обвалов, оползней и подвижек грунта, шторма, наводнения и др.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17.2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 результате аварий, взрывов и катастроф техногенного характера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17.3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dashed" w:sz="4" w:space="0" w:color="C0C0C0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 результате взрывов и разрушений криминогенного характера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17.4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При ликвидации последствий стихийных бедствий, катастроф и других чрезвычайных ситуаций природного, техногенного, криминогенного и иного характера</w:t>
            </w:r>
          </w:p>
        </w:tc>
      </w:tr>
      <w:tr w:rsidR="001021FA" w:rsidRPr="005041DB" w:rsidTr="00B230DF">
        <w:tc>
          <w:tcPr>
            <w:tcW w:w="1134" w:type="dxa"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outset" w:sz="2" w:space="0" w:color="auto"/>
            </w:tcBorders>
            <w:shd w:val="clear" w:color="auto" w:fill="FFFFFF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18</w:t>
            </w:r>
          </w:p>
        </w:tc>
        <w:tc>
          <w:tcPr>
            <w:tcW w:w="7932" w:type="dxa"/>
            <w:tcBorders>
              <w:top w:val="outset" w:sz="2" w:space="0" w:color="auto"/>
              <w:left w:val="outset" w:sz="2" w:space="0" w:color="auto"/>
              <w:bottom w:val="single" w:sz="4" w:space="0" w:color="auto"/>
              <w:right w:val="outset" w:sz="2" w:space="0" w:color="auto"/>
            </w:tcBorders>
            <w:shd w:val="clear" w:color="auto" w:fill="FFFFFF"/>
            <w:tcMar>
              <w:top w:w="46" w:type="dxa"/>
              <w:left w:w="0" w:type="dxa"/>
              <w:bottom w:w="46" w:type="dxa"/>
              <w:right w:w="115" w:type="dxa"/>
            </w:tcMar>
            <w:hideMark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141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Воздействие других неклассифицированных травмирующих факторов</w:t>
            </w:r>
          </w:p>
        </w:tc>
      </w:tr>
    </w:tbl>
    <w:p w:rsidR="001021FA" w:rsidRPr="005041DB" w:rsidRDefault="001021FA" w:rsidP="001021FA">
      <w:pPr>
        <w:ind w:firstLine="567"/>
        <w:rPr>
          <w:lang w:eastAsia="hi-IN" w:bidi="hi-IN"/>
        </w:rPr>
      </w:pPr>
      <w:r w:rsidRPr="005041DB">
        <w:rPr>
          <w:lang w:eastAsia="hi-IN" w:bidi="hi-IN"/>
        </w:rPr>
        <w:t xml:space="preserve">&lt;*&gt; код указывается в формате, например: </w:t>
      </w:r>
    </w:p>
    <w:p w:rsidR="001021FA" w:rsidRPr="005041DB" w:rsidRDefault="001021FA" w:rsidP="001021FA">
      <w:pPr>
        <w:ind w:firstLine="567"/>
        <w:rPr>
          <w:lang w:eastAsia="hi-IN" w:bidi="hi-IN"/>
        </w:rPr>
      </w:pPr>
      <w:r w:rsidRPr="005041DB">
        <w:rPr>
          <w:lang w:eastAsia="hi-IN" w:bidi="hi-IN"/>
        </w:rPr>
        <w:t xml:space="preserve">«В результате аварий, взрывов и катастроф техногенного характера Код </w:t>
      </w:r>
      <w:r w:rsidRPr="005041DB">
        <w:rPr>
          <w:bdr w:val="single" w:sz="4" w:space="0" w:color="auto"/>
          <w:lang w:eastAsia="hi-IN" w:bidi="hi-IN"/>
        </w:rPr>
        <w:t>1.17.2</w:t>
      </w:r>
      <w:r w:rsidRPr="005041DB">
        <w:rPr>
          <w:lang w:eastAsia="hi-IN" w:bidi="hi-IN"/>
        </w:rPr>
        <w:t>»</w:t>
      </w:r>
    </w:p>
    <w:p w:rsidR="001021FA" w:rsidRPr="005041DB" w:rsidRDefault="001021FA" w:rsidP="001021FA">
      <w:pPr>
        <w:spacing w:after="160" w:line="259" w:lineRule="auto"/>
        <w:rPr>
          <w:lang w:eastAsia="hi-IN" w:bidi="hi-IN"/>
        </w:rPr>
      </w:pPr>
      <w:r w:rsidRPr="005041DB">
        <w:rPr>
          <w:color w:val="343434"/>
          <w:sz w:val="24"/>
          <w:szCs w:val="24"/>
        </w:rPr>
        <w:br w:type="page"/>
      </w:r>
    </w:p>
    <w:p w:rsidR="001021FA" w:rsidRPr="005041DB" w:rsidRDefault="001021FA" w:rsidP="001021FA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center"/>
        <w:rPr>
          <w:rFonts w:eastAsia="Arial" w:cs="Arial"/>
          <w:b/>
          <w:bCs/>
          <w:sz w:val="28"/>
          <w:szCs w:val="28"/>
          <w:lang w:eastAsia="hi-IN" w:bidi="hi-IN"/>
        </w:rPr>
      </w:pPr>
      <w:r w:rsidRPr="005041DB">
        <w:rPr>
          <w:rFonts w:eastAsia="Arial" w:cs="Arial"/>
          <w:b/>
          <w:bCs/>
          <w:sz w:val="28"/>
          <w:szCs w:val="28"/>
          <w:lang w:eastAsia="hi-IN" w:bidi="hi-IN"/>
        </w:rPr>
        <w:lastRenderedPageBreak/>
        <w:t xml:space="preserve"> КЛАССИФИКАТОР</w:t>
      </w:r>
    </w:p>
    <w:p w:rsidR="001021FA" w:rsidRPr="005041DB" w:rsidRDefault="001021FA" w:rsidP="001021FA">
      <w:pPr>
        <w:widowControl w:val="0"/>
        <w:suppressAutoHyphens/>
        <w:jc w:val="center"/>
        <w:rPr>
          <w:rFonts w:eastAsia="Arial" w:cs="Arial"/>
          <w:b/>
          <w:bCs/>
          <w:sz w:val="24"/>
          <w:szCs w:val="24"/>
          <w:lang w:eastAsia="hi-IN" w:bidi="hi-IN"/>
        </w:rPr>
      </w:pPr>
      <w:r w:rsidRPr="005041DB">
        <w:rPr>
          <w:rFonts w:eastAsia="Arial" w:cs="Arial"/>
          <w:b/>
          <w:bCs/>
          <w:sz w:val="24"/>
          <w:szCs w:val="24"/>
          <w:lang w:eastAsia="hi-IN" w:bidi="hi-IN"/>
        </w:rPr>
        <w:t>ПРИЧИН НЕСЧАСТНЫХ СЛУЧАЕВ НА ПРОИЗВОДСТВЕ</w:t>
      </w:r>
    </w:p>
    <w:p w:rsidR="001021FA" w:rsidRPr="005041DB" w:rsidRDefault="001021FA" w:rsidP="001021FA"/>
    <w:tbl>
      <w:tblPr>
        <w:tblW w:w="9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7"/>
        <w:gridCol w:w="8020"/>
      </w:tblGrid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b/>
                <w:bCs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bCs/>
                <w:sz w:val="24"/>
                <w:szCs w:val="24"/>
                <w:lang w:eastAsia="hi-IN" w:bidi="hi-IN"/>
              </w:rPr>
              <w:t>Код</w:t>
            </w:r>
            <w:r w:rsidRPr="005041DB">
              <w:rPr>
                <w:rFonts w:ascii="Arial" w:eastAsia="Arial" w:hAnsi="Arial" w:cs="Arial"/>
                <w:sz w:val="24"/>
                <w:szCs w:val="24"/>
                <w:lang w:eastAsia="hi-IN" w:bidi="hi-IN"/>
              </w:rPr>
              <w:t>&lt;*&gt;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b/>
                <w:bCs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bCs/>
                <w:sz w:val="24"/>
                <w:szCs w:val="24"/>
                <w:lang w:eastAsia="hi-IN" w:bidi="hi-IN"/>
              </w:rPr>
              <w:t xml:space="preserve">Наименование причины несчастного случая на производстве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9237" w:type="dxa"/>
            <w:gridSpan w:val="2"/>
          </w:tcPr>
          <w:p w:rsidR="001021FA" w:rsidRPr="005041DB" w:rsidRDefault="001021FA" w:rsidP="00B230DF">
            <w:pPr>
              <w:jc w:val="center"/>
            </w:pPr>
            <w:r w:rsidRPr="005041DB">
              <w:rPr>
                <w:rFonts w:eastAsia="Courier New" w:cs="Courier New"/>
                <w:b/>
                <w:bCs/>
              </w:rPr>
              <w:t>Организационные причины: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01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Конструктивные недостатки и недостаточная надежность машин, механизмов, оборудования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в том числе: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01.1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proofErr w:type="gramStart"/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спец</w:t>
            </w:r>
            <w:proofErr w:type="gramEnd"/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- и автотранспорта, самоходных машин и механизмов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01.2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технологического оборудования, механизмов, стационарных лестниц                                  </w:t>
            </w:r>
          </w:p>
        </w:tc>
      </w:tr>
      <w:tr w:rsidR="001021FA" w:rsidRPr="005041DB" w:rsidTr="00B230DF">
        <w:trPr>
          <w:trHeight w:val="447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01.3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вспомогательного оборудования (стремянок, подмостей, приставных и переносных лестниц и т.п.)     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01.4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6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6"/>
                <w:sz w:val="24"/>
                <w:szCs w:val="24"/>
                <w:lang w:eastAsia="hi-IN" w:bidi="hi-IN"/>
              </w:rPr>
              <w:t>инструмента (в том числе пневматического и электроинструмента) и приспособлений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02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Несовершенство технологического процесса         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в том числе:   </w:t>
            </w:r>
          </w:p>
        </w:tc>
      </w:tr>
      <w:tr w:rsidR="001021FA" w:rsidRPr="005041DB" w:rsidTr="00B230DF">
        <w:trPr>
          <w:trHeight w:val="447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02.1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отсутствие технологической карты или другой технической документации на выполняемую работу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02.2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0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0"/>
                <w:sz w:val="24"/>
                <w:szCs w:val="24"/>
                <w:lang w:eastAsia="hi-IN" w:bidi="hi-IN"/>
              </w:rPr>
              <w:t>недостатки в изложении требований безопасности в технологической документации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03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Эксплуатация неисправных машин, механизмов, оборудования                                     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04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Неудовлетворительное техническое состояние зданий, сооружений, территории, 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 том числе: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04.1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неудовлетворительное состояние территории и проходов (входов) в здания                               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04.2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6"/>
                <w:sz w:val="24"/>
                <w:szCs w:val="24"/>
                <w:lang w:eastAsia="hi-IN" w:bidi="hi-IN"/>
              </w:rPr>
              <w:t>неудовлетворительное состояние полов в зданиях и помещениях и лестничных маршей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05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Нарушение технологического процесса              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в том числе:   </w:t>
            </w:r>
          </w:p>
        </w:tc>
      </w:tr>
      <w:tr w:rsidR="001021FA" w:rsidRPr="005041DB" w:rsidTr="00B230DF">
        <w:trPr>
          <w:trHeight w:val="447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lastRenderedPageBreak/>
              <w:t>05.1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использование оборудования, инструмента и материалов, не соответствующих технологии и виду выполняемых работ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05.2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неправильная эксплуатация оборудования, инструмента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06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Нарушение требований безопасности при эксплуатации транспортных средств                             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07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Нарушение правил дорожного движения              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в том числе:   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07.1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работником сторонней организации или другим посторонним лицом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07.2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пострадавшим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07.3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val="en-US"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другими участниками движения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08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Неудовлетворительная организация производства работ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в том числе:   </w:t>
            </w:r>
          </w:p>
        </w:tc>
      </w:tr>
      <w:tr w:rsidR="001021FA" w:rsidRPr="005041DB" w:rsidTr="00B230DF">
        <w:trPr>
          <w:trHeight w:val="447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08.1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отсутствие или недостаточный контроль со стороны руководителей и специалистов подразделения за ходом выполнения работы, соблюдением трудовой дисциплины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08.2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нарушения допуска к работам с повышенной опасностью   </w:t>
            </w:r>
          </w:p>
        </w:tc>
      </w:tr>
      <w:tr w:rsidR="001021FA" w:rsidRPr="005041DB" w:rsidTr="00B230DF">
        <w:trPr>
          <w:trHeight w:val="447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08.3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несогласованность действий исполнителей, отсутствие взаимодействия между службами и подразделениями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08.4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отсутствие или недостаточная механизация тяжелых, вредных и опасных работ                               </w:t>
            </w:r>
          </w:p>
        </w:tc>
      </w:tr>
      <w:tr w:rsidR="001021FA" w:rsidRPr="005041DB" w:rsidTr="00B230DF">
        <w:trPr>
          <w:trHeight w:val="447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08.5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необеспеченность работников необходимым технологическим и вспомогательным оборудованием, материалами, инструментом, помещениями и т.п.</w:t>
            </w:r>
          </w:p>
        </w:tc>
      </w:tr>
      <w:tr w:rsidR="001021FA" w:rsidRPr="005041DB" w:rsidTr="00B230DF">
        <w:trPr>
          <w:trHeight w:val="447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08.6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отсутствие д</w:t>
            </w:r>
            <w:r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олжного </w:t>
            </w:r>
            <w:proofErr w:type="gramStart"/>
            <w:r>
              <w:rPr>
                <w:rFonts w:eastAsia="Courier New" w:cs="Courier New"/>
                <w:sz w:val="24"/>
                <w:szCs w:val="24"/>
                <w:lang w:eastAsia="hi-IN" w:bidi="hi-IN"/>
              </w:rPr>
              <w:t>контроля за</w:t>
            </w:r>
            <w:proofErr w:type="gramEnd"/>
            <w:r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 самоходными</w:t>
            </w: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 механизмами и спецтранспортом (в части исключения допуска посторонних лиц к управлению ими) </w:t>
            </w:r>
          </w:p>
        </w:tc>
      </w:tr>
      <w:tr w:rsidR="001021FA" w:rsidRPr="005041DB" w:rsidTr="00B230DF">
        <w:trPr>
          <w:trHeight w:val="895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08.7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отсутствие или недостаточный </w:t>
            </w:r>
            <w:proofErr w:type="gramStart"/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контроль за</w:t>
            </w:r>
            <w:proofErr w:type="gramEnd"/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 состоянием территории, технологического и вспомогательного оборудования, своевременным проведением планово-предупредительного ремонта и осмотра, техническим обслуживанием оборудования, инструмента, помещений</w:t>
            </w:r>
          </w:p>
        </w:tc>
      </w:tr>
      <w:tr w:rsidR="001021FA" w:rsidRPr="005041DB" w:rsidTr="00B230DF">
        <w:trPr>
          <w:trHeight w:val="447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08.8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6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отсутствие (недостатки) технического освидетельствования зданий, сооружений, </w:t>
            </w:r>
            <w:r w:rsidRPr="005041DB">
              <w:rPr>
                <w:rFonts w:eastAsia="Courier New" w:cs="Courier New"/>
                <w:spacing w:val="-6"/>
                <w:sz w:val="24"/>
                <w:szCs w:val="24"/>
                <w:lang w:eastAsia="hi-IN" w:bidi="hi-IN"/>
              </w:rPr>
              <w:t xml:space="preserve">оборудования и т.п. при сдаче их в эксплуатацию или проведении пусковых испытаний </w:t>
            </w:r>
          </w:p>
        </w:tc>
      </w:tr>
      <w:tr w:rsidR="001021FA" w:rsidRPr="005041DB" w:rsidTr="00B230DF">
        <w:trPr>
          <w:trHeight w:val="447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lastRenderedPageBreak/>
              <w:t>08.9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отсутствие медицинского освидетельствования (в том числе проверки на употребление алкоголя)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08.10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нарушение режима труда и отдыха     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08.11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недостатки в создании и обеспечении функционирования системы управления охраной труда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08.12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отсутствие процедуры управления профессиональными рисками»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09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Неудовлетворительное содержание и недостатки в организации рабочих мест                         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в том числе:   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09.1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неудовлетворительные показатели микроклимата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09.2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повышенная концентрация вредных веществ в воздухе рабочей зоны                            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09.3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неудовлетворительная освещенность рабочего места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09.4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повышенный уровень шума и вибрации        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Недостатки в организации и проведении подготовки работников по охране труда                       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в том числе: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10.1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proofErr w:type="spellStart"/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непроведение</w:t>
            </w:r>
            <w:proofErr w:type="spellEnd"/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 инструктажа по охране труда         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10.2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proofErr w:type="spellStart"/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непроведение</w:t>
            </w:r>
            <w:proofErr w:type="spellEnd"/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 обучения и проверки знаний охраны труда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10.3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отсутствие инструкций по охране труда и программ проведения инструктажа, недостатки в изложении требований безопасности в инструкциях по  охране труда                        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Неприменение работником средств индивидуальной защиты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в том числе: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11.1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вследствие необеспеченности ими работодателем    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Неприменение средств коллективной защиты         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в том числе: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12.1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от воздействия механических факторов   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12.2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от поражения электрическим током          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12.3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от воздействия химических и биологических факторов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lastRenderedPageBreak/>
              <w:t>12.4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от экстремальных температур             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12.5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от повышенных уровней излучений (ионизирующего, инфракрасного, электромагнитного, лазерного и т.д.)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Нарушение работником трудового распорядка и дисциплины труда                                            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в том числе: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13.1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нахождение пострадавшего в состоянии алкогольного, наркотического и иного токсического опьянения    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13.2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нахождение работника (не пострадавшего), виновного в несчастном случае, в состоянии алкогольного, наркотического и иного токсического опьянения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13.3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невыполнение (нарушение) должностных обязанностей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13.4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нарушение требований правил и инструкций по охране труда                                     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14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Использование пострадавшего не по специальности  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15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Прочие причины, квалифицированные по материалам расследования несчастных случаев           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в том числе: 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15.1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неосторожность, невнимательность, поспешность</w:t>
            </w:r>
          </w:p>
        </w:tc>
      </w:tr>
      <w:tr w:rsidR="001021FA" w:rsidRPr="005041DB" w:rsidTr="00B230DF">
        <w:trPr>
          <w:trHeight w:val="268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15.2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 xml:space="preserve">утомление, физическое перенапряжение            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15.3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4"/>
                <w:sz w:val="24"/>
                <w:szCs w:val="24"/>
                <w:lang w:eastAsia="hi-IN" w:bidi="hi-IN"/>
              </w:rPr>
              <w:t xml:space="preserve">внезапное </w:t>
            </w:r>
            <w:r>
              <w:rPr>
                <w:rFonts w:eastAsia="Courier New" w:cs="Courier New"/>
                <w:spacing w:val="-4"/>
                <w:sz w:val="24"/>
                <w:szCs w:val="24"/>
                <w:lang w:eastAsia="hi-IN" w:bidi="hi-IN"/>
              </w:rPr>
              <w:t>ухудшение</w:t>
            </w:r>
            <w:r w:rsidRPr="005041DB">
              <w:rPr>
                <w:rFonts w:eastAsia="Courier New" w:cs="Courier New"/>
                <w:spacing w:val="-4"/>
                <w:sz w:val="24"/>
                <w:szCs w:val="24"/>
                <w:lang w:eastAsia="hi-IN" w:bidi="hi-IN"/>
              </w:rPr>
              <w:t xml:space="preserve"> состояния </w:t>
            </w:r>
            <w:r>
              <w:rPr>
                <w:rFonts w:eastAsia="Courier New" w:cs="Courier New"/>
                <w:spacing w:val="-4"/>
                <w:sz w:val="24"/>
                <w:szCs w:val="24"/>
                <w:lang w:eastAsia="hi-IN" w:bidi="hi-IN"/>
              </w:rPr>
              <w:t xml:space="preserve">здоровья </w:t>
            </w:r>
            <w:r w:rsidRPr="005041DB">
              <w:rPr>
                <w:rFonts w:eastAsia="Courier New" w:cs="Courier New"/>
                <w:spacing w:val="-4"/>
                <w:sz w:val="24"/>
                <w:szCs w:val="24"/>
                <w:lang w:eastAsia="hi-IN" w:bidi="hi-IN"/>
              </w:rPr>
              <w:t>пострадавшего (головокружение и т.п.)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17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z w:val="24"/>
                <w:szCs w:val="24"/>
                <w:lang w:eastAsia="hi-IN" w:bidi="hi-IN"/>
              </w:rPr>
              <w:t>15.4</w:t>
            </w:r>
          </w:p>
        </w:tc>
        <w:tc>
          <w:tcPr>
            <w:tcW w:w="8020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4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4"/>
                <w:sz w:val="24"/>
                <w:szCs w:val="24"/>
                <w:lang w:eastAsia="hi-IN" w:bidi="hi-IN"/>
              </w:rPr>
              <w:t>Причинение вреда жизни и здоровью в результате противоправных действий третьих лиц</w:t>
            </w:r>
          </w:p>
        </w:tc>
      </w:tr>
    </w:tbl>
    <w:p w:rsidR="001021FA" w:rsidRPr="005041DB" w:rsidRDefault="001021FA" w:rsidP="001021FA">
      <w:pPr>
        <w:widowControl w:val="0"/>
        <w:tabs>
          <w:tab w:val="left" w:pos="390"/>
        </w:tabs>
        <w:suppressAutoHyphens/>
        <w:ind w:firstLine="567"/>
        <w:jc w:val="both"/>
        <w:rPr>
          <w:rFonts w:eastAsia="Courier New" w:cs="Courier New"/>
          <w:spacing w:val="-4"/>
          <w:sz w:val="24"/>
          <w:szCs w:val="24"/>
          <w:lang w:eastAsia="hi-IN" w:bidi="hi-IN"/>
        </w:rPr>
      </w:pPr>
      <w:r w:rsidRPr="005041DB">
        <w:rPr>
          <w:rFonts w:eastAsia="Courier New" w:cs="Courier New"/>
          <w:spacing w:val="-4"/>
          <w:sz w:val="24"/>
          <w:szCs w:val="24"/>
          <w:lang w:eastAsia="hi-IN" w:bidi="hi-IN"/>
        </w:rPr>
        <w:t xml:space="preserve">&lt;*&gt; код указывается в формате, например: </w:t>
      </w:r>
    </w:p>
    <w:p w:rsidR="001021FA" w:rsidRPr="005041DB" w:rsidRDefault="001021FA" w:rsidP="001021FA">
      <w:pPr>
        <w:widowControl w:val="0"/>
        <w:tabs>
          <w:tab w:val="left" w:pos="390"/>
        </w:tabs>
        <w:suppressAutoHyphens/>
        <w:ind w:left="567" w:right="709"/>
        <w:jc w:val="both"/>
        <w:rPr>
          <w:rFonts w:eastAsia="Courier New" w:cs="Courier New"/>
          <w:spacing w:val="-4"/>
          <w:sz w:val="24"/>
          <w:szCs w:val="24"/>
          <w:lang w:eastAsia="hi-IN" w:bidi="hi-IN"/>
        </w:rPr>
      </w:pPr>
      <w:r w:rsidRPr="005041DB">
        <w:rPr>
          <w:rFonts w:eastAsia="Courier New" w:cs="Courier New"/>
          <w:spacing w:val="-4"/>
          <w:sz w:val="24"/>
          <w:szCs w:val="24"/>
          <w:lang w:eastAsia="hi-IN" w:bidi="hi-IN"/>
        </w:rPr>
        <w:t xml:space="preserve">«Причинение вреда жизни и здоровью в результате противоправных действий третьих лиц Код </w:t>
      </w:r>
      <w:r w:rsidRPr="005041DB">
        <w:rPr>
          <w:rFonts w:eastAsia="Courier New" w:cs="Courier New"/>
          <w:spacing w:val="-4"/>
          <w:sz w:val="24"/>
          <w:szCs w:val="24"/>
          <w:bdr w:val="single" w:sz="4" w:space="0" w:color="auto"/>
          <w:lang w:eastAsia="hi-IN" w:bidi="hi-IN"/>
        </w:rPr>
        <w:t>2.15.5</w:t>
      </w:r>
      <w:r w:rsidRPr="005041DB">
        <w:rPr>
          <w:rFonts w:eastAsia="Courier New" w:cs="Courier New"/>
          <w:spacing w:val="-4"/>
          <w:sz w:val="24"/>
          <w:szCs w:val="24"/>
          <w:lang w:eastAsia="hi-IN" w:bidi="hi-IN"/>
        </w:rPr>
        <w:t>»</w:t>
      </w:r>
    </w:p>
    <w:p w:rsidR="001021FA" w:rsidRDefault="001021FA" w:rsidP="001021FA">
      <w:pPr>
        <w:numPr>
          <w:ilvl w:val="0"/>
          <w:numId w:val="1"/>
        </w:numPr>
        <w:spacing w:after="160" w:line="259" w:lineRule="auto"/>
        <w:jc w:val="center"/>
        <w:rPr>
          <w:rFonts w:eastAsia="Arial" w:cs="Arial"/>
          <w:b/>
          <w:bCs/>
          <w:sz w:val="28"/>
          <w:szCs w:val="28"/>
          <w:lang w:eastAsia="hi-IN" w:bidi="hi-IN"/>
        </w:rPr>
      </w:pPr>
      <w:r w:rsidRPr="005041DB">
        <w:br w:type="page"/>
      </w:r>
      <w:r w:rsidRPr="005041DB">
        <w:rPr>
          <w:rFonts w:eastAsia="Arial" w:cs="Arial"/>
          <w:b/>
          <w:bCs/>
          <w:sz w:val="28"/>
          <w:szCs w:val="28"/>
          <w:lang w:eastAsia="hi-IN" w:bidi="hi-IN"/>
        </w:rPr>
        <w:lastRenderedPageBreak/>
        <w:t>ДОПОЛНИТЕЛЬНЫЕ КЛАССИФИКАТОРЫ</w:t>
      </w:r>
    </w:p>
    <w:p w:rsidR="001021FA" w:rsidRDefault="001021FA" w:rsidP="001021FA">
      <w:pPr>
        <w:widowControl w:val="0"/>
        <w:suppressAutoHyphens/>
        <w:ind w:left="720"/>
        <w:rPr>
          <w:rFonts w:eastAsia="Arial" w:cs="Arial"/>
          <w:b/>
          <w:bCs/>
          <w:sz w:val="28"/>
          <w:szCs w:val="28"/>
          <w:lang w:eastAsia="hi-IN" w:bidi="hi-IN"/>
        </w:rPr>
      </w:pPr>
    </w:p>
    <w:tbl>
      <w:tblPr>
        <w:tblW w:w="9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3"/>
        <w:gridCol w:w="8026"/>
      </w:tblGrid>
      <w:tr w:rsidR="001021FA" w:rsidRPr="005041DB" w:rsidTr="00B230DF">
        <w:trPr>
          <w:trHeight w:val="422"/>
          <w:jc w:val="center"/>
        </w:trPr>
        <w:tc>
          <w:tcPr>
            <w:tcW w:w="1223" w:type="dxa"/>
            <w:vAlign w:val="center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ind w:left="-19" w:right="-203"/>
              <w:rPr>
                <w:rFonts w:eastAsia="Courier New" w:cs="Courier New"/>
                <w:b/>
                <w:bCs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bCs/>
                <w:sz w:val="24"/>
                <w:szCs w:val="24"/>
                <w:lang w:eastAsia="hi-IN" w:bidi="hi-IN"/>
              </w:rPr>
              <w:t>Код</w:t>
            </w:r>
            <w:r w:rsidRPr="005041DB">
              <w:rPr>
                <w:rFonts w:ascii="Arial" w:eastAsia="Arial" w:hAnsi="Arial" w:cs="Arial"/>
                <w:sz w:val="24"/>
                <w:szCs w:val="24"/>
                <w:lang w:eastAsia="hi-IN" w:bidi="hi-IN"/>
              </w:rPr>
              <w:t>&lt;*&gt;</w:t>
            </w:r>
          </w:p>
        </w:tc>
        <w:tc>
          <w:tcPr>
            <w:tcW w:w="8026" w:type="dxa"/>
            <w:vAlign w:val="center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b/>
                <w:bCs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bCs/>
                <w:sz w:val="24"/>
                <w:szCs w:val="24"/>
                <w:lang w:eastAsia="hi-IN" w:bidi="hi-IN"/>
              </w:rPr>
              <w:t>Дополнительные классификаторы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01</w:t>
            </w:r>
          </w:p>
        </w:tc>
        <w:tc>
          <w:tcPr>
            <w:tcW w:w="8026" w:type="dxa"/>
            <w:vAlign w:val="center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классификатор категории несчастного случая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vAlign w:val="center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01.1.</w:t>
            </w:r>
          </w:p>
        </w:tc>
        <w:tc>
          <w:tcPr>
            <w:tcW w:w="8026" w:type="dxa"/>
            <w:vAlign w:val="center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легкий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vAlign w:val="center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01.2</w:t>
            </w:r>
          </w:p>
        </w:tc>
        <w:tc>
          <w:tcPr>
            <w:tcW w:w="8026" w:type="dxa"/>
            <w:vAlign w:val="center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тяжелый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vAlign w:val="center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01.3</w:t>
            </w:r>
          </w:p>
        </w:tc>
        <w:tc>
          <w:tcPr>
            <w:tcW w:w="8026" w:type="dxa"/>
            <w:vAlign w:val="center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со смертельным исходом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vAlign w:val="center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01.4</w:t>
            </w:r>
          </w:p>
        </w:tc>
        <w:tc>
          <w:tcPr>
            <w:tcW w:w="8026" w:type="dxa"/>
            <w:vAlign w:val="center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групповой 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vAlign w:val="center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01.4.1.</w:t>
            </w:r>
          </w:p>
        </w:tc>
        <w:tc>
          <w:tcPr>
            <w:tcW w:w="8026" w:type="dxa"/>
            <w:vAlign w:val="center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proofErr w:type="gramStart"/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групповой</w:t>
            </w:r>
            <w:proofErr w:type="gramEnd"/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с тяжелыми последствиями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vAlign w:val="center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02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bCs/>
                <w:sz w:val="24"/>
                <w:szCs w:val="24"/>
                <w:lang w:eastAsia="hi-IN" w:bidi="hi-IN"/>
              </w:rPr>
              <w:t xml:space="preserve">классификатор по времени </w:t>
            </w:r>
            <w:r w:rsidRPr="005041DB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суток на момент происшествия несчастного случая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02.1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от 00:00 до 8:00 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02.2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от 8:00 до 16:00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02.3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от 16:00 до 24:00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03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bCs/>
                <w:sz w:val="24"/>
                <w:szCs w:val="24"/>
                <w:lang w:eastAsia="hi-IN" w:bidi="hi-IN"/>
              </w:rPr>
              <w:t xml:space="preserve">классификатор по времени </w:t>
            </w:r>
            <w:r w:rsidRPr="005041DB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от начала работы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03.1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менее 1 часа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03.2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от 1 часа до 4 часов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03.3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от 4 до 8 часов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03.4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более 8 часов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vAlign w:val="center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04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 xml:space="preserve">классификатор организаций в соответствии с численностью работников на момент происшествия несчастного случая 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04.1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менее 15 человек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04.2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от 16 до 100 человек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04.3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от 101 до 250 человек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04.4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от 251 до 1000 человек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04.5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свыше 1000 человек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05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классификация по полу пострадавшего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05.1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мужской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lastRenderedPageBreak/>
              <w:t>05.2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женский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06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классификация в соответствии с возрастом пострадавшего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06.1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менее 18 лет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06.2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от 18 до 21 года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06.3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от 21 до 35 лет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06.4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от 35 до 55 лет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06.5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от 55 до 65 лет</w:t>
            </w:r>
          </w:p>
        </w:tc>
      </w:tr>
      <w:tr w:rsidR="001021FA" w:rsidRPr="005041DB" w:rsidTr="00B230DF">
        <w:trPr>
          <w:trHeight w:val="220"/>
          <w:jc w:val="center"/>
        </w:trPr>
        <w:tc>
          <w:tcPr>
            <w:tcW w:w="1223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06.6</w:t>
            </w:r>
          </w:p>
        </w:tc>
        <w:tc>
          <w:tcPr>
            <w:tcW w:w="8026" w:type="dxa"/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старше 65 лет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07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классификация стажа работы по должности (профессии) пострадавшего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07.1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менее 1 года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07.2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от 1 до 5 лет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07.3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от 5 до 10 лет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07.4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от 10 до 15 лет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07.5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от 15 до 20 лет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07.6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более 20 лет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08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классификатор по классу условий труда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02.1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02.2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2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02.3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3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02.3.1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3.1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02.3.2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3.2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02.3.3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3.3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02.3.4.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3.4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02.4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4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02.5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Класс условий труда не установлен (СОУТ не </w:t>
            </w:r>
            <w:proofErr w:type="gramStart"/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проведена</w:t>
            </w:r>
            <w:proofErr w:type="gramEnd"/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, либо с момента создания рабочего места прошло менее 12 месяцев)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09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ИНН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lastRenderedPageBreak/>
              <w:t>09._____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Сведения вносятся на основании присвоенного идентификационного номера налогоплательщика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ОКВЭД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10._____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Данные вносятся на основании Общероссийского классификатора видов экономической деятельности (ОКВЭД) работодателя (организации), указанные в ЕГРЮЛ и ЕГРИП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Код МКБ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11._____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Код характера повреждений и орган, подвергшийся повреждению</w:t>
            </w: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br/>
              <w:t xml:space="preserve">(кодифицируется </w:t>
            </w:r>
            <w:proofErr w:type="gramStart"/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согласно</w:t>
            </w:r>
            <w:proofErr w:type="gramEnd"/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медицинского заключения о характере полученных повреждений здоровья в результате несчастного случая на производстве и степени их тяжести учетной формы № 315/у, утвержденной приказом </w:t>
            </w:r>
            <w:proofErr w:type="spellStart"/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Минздравсоцразвития</w:t>
            </w:r>
            <w:proofErr w:type="spellEnd"/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России от 15 апреля 2005 г. № 275)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 xml:space="preserve">Код </w:t>
            </w:r>
            <w:r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профессионального статуса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12</w:t>
            </w: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._____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Следует указать 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код из общероссийского</w:t>
            </w:r>
            <w:r w:rsidRPr="006355F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классификатор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а</w:t>
            </w:r>
            <w:r w:rsidRPr="006355F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занятий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(</w:t>
            </w:r>
            <w:r>
              <w:rPr>
                <w:rFonts w:eastAsia="Calibri"/>
                <w:sz w:val="24"/>
                <w:szCs w:val="24"/>
              </w:rPr>
              <w:t xml:space="preserve">Общероссийский классификатор занятий, </w:t>
            </w:r>
            <w:r w:rsidRPr="001E1CEC">
              <w:rPr>
                <w:rFonts w:eastAsia="Calibri"/>
                <w:sz w:val="24"/>
                <w:szCs w:val="24"/>
              </w:rPr>
              <w:t xml:space="preserve">принят и введен в действие Приказом </w:t>
            </w:r>
            <w:proofErr w:type="spellStart"/>
            <w:r w:rsidRPr="001E1CEC">
              <w:rPr>
                <w:rFonts w:eastAsia="Calibri"/>
                <w:sz w:val="24"/>
                <w:szCs w:val="24"/>
              </w:rPr>
              <w:t>Росстандарта</w:t>
            </w:r>
            <w:proofErr w:type="spellEnd"/>
            <w:r w:rsidRPr="001E1CEC">
              <w:rPr>
                <w:rFonts w:eastAsia="Calibri"/>
                <w:sz w:val="24"/>
                <w:szCs w:val="24"/>
              </w:rPr>
              <w:t xml:space="preserve"> от 12.12.2014 N 2020-ст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)</w:t>
            </w:r>
          </w:p>
          <w:p w:rsidR="001021FA" w:rsidRPr="00D7283A" w:rsidRDefault="001021FA" w:rsidP="00B230DF">
            <w:pPr>
              <w:widowControl w:val="0"/>
              <w:suppressAutoHyphens/>
              <w:snapToGrid w:val="0"/>
              <w:jc w:val="both"/>
              <w:rPr>
                <w:i/>
                <w:lang w:eastAsia="hi-IN" w:bidi="hi-IN"/>
              </w:rPr>
            </w:pPr>
            <w:r w:rsidRPr="00D7283A">
              <w:rPr>
                <w:i/>
                <w:lang w:eastAsia="hi-IN" w:bidi="hi-IN"/>
              </w:rPr>
              <w:t xml:space="preserve">код указывается в формате, например: «Специалисты в области науки и техники» </w:t>
            </w:r>
          </w:p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D7283A">
              <w:rPr>
                <w:i/>
                <w:lang w:eastAsia="hi-IN" w:bidi="hi-IN"/>
              </w:rPr>
              <w:t xml:space="preserve">Код </w:t>
            </w:r>
            <w:r w:rsidRPr="00D7283A">
              <w:rPr>
                <w:i/>
                <w:bdr w:val="single" w:sz="4" w:space="0" w:color="auto"/>
                <w:lang w:eastAsia="hi-IN" w:bidi="hi-IN"/>
              </w:rPr>
              <w:t>12.2 21</w:t>
            </w:r>
            <w:r w:rsidRPr="00D7283A">
              <w:rPr>
                <w:i/>
                <w:lang w:eastAsia="hi-IN" w:bidi="hi-IN"/>
              </w:rPr>
              <w:t>»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0F2198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0F2198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0F2198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0F2198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Код по статусу занятости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13.1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р</w:t>
            </w:r>
            <w:r w:rsidRPr="00D05B80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аботник - физическое лицо, вступившее в трудовые отношения с работодателем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13.1.1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работник</w:t>
            </w:r>
            <w:r w:rsidRPr="008E51A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, выполняющи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й</w:t>
            </w:r>
            <w:r w:rsidRPr="008E51A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работу на условиях трудового договора (в том числе заключенного на срок до двух месяцев или на период выполнения сезонных работ)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13.1.2.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работник</w:t>
            </w:r>
            <w:r w:rsidRPr="008E51A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, выполняющи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й</w:t>
            </w:r>
            <w:r w:rsidRPr="008E51A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8E51A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работув</w:t>
            </w:r>
            <w:proofErr w:type="spellEnd"/>
            <w:r w:rsidRPr="008E51A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свободное от основной работы время (совместитель)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13.1.3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работник</w:t>
            </w:r>
            <w:r w:rsidRPr="008E51A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, выполняющи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й</w:t>
            </w:r>
            <w:r w:rsidRPr="008E51A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8E51A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работуна</w:t>
            </w:r>
            <w:proofErr w:type="spellEnd"/>
            <w:r w:rsidRPr="008E51A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дому из материалов и с использованием инструментов и механизмов, выделяемых работодателем или приобретаемых ими за свой счет (надомники)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13.1.4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работник</w:t>
            </w:r>
            <w:r w:rsidRPr="008E51A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, выполняющи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й</w:t>
            </w:r>
            <w:r w:rsidRPr="008E51A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работу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дистанционно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13.2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F01322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иностранны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й</w:t>
            </w:r>
            <w:r w:rsidRPr="00F01322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граждан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ин</w:t>
            </w:r>
            <w:r w:rsidRPr="00F01322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, привлекаемы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й</w:t>
            </w:r>
            <w:r w:rsidRPr="00F01322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к трудовой деятельности в установленном законодательством Российской Федерации порядке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13.3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F01322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другие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лиц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а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, участвующи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е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в производственной деятельности работодателя, помимо работников, исполняющих свои обязанности по трудовому договору, в том числе: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lastRenderedPageBreak/>
              <w:t>13.3.1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340D48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военнослужащи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е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, направленны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е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в организацию или к физическому лицу для выполнения строительных, сельскохозяйственных и иных работ, не связанных с несением воинской службы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13.3.2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340D48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proofErr w:type="gramStart"/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обучающи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еся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образовательных учреждений соответствующего уровня, направленны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е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в организацию или к физическому лицу для выполнения строительных, сельскохозяйственных и иных работ, не связанных с учебным процессом;</w:t>
            </w:r>
            <w:proofErr w:type="gramEnd"/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13.3.3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340D48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proofErr w:type="gramStart"/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обучающи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е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ся</w:t>
            </w:r>
            <w:proofErr w:type="gramEnd"/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образовательных учреждений соответствующего уровня, проходящи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е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производственную практику (практическую подготовку)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13.3.4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340D48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лиц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а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, осужденны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е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к лишению (ограничению) свободы и привлекаемых к труду (включая принудительные работы), в том числе на основании договоров (контрактов) со сторонними организациями, а также к выполнению работ по благоустройству исправительных учреждений и прилегающих к ним территорий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13.3.5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340D48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член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ы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семей работодателей – физических лиц (в том числе глав крестьянских фермерских хозяйств), член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ы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производственных кооперативов, участник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и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хозяйственных товариществ или иных обществ, принимающих личное трудовое участие в их деятельности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13.3.6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340D48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член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ы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советов директоров (наблюдательных советов) организаций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13.3.7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340D48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арбитражны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е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управляющи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е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(конкурсны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е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, внешни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е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, временны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е 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и административны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е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управляющи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е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), утвержденны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е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в установленном порядке арбитражным судом для проведения процедур банкротства и осуществления иных установленных законодательством полномочий;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13.3.8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340D48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лиц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а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, привлекаемы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е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в установленном порядке к выполнению общественно полезных работ либо мероприятий гражданского характера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13.3.9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340D48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р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аботник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и 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сторонних организаций, направленны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е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по договоренности между работодателями в целях оказания практической помощи по вопросам организации производства и выполнения иных работ в интересах организации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13.3.10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340D48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лиц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а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, проходящи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е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научно-педагогическую и научную подготовку в системе послевузовского профессионального образования (аспиранты, ординаторы, ассистенты-стажеры и докторанты);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13.3.11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340D48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работник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и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и ины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е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лиц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а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, получающи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е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образование без отрыва от работы </w:t>
            </w:r>
          </w:p>
          <w:p w:rsidR="001021FA" w:rsidRPr="00340D48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на основе заключенного с работодателем ученического договора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13.3.12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340D48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лиц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а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, страдающи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е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психическими расстройствами, получающи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е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лечение в лечебно-производственных предприятиях, включая психиатрические (психоневрологические) учреждения, и участвующи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е</w:t>
            </w:r>
            <w:bookmarkStart w:id="0" w:name="_GoBack"/>
            <w:bookmarkEnd w:id="0"/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в производительном труде на указанных предприятиях в порядке трудовой терапии в соответствии с </w:t>
            </w:r>
            <w:r w:rsidRPr="00340D48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lastRenderedPageBreak/>
              <w:t>медицинскими рекомендациями.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lastRenderedPageBreak/>
              <w:t>13.4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работодатели 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13.5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р</w:t>
            </w: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аботники</w:t>
            </w: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и другие лица</w:t>
            </w: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, чей статус не классифицирован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14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Код профессии (должности) (при наличии)</w:t>
            </w:r>
          </w:p>
        </w:tc>
      </w:tr>
      <w:tr w:rsidR="001021FA" w:rsidRPr="005041DB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14</w:t>
            </w: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._____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5041DB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5041DB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Следует указать регистрационный номер профессионального стандарта</w:t>
            </w:r>
          </w:p>
        </w:tc>
      </w:tr>
      <w:tr w:rsidR="001021FA" w:rsidRPr="006649C3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AE43B5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b/>
                <w:spacing w:val="-12"/>
                <w:sz w:val="24"/>
                <w:szCs w:val="24"/>
                <w:lang w:eastAsia="hi-IN" w:bidi="hi-IN"/>
              </w:rPr>
              <w:t>15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AE43B5" w:rsidRDefault="001021FA" w:rsidP="00B230DF">
            <w:pP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AE43B5">
              <w:rPr>
                <w:b/>
                <w:sz w:val="24"/>
                <w:szCs w:val="24"/>
              </w:rPr>
              <w:t>Последствия несчастного случая на производстве:</w:t>
            </w:r>
          </w:p>
        </w:tc>
      </w:tr>
      <w:tr w:rsidR="001021FA" w:rsidRPr="006649C3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15.1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6D6A3F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6D6A3F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выздоровел</w:t>
            </w:r>
          </w:p>
        </w:tc>
      </w:tr>
      <w:tr w:rsidR="001021FA" w:rsidRPr="006649C3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15.2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6D6A3F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proofErr w:type="gramStart"/>
            <w:r w:rsidRPr="006D6A3F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переведен</w:t>
            </w:r>
            <w:proofErr w:type="gramEnd"/>
            <w:r w:rsidRPr="006D6A3F"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 xml:space="preserve"> на другую работу</w:t>
            </w:r>
          </w:p>
        </w:tc>
      </w:tr>
      <w:tr w:rsidR="001021FA" w:rsidRPr="006649C3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15.3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6D6A3F" w:rsidRDefault="001021FA" w:rsidP="00B230DF">
            <w:pPr>
              <w:widowControl w:val="0"/>
              <w:suppressAutoHyphens/>
              <w:snapToGrid w:val="0"/>
              <w:jc w:val="both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 w:rsidRPr="006D6A3F">
              <w:rPr>
                <w:sz w:val="24"/>
                <w:szCs w:val="24"/>
              </w:rPr>
              <w:t>установлена инвалидность III, II, I групп</w:t>
            </w:r>
          </w:p>
        </w:tc>
      </w:tr>
      <w:tr w:rsidR="001021FA" w:rsidRPr="006649C3" w:rsidTr="00B230DF">
        <w:trPr>
          <w:trHeight w:val="283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FA" w:rsidRDefault="001021FA" w:rsidP="00B230DF">
            <w:pPr>
              <w:widowControl w:val="0"/>
              <w:suppressAutoHyphens/>
              <w:snapToGrid w:val="0"/>
              <w:jc w:val="center"/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</w:pPr>
            <w:r>
              <w:rPr>
                <w:rFonts w:eastAsia="Courier New" w:cs="Courier New"/>
                <w:spacing w:val="-12"/>
                <w:sz w:val="24"/>
                <w:szCs w:val="24"/>
                <w:lang w:eastAsia="hi-IN" w:bidi="hi-IN"/>
              </w:rPr>
              <w:t>15.4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6D6A3F" w:rsidRDefault="001021FA" w:rsidP="00B230DF">
            <w:pPr>
              <w:widowControl w:val="0"/>
              <w:suppressAutoHyphens/>
              <w:snapToGrid w:val="0"/>
              <w:jc w:val="both"/>
              <w:rPr>
                <w:sz w:val="24"/>
                <w:szCs w:val="24"/>
              </w:rPr>
            </w:pPr>
            <w:r w:rsidRPr="006D6A3F">
              <w:rPr>
                <w:sz w:val="24"/>
                <w:szCs w:val="24"/>
              </w:rPr>
              <w:t>умер</w:t>
            </w:r>
          </w:p>
        </w:tc>
      </w:tr>
    </w:tbl>
    <w:p w:rsidR="001021FA" w:rsidRPr="005041DB" w:rsidRDefault="001021FA" w:rsidP="001021FA">
      <w:pPr>
        <w:ind w:left="720"/>
        <w:contextualSpacing/>
        <w:rPr>
          <w:lang w:eastAsia="hi-IN" w:bidi="hi-IN"/>
        </w:rPr>
      </w:pPr>
      <w:r w:rsidRPr="005041DB">
        <w:rPr>
          <w:lang w:eastAsia="hi-IN" w:bidi="hi-IN"/>
        </w:rPr>
        <w:t xml:space="preserve">&lt;*&gt; код указывается в формате, например: </w:t>
      </w:r>
    </w:p>
    <w:p w:rsidR="001021FA" w:rsidRPr="005041DB" w:rsidRDefault="001021FA" w:rsidP="001021FA">
      <w:pPr>
        <w:ind w:left="720"/>
        <w:contextualSpacing/>
        <w:rPr>
          <w:lang w:eastAsia="hi-IN" w:bidi="hi-IN"/>
        </w:rPr>
      </w:pPr>
      <w:r w:rsidRPr="005041DB">
        <w:rPr>
          <w:lang w:eastAsia="hi-IN" w:bidi="hi-IN"/>
        </w:rPr>
        <w:t xml:space="preserve">«стаж работы по должности (профессии) пострадавшего 7 лет Код </w:t>
      </w:r>
      <w:r>
        <w:rPr>
          <w:bdr w:val="single" w:sz="4" w:space="0" w:color="auto"/>
          <w:lang w:eastAsia="hi-IN" w:bidi="hi-IN"/>
        </w:rPr>
        <w:t>3</w:t>
      </w:r>
      <w:r w:rsidRPr="005041DB">
        <w:rPr>
          <w:bdr w:val="single" w:sz="4" w:space="0" w:color="auto"/>
          <w:lang w:eastAsia="hi-IN" w:bidi="hi-IN"/>
        </w:rPr>
        <w:t>.07.3</w:t>
      </w:r>
      <w:r w:rsidRPr="005041DB">
        <w:rPr>
          <w:lang w:eastAsia="hi-IN" w:bidi="hi-IN"/>
        </w:rPr>
        <w:t>»</w:t>
      </w:r>
    </w:p>
    <w:p w:rsidR="00953B70" w:rsidRDefault="00953B70"/>
    <w:sectPr w:rsidR="00953B70" w:rsidSect="001021FA">
      <w:headerReference w:type="default" r:id="rId5"/>
      <w:footnotePr>
        <w:numRestart w:val="eachSect"/>
      </w:footnotePr>
      <w:pgSz w:w="11907" w:h="16840" w:code="9"/>
      <w:pgMar w:top="993" w:right="567" w:bottom="851" w:left="1134" w:header="397" w:footer="709" w:gutter="0"/>
      <w:cols w:space="709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A73" w:rsidRDefault="00953B7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021FA">
      <w:rPr>
        <w:noProof/>
      </w:rPr>
      <w:t>1</w:t>
    </w:r>
    <w:r>
      <w:fldChar w:fldCharType="end"/>
    </w:r>
  </w:p>
  <w:p w:rsidR="00E73A73" w:rsidRDefault="00953B7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45D96"/>
    <w:multiLevelType w:val="hybridMultilevel"/>
    <w:tmpl w:val="380CA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Sect"/>
  </w:footnotePr>
  <w:compat>
    <w:useFELayout/>
  </w:compat>
  <w:rsids>
    <w:rsidRoot w:val="001021FA"/>
    <w:rsid w:val="001021FA"/>
    <w:rsid w:val="00953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021FA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021F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2684</Words>
  <Characters>15304</Characters>
  <Application>Microsoft Office Word</Application>
  <DocSecurity>0</DocSecurity>
  <Lines>127</Lines>
  <Paragraphs>35</Paragraphs>
  <ScaleCrop>false</ScaleCrop>
  <Company/>
  <LinksUpToDate>false</LinksUpToDate>
  <CharactersWithSpaces>17953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NAUKA</dc:creator>
  <cp:keywords/>
  <dc:description/>
  <cp:lastModifiedBy>NAUKA</cp:lastModifiedBy>
  <cp:revision>2</cp:revision>
  <dcterms:created xsi:type="dcterms:W3CDTF">2021-07-13T11:39:00Z</dcterms:created>
  <dcterms:modified xsi:type="dcterms:W3CDTF">2021-07-13T11:40:00Z</dcterms:modified>
</cp:coreProperties>
</file>