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94" w:rsidRDefault="006B5094" w:rsidP="006B5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5.1. Краткая презентация Программы</w:t>
      </w:r>
    </w:p>
    <w:p w:rsidR="006B5094" w:rsidRDefault="006B5094" w:rsidP="006B5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B5094" w:rsidRDefault="006B5094" w:rsidP="006B50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«Родничок» (МБДОУ ДС «Родничок»)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на территории Озерского городского округа.</w:t>
      </w:r>
    </w:p>
    <w:p w:rsidR="006B5094" w:rsidRDefault="006B5094" w:rsidP="006B50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Образовательная программа МБДОУ ДС «Родничок» (далее — Программа) разработана в соответствии с требованиями Федерального государственного образовательного стандарта (ФГОС ДО),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17.10.2013 № 1155 (далее — ФГОС ДО), и Федеральной образовательной программы дошкольного образования (ФОП ДО), утвержденной приказом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25.11.2022 № 1028и (далее — ФОП ДО).</w:t>
      </w:r>
    </w:p>
    <w:p w:rsidR="006B5094" w:rsidRDefault="006B5094" w:rsidP="006B5094">
      <w:pPr>
        <w:pStyle w:val="2"/>
        <w:shd w:val="clear" w:color="auto" w:fill="auto"/>
        <w:tabs>
          <w:tab w:val="left" w:pos="567"/>
        </w:tabs>
        <w:spacing w:before="0" w:after="0" w:line="360" w:lineRule="auto"/>
        <w:ind w:right="20"/>
        <w:jc w:val="both"/>
      </w:pPr>
      <w:r>
        <w:rPr>
          <w:b/>
        </w:rPr>
        <w:tab/>
        <w:t xml:space="preserve">Цель Программы </w:t>
      </w:r>
      <w:r>
        <w:t>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B5094" w:rsidRDefault="006B5094" w:rsidP="006B5094">
      <w:pPr>
        <w:pStyle w:val="2"/>
        <w:shd w:val="clear" w:color="auto" w:fill="auto"/>
        <w:tabs>
          <w:tab w:val="left" w:pos="1330"/>
        </w:tabs>
        <w:spacing w:before="0" w:after="0" w:line="360" w:lineRule="auto"/>
        <w:ind w:left="525"/>
        <w:jc w:val="both"/>
        <w:rPr>
          <w:b/>
        </w:rPr>
      </w:pPr>
      <w:r>
        <w:rPr>
          <w:b/>
        </w:rPr>
        <w:t>Задачи Программы: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1) обеспечение единых для Российской Федерации содержания ДО и планируемых результатов освоения Программы;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2)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6B5094" w:rsidRDefault="006B5094" w:rsidP="006B50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4)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5)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6) охрана и укрепление физического и психического здоровья детей, в том числе их эмоционального благополучия;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7)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8)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B5094" w:rsidRDefault="006B5094" w:rsidP="006B5094">
      <w:pPr>
        <w:pStyle w:val="2"/>
        <w:shd w:val="clear" w:color="auto" w:fill="auto"/>
        <w:spacing w:before="0" w:after="0" w:line="360" w:lineRule="auto"/>
        <w:ind w:left="20" w:right="20" w:firstLine="720"/>
        <w:jc w:val="both"/>
      </w:pPr>
      <w:r>
        <w:t>9)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B5094" w:rsidRDefault="006B5094" w:rsidP="006B509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ДС «Родничок» функционируют группы общеразвивающей и компенсирующей направленности</w:t>
      </w:r>
      <w:r>
        <w:rPr>
          <w:rStyle w:val="a5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групп компенсирующей направленности разработана адаптированная образовательная Программа.</w:t>
      </w:r>
    </w:p>
    <w:p w:rsidR="006B5094" w:rsidRDefault="006B5094" w:rsidP="006B509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МБДОУ ДС «Родничок» реализуется в режиме пятидневной недели. Длительность пребывания детей в ДОУ с 7.00 до 18.30 (11,5 часовое пребывание детей).</w:t>
      </w:r>
    </w:p>
    <w:p w:rsidR="006B5094" w:rsidRDefault="006B5094" w:rsidP="006B509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обеспечивает разностороннее развитие детей в возрасте от 1 до 7 лет с учетом их возрастных и индивидуальных особенностей по основным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направлениям: социально-коммуникативному, познавательному, речевому, художественно-эстетическому и физическому.  Нормативный срок освоения программы 6 лет. </w:t>
      </w:r>
    </w:p>
    <w:p w:rsidR="006B5094" w:rsidRDefault="006B5094" w:rsidP="006B5094">
      <w:pPr>
        <w:pStyle w:val="2"/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</w:pPr>
      <w:r>
        <w:tab/>
        <w:t xml:space="preserve">Обязательная часть Программы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ориентирована на специфику национальных, социокультурных и иных условий, в том числе региональных и этнокультурных особенностей Челябинской области.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</w:t>
      </w:r>
    </w:p>
    <w:p w:rsidR="006B5094" w:rsidRDefault="006B5094" w:rsidP="006B5094">
      <w:pPr>
        <w:pStyle w:val="2"/>
        <w:shd w:val="clear" w:color="auto" w:fill="auto"/>
        <w:tabs>
          <w:tab w:val="left" w:pos="709"/>
        </w:tabs>
        <w:spacing w:before="0" w:after="0" w:line="360" w:lineRule="auto"/>
        <w:ind w:left="20" w:right="20"/>
        <w:jc w:val="both"/>
      </w:pPr>
    </w:p>
    <w:p w:rsidR="006B5094" w:rsidRDefault="006B5094" w:rsidP="006B50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включает три основных раздела: целевой, содержательный и</w:t>
      </w:r>
    </w:p>
    <w:p w:rsidR="006B5094" w:rsidRDefault="006B5094" w:rsidP="006B50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организационный. Дополнительным разделом является краткая презентация основных сведений из Программы для родителей воспитанников.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6935"/>
      </w:tblGrid>
      <w:tr w:rsidR="006B5094" w:rsidTr="006B50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94" w:rsidRDefault="006B5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94" w:rsidRDefault="006B5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в себя пояснительную записку и планируемые результаты освоения программы в раннем, дошкольном возрастах, а также на этапе завершения освоения программы.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характеристики-особенности развития детей.</w:t>
            </w:r>
          </w:p>
        </w:tc>
      </w:tr>
      <w:tr w:rsidR="006B5094" w:rsidTr="006B50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94" w:rsidRDefault="006B5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94" w:rsidRDefault="006B5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Включает задачи и содержание образовательной деятельности для всех возрастных групп по пяти образовательным областям. Также в разделе описаны:</w:t>
            </w:r>
          </w:p>
          <w:p w:rsidR="006B5094" w:rsidRDefault="006B5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формы, способы, методы реализации программы; особенности образовательной деятельности разных видов культурных практик; способы поддержки детской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инициативы; взаимодействие педагогического коллектива с семьями воспитанников; коррекционно-развивающая работа; рабочая программа воспитания.</w:t>
            </w:r>
          </w:p>
        </w:tc>
      </w:tr>
      <w:tr w:rsidR="006B5094" w:rsidTr="006B509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94" w:rsidRDefault="006B50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Организационный раздел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94" w:rsidRDefault="006B5094">
            <w:pPr>
              <w:pStyle w:val="2"/>
              <w:shd w:val="clear" w:color="auto" w:fill="auto"/>
              <w:tabs>
                <w:tab w:val="left" w:pos="1004"/>
              </w:tabs>
              <w:spacing w:before="0" w:after="0" w:line="360" w:lineRule="auto"/>
              <w:ind w:right="20"/>
              <w:jc w:val="both"/>
            </w:pPr>
            <w:r>
              <w:t>Включает описание психолого-педагогических и кадровых условий реализации Программы; организации развивающей предметно-пространственной среды в ДОО; материально-техническое обеспечение Программы, обеспеченность методическими материалами и средствами обучения и воспитания. Включает перечень методической,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перечень рекомендованных для семейного просмотра анимационных произведений.</w:t>
            </w:r>
          </w:p>
          <w:p w:rsidR="006B5094" w:rsidRDefault="006B5094">
            <w:pPr>
              <w:pStyle w:val="2"/>
              <w:shd w:val="clear" w:color="auto" w:fill="auto"/>
              <w:spacing w:before="0" w:after="0" w:line="360" w:lineRule="auto"/>
              <w:ind w:left="20" w:right="20" w:firstLine="720"/>
              <w:jc w:val="both"/>
              <w:rPr>
                <w:color w:val="1A1A1A"/>
                <w:lang w:eastAsia="ru-RU"/>
              </w:rPr>
            </w:pPr>
            <w:r>
              <w:t>В разделе представлен режим дня в ранних и дошкольных группах, календарный план воспитательной работы.</w:t>
            </w:r>
            <w:r>
              <w:rPr>
                <w:color w:val="1A1A1A"/>
                <w:lang w:eastAsia="ru-RU"/>
              </w:rPr>
              <w:t xml:space="preserve"> </w:t>
            </w:r>
          </w:p>
        </w:tc>
      </w:tr>
    </w:tbl>
    <w:p w:rsidR="006B5094" w:rsidRDefault="006B5094" w:rsidP="006B50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0459" w:rsidRDefault="00310459">
      <w:bookmarkStart w:id="0" w:name="_GoBack"/>
      <w:bookmarkEnd w:id="0"/>
    </w:p>
    <w:sectPr w:rsidR="003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94"/>
    <w:rsid w:val="00310459"/>
    <w:rsid w:val="006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8716-62C8-4C68-83FF-F94B86A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94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6B50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6B5094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unhideWhenUsed/>
    <w:rsid w:val="006B5094"/>
    <w:rPr>
      <w:vertAlign w:val="superscript"/>
    </w:rPr>
  </w:style>
  <w:style w:type="table" w:styleId="a6">
    <w:name w:val="Table Grid"/>
    <w:basedOn w:val="a1"/>
    <w:uiPriority w:val="59"/>
    <w:rsid w:val="006B5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2023-11-17T05:15:00Z</dcterms:created>
  <dcterms:modified xsi:type="dcterms:W3CDTF">2023-11-17T05:16:00Z</dcterms:modified>
</cp:coreProperties>
</file>