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AA65" w14:textId="77777777" w:rsidR="00FD3D99" w:rsidRDefault="00FD3D99" w:rsidP="00FD3D99">
      <w:r>
        <w:rPr>
          <w:noProof/>
        </w:rPr>
        <w:drawing>
          <wp:inline distT="0" distB="0" distL="0" distR="0" wp14:anchorId="2B9D1336" wp14:editId="43F6BC35">
            <wp:extent cx="5940425" cy="1241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8A607" w14:textId="7685538F" w:rsidR="00FD3D99" w:rsidRDefault="00FD3D99" w:rsidP="00FD3D99"/>
    <w:p w14:paraId="73E38018" w14:textId="6DB7C2F9" w:rsidR="006D2118" w:rsidRPr="006D2118" w:rsidRDefault="006D2118" w:rsidP="00FD3D99">
      <w:pPr>
        <w:rPr>
          <w:b/>
          <w:bCs/>
          <w:sz w:val="24"/>
          <w:szCs w:val="24"/>
        </w:rPr>
      </w:pPr>
      <w:r w:rsidRPr="006D2118">
        <w:rPr>
          <w:b/>
          <w:bCs/>
          <w:sz w:val="24"/>
          <w:szCs w:val="24"/>
        </w:rPr>
        <w:t>Рекомендации по уходу</w:t>
      </w:r>
    </w:p>
    <w:p w14:paraId="05018B71" w14:textId="4FE92229" w:rsidR="006D2118" w:rsidRDefault="006D2118" w:rsidP="006D2118">
      <w:r>
        <w:t>Паркет MEISTER с натуральным маслом</w:t>
      </w:r>
    </w:p>
    <w:p w14:paraId="497B8D36" w14:textId="77777777" w:rsidR="006D2118" w:rsidRDefault="006D2118" w:rsidP="006D2118">
      <w:r>
        <w:t>Для удаления ежедневной грязи достаточно пропылесосить или подмести</w:t>
      </w:r>
    </w:p>
    <w:p w14:paraId="60EA8805" w14:textId="3EBF0A7A" w:rsidR="006D2118" w:rsidRDefault="006D2118" w:rsidP="006D2118">
      <w:r>
        <w:t>Для регулярной чистки и ухода</w:t>
      </w:r>
      <w:r>
        <w:t xml:space="preserve"> </w:t>
      </w:r>
      <w:r>
        <w:t xml:space="preserve">используйте </w:t>
      </w:r>
      <w:proofErr w:type="spellStart"/>
      <w:r w:rsidRPr="006D2118">
        <w:rPr>
          <w:b/>
          <w:bCs/>
        </w:rPr>
        <w:t>Dr</w:t>
      </w:r>
      <w:proofErr w:type="spellEnd"/>
      <w:r w:rsidRPr="006D2118">
        <w:rPr>
          <w:b/>
          <w:bCs/>
        </w:rPr>
        <w:t xml:space="preserve">. </w:t>
      </w:r>
      <w:proofErr w:type="spellStart"/>
      <w:r w:rsidRPr="006D2118">
        <w:rPr>
          <w:b/>
          <w:bCs/>
        </w:rPr>
        <w:t>Schutz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Premium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Wood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Care</w:t>
      </w:r>
      <w:proofErr w:type="spellEnd"/>
      <w:r w:rsidRPr="006D2118">
        <w:rPr>
          <w:b/>
          <w:bCs/>
        </w:rPr>
        <w:t>*</w:t>
      </w:r>
      <w:r>
        <w:t>, разбавленный водой в соотношении 1:200. Пол следует</w:t>
      </w:r>
      <w:r>
        <w:t xml:space="preserve"> </w:t>
      </w:r>
      <w:r>
        <w:t>протереть тонкой струей воды, используя</w:t>
      </w:r>
      <w:r>
        <w:t xml:space="preserve"> </w:t>
      </w:r>
      <w:r>
        <w:t>ткань без ворса, смоченную в этом</w:t>
      </w:r>
      <w:r>
        <w:t xml:space="preserve"> </w:t>
      </w:r>
      <w:r>
        <w:t>растворе и хорошо отжатую. Пол</w:t>
      </w:r>
      <w:r>
        <w:t xml:space="preserve"> </w:t>
      </w:r>
      <w:r>
        <w:t>очищается и полируется за один рабочий этап.</w:t>
      </w:r>
    </w:p>
    <w:p w14:paraId="01C0804D" w14:textId="7DDECDB2" w:rsidR="006D2118" w:rsidRDefault="006D2118" w:rsidP="006D2118">
      <w:r>
        <w:t>Также м</w:t>
      </w:r>
      <w:r>
        <w:t>ы рекомендуем освежить пол с помощью доктора</w:t>
      </w:r>
      <w:r>
        <w:t xml:space="preserve"> </w:t>
      </w:r>
      <w:r w:rsidRPr="006D2118">
        <w:rPr>
          <w:b/>
          <w:bCs/>
        </w:rPr>
        <w:t xml:space="preserve">Масло </w:t>
      </w:r>
      <w:proofErr w:type="spellStart"/>
      <w:r w:rsidRPr="006D2118">
        <w:rPr>
          <w:b/>
          <w:bCs/>
        </w:rPr>
        <w:t>Schutz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Premium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Care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Oil</w:t>
      </w:r>
      <w:proofErr w:type="spellEnd"/>
      <w:r w:rsidRPr="006D2118">
        <w:rPr>
          <w:b/>
          <w:bCs/>
        </w:rPr>
        <w:t>*</w:t>
      </w:r>
      <w:r>
        <w:t xml:space="preserve"> для сохранения его</w:t>
      </w:r>
      <w:r>
        <w:t xml:space="preserve"> </w:t>
      </w:r>
      <w:r>
        <w:t>качества и при первых признаках износа. При</w:t>
      </w:r>
      <w:r>
        <w:t xml:space="preserve"> </w:t>
      </w:r>
      <w:r>
        <w:t>нормальном уровне загрязнения сначала очистите пол с помощью</w:t>
      </w:r>
      <w:r>
        <w:t xml:space="preserve"> </w:t>
      </w:r>
      <w:r>
        <w:t xml:space="preserve">средства </w:t>
      </w:r>
      <w:proofErr w:type="spellStart"/>
      <w:r w:rsidRPr="006D2118">
        <w:rPr>
          <w:b/>
          <w:bCs/>
        </w:rPr>
        <w:t>Dr</w:t>
      </w:r>
      <w:proofErr w:type="spellEnd"/>
      <w:r w:rsidRPr="006D2118">
        <w:rPr>
          <w:b/>
          <w:bCs/>
        </w:rPr>
        <w:t xml:space="preserve">. </w:t>
      </w:r>
      <w:proofErr w:type="spellStart"/>
      <w:r w:rsidRPr="006D2118">
        <w:rPr>
          <w:b/>
          <w:bCs/>
        </w:rPr>
        <w:t>Schutz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Premium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Wood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Care</w:t>
      </w:r>
      <w:proofErr w:type="spellEnd"/>
      <w:r w:rsidRPr="006D2118">
        <w:rPr>
          <w:b/>
          <w:bCs/>
        </w:rPr>
        <w:t>*,</w:t>
      </w:r>
      <w:r>
        <w:t xml:space="preserve"> разбавленного</w:t>
      </w:r>
      <w:r>
        <w:t xml:space="preserve"> </w:t>
      </w:r>
      <w:r>
        <w:t>водой в соотношении 1:200, и салфетки.</w:t>
      </w:r>
    </w:p>
    <w:p w14:paraId="320716A1" w14:textId="27F29E37" w:rsidR="006D2118" w:rsidRDefault="006D2118" w:rsidP="006D2118">
      <w:r>
        <w:t>В случае сильного загрязнения или скопления средств по уходу</w:t>
      </w:r>
      <w:r>
        <w:t xml:space="preserve"> </w:t>
      </w:r>
      <w:r>
        <w:t>сначала проведите интенсивную очистку</w:t>
      </w:r>
      <w:r>
        <w:t xml:space="preserve"> </w:t>
      </w:r>
      <w:r>
        <w:t xml:space="preserve">с помощью </w:t>
      </w:r>
      <w:proofErr w:type="spellStart"/>
      <w:r w:rsidRPr="006D2118">
        <w:rPr>
          <w:b/>
          <w:bCs/>
        </w:rPr>
        <w:t>Dr</w:t>
      </w:r>
      <w:proofErr w:type="spellEnd"/>
      <w:r w:rsidRPr="006D2118">
        <w:rPr>
          <w:b/>
          <w:bCs/>
        </w:rPr>
        <w:t xml:space="preserve">. </w:t>
      </w:r>
      <w:proofErr w:type="spellStart"/>
      <w:r w:rsidRPr="006D2118">
        <w:rPr>
          <w:b/>
          <w:bCs/>
        </w:rPr>
        <w:t>Schutz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Deep</w:t>
      </w:r>
      <w:proofErr w:type="spellEnd"/>
      <w:r w:rsidRPr="006D2118">
        <w:rPr>
          <w:b/>
          <w:bCs/>
        </w:rPr>
        <w:t xml:space="preserve"> </w:t>
      </w:r>
      <w:proofErr w:type="spellStart"/>
      <w:r w:rsidRPr="006D2118">
        <w:rPr>
          <w:b/>
          <w:bCs/>
        </w:rPr>
        <w:t>Clean</w:t>
      </w:r>
      <w:proofErr w:type="spellEnd"/>
      <w:r w:rsidRPr="006D2118">
        <w:rPr>
          <w:b/>
          <w:bCs/>
        </w:rPr>
        <w:t>*</w:t>
      </w:r>
      <w:r>
        <w:t>, разбавленного</w:t>
      </w:r>
      <w:r>
        <w:t xml:space="preserve"> </w:t>
      </w:r>
      <w:r>
        <w:t xml:space="preserve">водой в соотношении 1:1 к 1:3, и </w:t>
      </w:r>
      <w:r>
        <w:t>салфетки</w:t>
      </w:r>
      <w:r>
        <w:t>.</w:t>
      </w:r>
    </w:p>
    <w:p w14:paraId="053599BF" w14:textId="50465E78" w:rsidR="006D2118" w:rsidRDefault="006D2118" w:rsidP="00FD3D99">
      <w:r>
        <w:t>Распределите чистящий раствор по полу</w:t>
      </w:r>
      <w:r>
        <w:t xml:space="preserve"> </w:t>
      </w:r>
      <w:r>
        <w:t>по частям с помощью тряпки, а затем немедленно удалите все загрязнения.</w:t>
      </w:r>
    </w:p>
    <w:p w14:paraId="6DC55FAB" w14:textId="36A2FFEE" w:rsidR="006D2118" w:rsidRDefault="006D2118" w:rsidP="00FD3D99"/>
    <w:p w14:paraId="6186435E" w14:textId="3F942B6E" w:rsidR="00FD3D99" w:rsidRPr="006D2118" w:rsidRDefault="006D2118" w:rsidP="00FD3D99">
      <w:pPr>
        <w:rPr>
          <w:b/>
          <w:bCs/>
          <w:sz w:val="24"/>
          <w:szCs w:val="24"/>
        </w:rPr>
      </w:pPr>
      <w:r w:rsidRPr="006D2118">
        <w:rPr>
          <w:b/>
          <w:bCs/>
          <w:sz w:val="24"/>
          <w:szCs w:val="24"/>
        </w:rPr>
        <w:t xml:space="preserve">Гарантия на паркет </w:t>
      </w:r>
      <w:r w:rsidRPr="006D2118">
        <w:rPr>
          <w:b/>
          <w:bCs/>
          <w:sz w:val="24"/>
          <w:szCs w:val="24"/>
        </w:rPr>
        <w:t>MEISTER</w:t>
      </w:r>
    </w:p>
    <w:p w14:paraId="76D34B68" w14:textId="3D54BA8D" w:rsidR="00FD3D99" w:rsidRDefault="00FD3D99" w:rsidP="00FD3D99">
      <w:pPr>
        <w:pStyle w:val="a3"/>
        <w:numPr>
          <w:ilvl w:val="0"/>
          <w:numId w:val="1"/>
        </w:numPr>
      </w:pPr>
      <w:r>
        <w:t xml:space="preserve">Гарантийное покрытие: </w:t>
      </w:r>
      <w:proofErr w:type="spellStart"/>
      <w:r>
        <w:t>MeisterWerke</w:t>
      </w:r>
      <w:proofErr w:type="spellEnd"/>
      <w:r>
        <w:t xml:space="preserve"> </w:t>
      </w:r>
      <w:proofErr w:type="spellStart"/>
      <w:r>
        <w:t>Schulte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JohannesSchulte-Allee</w:t>
      </w:r>
      <w:proofErr w:type="spellEnd"/>
      <w:r>
        <w:t xml:space="preserve"> 5, 59602 </w:t>
      </w:r>
      <w:proofErr w:type="spellStart"/>
      <w:r>
        <w:t>Rüthen-Meiste</w:t>
      </w:r>
      <w:proofErr w:type="spellEnd"/>
      <w:r>
        <w:t xml:space="preserve">, предоставляет гарантию, помимо предусмотренных законом прав в соответствии с § 437 немецкого Гражданский кодекс (замена, расторжение договора, снижение покупной цены и компенсация) на следующих условиях гарантии. </w:t>
      </w:r>
      <w:proofErr w:type="spellStart"/>
      <w:r>
        <w:t>MeisterWerke</w:t>
      </w:r>
      <w:proofErr w:type="spellEnd"/>
      <w:r>
        <w:t xml:space="preserve"> гарантирует </w:t>
      </w:r>
      <w:proofErr w:type="spellStart"/>
      <w:r>
        <w:t>долговечностьмногослойной</w:t>
      </w:r>
      <w:proofErr w:type="spellEnd"/>
      <w:r>
        <w:t xml:space="preserve"> структуры изделия, связанной с прессованием </w:t>
      </w:r>
      <w:proofErr w:type="spellStart"/>
      <w:r>
        <w:t>исплавлением</w:t>
      </w:r>
      <w:proofErr w:type="spellEnd"/>
      <w:r>
        <w:t xml:space="preserve"> отдельных слоев друг с другом. </w:t>
      </w:r>
    </w:p>
    <w:p w14:paraId="76858710" w14:textId="77777777" w:rsidR="006D2118" w:rsidRDefault="006D2118" w:rsidP="006D2118">
      <w:pPr>
        <w:pStyle w:val="a3"/>
        <w:ind w:left="1080"/>
      </w:pPr>
    </w:p>
    <w:p w14:paraId="6CCCCEF3" w14:textId="7B9B7AD4" w:rsidR="00FD3D99" w:rsidRDefault="00FD3D99" w:rsidP="00FD3D99">
      <w:pPr>
        <w:pStyle w:val="a3"/>
        <w:numPr>
          <w:ilvl w:val="0"/>
          <w:numId w:val="1"/>
        </w:numPr>
      </w:pPr>
      <w:r>
        <w:t>Гарантия не распространяется на любые повреждения, вызванные неправильным обращением и использованием. В частности, любая нагрузка или износ напольного покрытия, которые не является целью, для которой предназначался пол,</w:t>
      </w:r>
      <w:r w:rsidR="00DD27D4">
        <w:t xml:space="preserve"> </w:t>
      </w:r>
      <w:r>
        <w:t xml:space="preserve">механические повреждения, вызванные мебелью, домашними животными и </w:t>
      </w:r>
      <w:proofErr w:type="gramStart"/>
      <w:r>
        <w:t>т.д. например</w:t>
      </w:r>
      <w:proofErr w:type="gramEnd"/>
      <w:r>
        <w:t>,</w:t>
      </w:r>
      <w:r w:rsidR="00DD27D4">
        <w:t xml:space="preserve"> </w:t>
      </w:r>
      <w:r>
        <w:t>вмятины и царапины. Визуальные повреждения, такие как</w:t>
      </w:r>
      <w:r w:rsidR="00DD27D4">
        <w:t xml:space="preserve"> </w:t>
      </w:r>
      <w:r>
        <w:t>швы, изменение цвета из-за воздействия света и</w:t>
      </w:r>
      <w:r w:rsidR="00DD27D4">
        <w:t xml:space="preserve"> </w:t>
      </w:r>
      <w:r>
        <w:t>деформация отдельных досок, вызванные сезонными</w:t>
      </w:r>
      <w:r w:rsidR="00DD27D4">
        <w:t xml:space="preserve"> </w:t>
      </w:r>
      <w:r>
        <w:t>климатическими условиями в помещении, также не покрываются. Повреждения в результате заражения</w:t>
      </w:r>
      <w:r w:rsidR="00DD27D4">
        <w:t xml:space="preserve"> </w:t>
      </w:r>
      <w:r>
        <w:t>насекомыми, неправильного ухода, очистки или ухода за</w:t>
      </w:r>
      <w:r w:rsidR="00DD27D4">
        <w:t xml:space="preserve"> </w:t>
      </w:r>
      <w:r>
        <w:t>поверхностью и покрытием поверхности, в частности, химические</w:t>
      </w:r>
      <w:r w:rsidR="00DD27D4">
        <w:t xml:space="preserve"> </w:t>
      </w:r>
      <w:r>
        <w:t>повреждения или повреждения, вызванные проникновением влаги,</w:t>
      </w:r>
      <w:r w:rsidR="00DD27D4">
        <w:t xml:space="preserve"> </w:t>
      </w:r>
      <w:r>
        <w:t>также не включаются. Гарантия распространяется исключительно на</w:t>
      </w:r>
      <w:r w:rsidR="00DD27D4">
        <w:t xml:space="preserve"> верхний слой</w:t>
      </w:r>
      <w:r>
        <w:t xml:space="preserve"> и использования в частных жилых помещениях,</w:t>
      </w:r>
      <w:r w:rsidR="00DD27D4">
        <w:t xml:space="preserve"> </w:t>
      </w:r>
      <w:r>
        <w:t xml:space="preserve">подверженных нормальному износу, вплоть до сильно изношенных </w:t>
      </w:r>
      <w:r>
        <w:lastRenderedPageBreak/>
        <w:t>помещений, за</w:t>
      </w:r>
      <w:r w:rsidR="00DD27D4">
        <w:t xml:space="preserve"> </w:t>
      </w:r>
      <w:r>
        <w:t>исключением влажных помещений, таких как ванные комнаты или сауны,</w:t>
      </w:r>
      <w:r w:rsidR="00DD27D4">
        <w:t xml:space="preserve"> </w:t>
      </w:r>
      <w:r>
        <w:t>или использования в коммерческих помещениях с нормальным износом, например, в офисах, залах</w:t>
      </w:r>
      <w:r w:rsidR="00DD27D4">
        <w:t xml:space="preserve"> </w:t>
      </w:r>
      <w:r>
        <w:t>ожидания. бутики и т. д. (соответствует области</w:t>
      </w:r>
      <w:r w:rsidR="00DD27D4">
        <w:t xml:space="preserve"> </w:t>
      </w:r>
      <w:r>
        <w:t>применения класса износа 32). Особые условия гарантии</w:t>
      </w:r>
      <w:r w:rsidR="00DD27D4">
        <w:t xml:space="preserve"> </w:t>
      </w:r>
      <w:r>
        <w:t>действуют для США и Канады; данная гарантия не распространяется</w:t>
      </w:r>
      <w:r w:rsidR="00DD27D4">
        <w:t xml:space="preserve"> </w:t>
      </w:r>
      <w:r>
        <w:t>на указанные регионы.</w:t>
      </w:r>
    </w:p>
    <w:p w14:paraId="16C40756" w14:textId="77777777" w:rsidR="006D2118" w:rsidRDefault="006D2118" w:rsidP="006D2118">
      <w:pPr>
        <w:pStyle w:val="a3"/>
        <w:ind w:left="1080"/>
      </w:pPr>
    </w:p>
    <w:p w14:paraId="02639D1B" w14:textId="795A2C81" w:rsidR="00FD3D99" w:rsidRDefault="00FD3D99" w:rsidP="00FD3D99">
      <w:pPr>
        <w:pStyle w:val="a3"/>
        <w:numPr>
          <w:ilvl w:val="0"/>
          <w:numId w:val="1"/>
        </w:numPr>
      </w:pPr>
      <w:r>
        <w:t xml:space="preserve"> Гарантийные условия: Напольное покрытие должно быть установлено</w:t>
      </w:r>
      <w:r w:rsidR="00DD27D4">
        <w:t xml:space="preserve"> </w:t>
      </w:r>
      <w:r>
        <w:t>в соответствии с инструкциями по монтажу, прилагаемыми к</w:t>
      </w:r>
      <w:r w:rsidR="00DD27D4">
        <w:t xml:space="preserve"> </w:t>
      </w:r>
      <w:r>
        <w:t>каждой третьей упаковке продукта, в разрешенных областях использования,</w:t>
      </w:r>
      <w:r w:rsidR="00DD27D4">
        <w:t xml:space="preserve"> </w:t>
      </w:r>
      <w:r>
        <w:t>указанных в инструкциях. В частности, необходимо соблюдать информацию, содержащуюся в инструкции</w:t>
      </w:r>
      <w:r w:rsidR="00DD27D4">
        <w:t xml:space="preserve"> </w:t>
      </w:r>
      <w:r>
        <w:t>по монтажу, о проверке влажности</w:t>
      </w:r>
      <w:r w:rsidR="00DD27D4">
        <w:t xml:space="preserve"> </w:t>
      </w:r>
      <w:r>
        <w:t>подземных поверхностей и установке теплых полов.</w:t>
      </w:r>
      <w:r w:rsidR="00DD27D4">
        <w:t xml:space="preserve"> </w:t>
      </w:r>
      <w:r>
        <w:t>Пол также необходимо содержать в порядке и</w:t>
      </w:r>
      <w:r w:rsidR="00DD27D4">
        <w:t xml:space="preserve"> </w:t>
      </w:r>
      <w:r>
        <w:t xml:space="preserve">чистить в соответствии с инструкциями по уходу, прилагаемыми </w:t>
      </w:r>
      <w:proofErr w:type="gramStart"/>
      <w:r>
        <w:t>к</w:t>
      </w:r>
      <w:r w:rsidR="00DD27D4">
        <w:t xml:space="preserve"> </w:t>
      </w:r>
      <w:r>
        <w:t>продукт</w:t>
      </w:r>
      <w:proofErr w:type="gramEnd"/>
      <w:r>
        <w:t>. Если эти инструкции по установке или уходу отсутствуют</w:t>
      </w:r>
      <w:r w:rsidR="00DD27D4">
        <w:t xml:space="preserve"> </w:t>
      </w:r>
      <w:r>
        <w:t>и/или являются неполными, заявитель обязан запросить эту</w:t>
      </w:r>
      <w:r w:rsidR="00DD27D4">
        <w:t xml:space="preserve"> </w:t>
      </w:r>
      <w:r>
        <w:t>информацию у своего специализированного розничного продавца или непосредственно у</w:t>
      </w:r>
      <w:r w:rsidR="00DD27D4">
        <w:t xml:space="preserve"> </w:t>
      </w:r>
      <w:proofErr w:type="spellStart"/>
      <w:r>
        <w:t>MeisterWerke</w:t>
      </w:r>
      <w:proofErr w:type="spellEnd"/>
      <w:r>
        <w:t xml:space="preserve"> перед установкой напольного покрытия. Кроме того, следует</w:t>
      </w:r>
      <w:r w:rsidR="00DD27D4">
        <w:t xml:space="preserve"> </w:t>
      </w:r>
      <w:r>
        <w:t>отметить, что поверхностное покрытие является защитным слоем для</w:t>
      </w:r>
      <w:r w:rsidR="00DD27D4">
        <w:t xml:space="preserve"> </w:t>
      </w:r>
      <w:r>
        <w:t>слоя износа древесины под ним и подвержено нормальному</w:t>
      </w:r>
      <w:r w:rsidR="00DD27D4">
        <w:t xml:space="preserve"> </w:t>
      </w:r>
      <w:r>
        <w:t>износу. Таким образом, гарантия не распространяется на износ этого поверхностного покрытия. При появлении признаков износа поверхность</w:t>
      </w:r>
      <w:r w:rsidR="00DD27D4">
        <w:t xml:space="preserve"> </w:t>
      </w:r>
      <w:r>
        <w:t>необходимо своевременно обновить до требуемого</w:t>
      </w:r>
      <w:r w:rsidR="00DD27D4">
        <w:t xml:space="preserve"> </w:t>
      </w:r>
      <w:r>
        <w:t>степень, предоставленная специализированной компанией. Поэтому гарантия</w:t>
      </w:r>
      <w:r w:rsidR="00DD27D4">
        <w:t xml:space="preserve"> </w:t>
      </w:r>
      <w:r>
        <w:t>не распространяется на повреждения, возникшие в результате неправильной установки,</w:t>
      </w:r>
      <w:r w:rsidR="00DD27D4">
        <w:t xml:space="preserve"> </w:t>
      </w:r>
      <w:r>
        <w:t>очистки или ухода, а также несвоевременного неправильного ремонта</w:t>
      </w:r>
      <w:r w:rsidR="00DD27D4">
        <w:t xml:space="preserve"> </w:t>
      </w:r>
      <w:r>
        <w:t>поверхностного покрытия.</w:t>
      </w:r>
    </w:p>
    <w:p w14:paraId="136A4EE5" w14:textId="77777777" w:rsidR="006D2118" w:rsidRDefault="006D2118" w:rsidP="006D2118">
      <w:pPr>
        <w:pStyle w:val="a3"/>
        <w:ind w:left="1080"/>
      </w:pPr>
    </w:p>
    <w:p w14:paraId="55C29AC3" w14:textId="70616EBF" w:rsidR="00FD3D99" w:rsidRDefault="00FD3D99" w:rsidP="00FD3D99">
      <w:pPr>
        <w:pStyle w:val="a3"/>
        <w:numPr>
          <w:ilvl w:val="0"/>
          <w:numId w:val="1"/>
        </w:numPr>
      </w:pPr>
      <w:r>
        <w:t>Сообщение о претензии по гарантии: Любая жалоба должна быть</w:t>
      </w:r>
      <w:r w:rsidR="00DD27D4">
        <w:t xml:space="preserve"> </w:t>
      </w:r>
      <w:r>
        <w:t>подана в текстовой форме (например, в виде письма, отправленного по почтовой системе,</w:t>
      </w:r>
      <w:r w:rsidR="00DD27D4">
        <w:t xml:space="preserve"> </w:t>
      </w:r>
      <w:r>
        <w:t>факсу или электронной почте), приложив копию оригинального счета-фактуры</w:t>
      </w:r>
      <w:r w:rsidR="00DD27D4">
        <w:t xml:space="preserve"> </w:t>
      </w:r>
      <w:r>
        <w:t>от специализированного розничного продавца, который служит сертификатом</w:t>
      </w:r>
      <w:r w:rsidR="00DD27D4">
        <w:t xml:space="preserve"> </w:t>
      </w:r>
      <w:r>
        <w:t>гарантии. Если невозможно предъявить оригинальный</w:t>
      </w:r>
      <w:r w:rsidR="00DD27D4">
        <w:t xml:space="preserve"> </w:t>
      </w:r>
      <w:r>
        <w:t>счет розничного продавца, любые претензии по гарантии исключаются. Однажды</w:t>
      </w:r>
      <w:r w:rsidR="00DD27D4">
        <w:t xml:space="preserve"> </w:t>
      </w:r>
      <w:r>
        <w:t xml:space="preserve">претензия получена компанией </w:t>
      </w:r>
      <w:proofErr w:type="spellStart"/>
      <w:r>
        <w:t>MeisterWerke</w:t>
      </w:r>
      <w:proofErr w:type="spellEnd"/>
      <w:r>
        <w:t>, она должна</w:t>
      </w:r>
      <w:r w:rsidR="00DD27D4">
        <w:t xml:space="preserve"> </w:t>
      </w:r>
      <w:r>
        <w:t>в течение четырех недель уведомить клиента о том, была ли подтверждена гарантийная претензия. Если в течение этого периода не будет направлено никакого уведомления, гарантийная претензия считается отклоненной.</w:t>
      </w:r>
      <w:r w:rsidR="00DD27D4">
        <w:t xml:space="preserve"> </w:t>
      </w:r>
      <w:r>
        <w:t xml:space="preserve">В течение этого периода </w:t>
      </w:r>
      <w:proofErr w:type="spellStart"/>
      <w:r>
        <w:t>MeisterWerke</w:t>
      </w:r>
      <w:proofErr w:type="spellEnd"/>
      <w:r>
        <w:t xml:space="preserve"> или третьей стороне, нанятой</w:t>
      </w:r>
      <w:r w:rsidR="00DD27D4">
        <w:t xml:space="preserve"> </w:t>
      </w:r>
      <w:r>
        <w:t>ими, должен быть предоставлен доступ к продукту, являющемуся</w:t>
      </w:r>
      <w:r w:rsidR="00DD27D4">
        <w:t xml:space="preserve"> </w:t>
      </w:r>
      <w:r>
        <w:t>предметом жалобы на сайте, для расследования</w:t>
      </w:r>
      <w:r w:rsidR="00DD27D4">
        <w:t xml:space="preserve"> </w:t>
      </w:r>
      <w:r>
        <w:t>претензии.</w:t>
      </w:r>
    </w:p>
    <w:p w14:paraId="6080D6FB" w14:textId="77777777" w:rsidR="006D2118" w:rsidRDefault="006D2118" w:rsidP="006D2118">
      <w:pPr>
        <w:pStyle w:val="a3"/>
      </w:pPr>
    </w:p>
    <w:p w14:paraId="64E28122" w14:textId="77777777" w:rsidR="006D2118" w:rsidRDefault="006D2118" w:rsidP="006D2118">
      <w:pPr>
        <w:pStyle w:val="a3"/>
        <w:ind w:left="1080"/>
      </w:pPr>
      <w:bookmarkStart w:id="0" w:name="_GoBack"/>
      <w:bookmarkEnd w:id="0"/>
    </w:p>
    <w:p w14:paraId="48165EDB" w14:textId="271E7936" w:rsidR="00FD3D99" w:rsidRDefault="00FD3D99" w:rsidP="00FD3D99">
      <w:pPr>
        <w:pStyle w:val="a3"/>
        <w:numPr>
          <w:ilvl w:val="0"/>
          <w:numId w:val="1"/>
        </w:numPr>
      </w:pPr>
      <w:r>
        <w:t>Объем гарантии</w:t>
      </w:r>
      <w:proofErr w:type="gramStart"/>
      <w:r>
        <w:t>: Когда</w:t>
      </w:r>
      <w:proofErr w:type="gramEnd"/>
      <w:r>
        <w:t xml:space="preserve"> гарантийная претензия будет</w:t>
      </w:r>
      <w:r w:rsidR="00DD27D4">
        <w:t xml:space="preserve"> </w:t>
      </w:r>
      <w:r>
        <w:t xml:space="preserve">подтверждена, </w:t>
      </w:r>
      <w:proofErr w:type="spellStart"/>
      <w:r>
        <w:t>MeisterWerke</w:t>
      </w:r>
      <w:proofErr w:type="spellEnd"/>
      <w:r>
        <w:t xml:space="preserve"> по своему усмотрению отремонтирует</w:t>
      </w:r>
      <w:r w:rsidR="00DD27D4">
        <w:t xml:space="preserve"> </w:t>
      </w:r>
      <w:r>
        <w:t>неисправный элемент пола или, в качестве альтернативы,</w:t>
      </w:r>
      <w:r w:rsidR="00DD27D4">
        <w:t xml:space="preserve"> </w:t>
      </w:r>
      <w:r>
        <w:t>предоставьте заменяющий</w:t>
      </w:r>
      <w:r w:rsidR="00DD27D4">
        <w:t xml:space="preserve"> </w:t>
      </w:r>
      <w:r>
        <w:t>материал того же качества, если это вообще возможно, из того же</w:t>
      </w:r>
      <w:r w:rsidR="00DD27D4">
        <w:t xml:space="preserve"> </w:t>
      </w:r>
      <w:r>
        <w:t>ассортимента, для всего помещения, в котором возникла проблема.</w:t>
      </w:r>
      <w:r w:rsidR="00DD27D4">
        <w:t xml:space="preserve"> </w:t>
      </w:r>
      <w:r>
        <w:t>Клиент может бесплатно получить заменяющий материал</w:t>
      </w:r>
      <w:r w:rsidR="00DD27D4">
        <w:t xml:space="preserve"> </w:t>
      </w:r>
      <w:r>
        <w:t>в оригинальной торговой точке, указанной в первоначальном счете-фактуре, за исключением любых дополнительных претензий,</w:t>
      </w:r>
      <w:r w:rsidR="00DD27D4">
        <w:t xml:space="preserve"> </w:t>
      </w:r>
      <w:r>
        <w:t>включая, но не ограничиваясь, претензиями о компенсации за</w:t>
      </w:r>
      <w:r w:rsidR="00DD27D4">
        <w:t xml:space="preserve"> </w:t>
      </w:r>
      <w:r>
        <w:t>удаление или установку напольного покрытия или за косвенный ущерб,</w:t>
      </w:r>
      <w:r w:rsidR="00DD27D4">
        <w:t xml:space="preserve"> </w:t>
      </w:r>
      <w:r>
        <w:t>который произошел не в самом поставляемом продукте.</w:t>
      </w:r>
    </w:p>
    <w:p w14:paraId="70205C92" w14:textId="567D6314" w:rsidR="00FD3D99" w:rsidRDefault="00FD3D99" w:rsidP="00FD3D99">
      <w:r>
        <w:lastRenderedPageBreak/>
        <w:t>Ограничение гарантии: Гарантийный срок не</w:t>
      </w:r>
      <w:r w:rsidR="00DD27D4">
        <w:t xml:space="preserve"> </w:t>
      </w:r>
      <w:r>
        <w:t>продлевается гарантийной претензией. Претензии по гарантии</w:t>
      </w:r>
      <w:r w:rsidR="00DD27D4">
        <w:t xml:space="preserve"> </w:t>
      </w:r>
      <w:r>
        <w:t xml:space="preserve">истекают через шесть месяцев с даты получения </w:t>
      </w:r>
      <w:proofErr w:type="spellStart"/>
      <w:r>
        <w:t>MeisterWerke</w:t>
      </w:r>
      <w:proofErr w:type="spellEnd"/>
      <w:r w:rsidR="00DD27D4">
        <w:t xml:space="preserve"> </w:t>
      </w:r>
      <w:r>
        <w:t>письменной жалобы клиента (см. IV.), но не ранее</w:t>
      </w:r>
      <w:r w:rsidR="00DD27D4">
        <w:t xml:space="preserve"> </w:t>
      </w:r>
      <w:r>
        <w:t>истечения гарантийного срока.</w:t>
      </w:r>
    </w:p>
    <w:p w14:paraId="03FFA099" w14:textId="1E02245F" w:rsidR="00FD3D99" w:rsidRDefault="00FD3D99" w:rsidP="00FD3D99">
      <w:r>
        <w:t>VII. Выбор права: Данная гарантия регулируется законодательством Германии, за</w:t>
      </w:r>
      <w:r w:rsidR="00DD27D4">
        <w:t xml:space="preserve"> </w:t>
      </w:r>
      <w:r>
        <w:t>исключением Договора Организации Объединенных Наций, регулирующего договоры международной купли-продажи товаров. Однако это</w:t>
      </w:r>
      <w:r w:rsidR="00DD27D4">
        <w:t xml:space="preserve"> </w:t>
      </w:r>
      <w:r>
        <w:t>не влияет на правовые положения, касающиеся ограничения</w:t>
      </w:r>
      <w:r w:rsidR="00DD27D4">
        <w:t xml:space="preserve"> </w:t>
      </w:r>
      <w:r>
        <w:t>выбора закона; в частности, и в соответствии с</w:t>
      </w:r>
    </w:p>
    <w:p w14:paraId="00C0B6A6" w14:textId="77777777" w:rsidR="00FD3D99" w:rsidRDefault="00FD3D99" w:rsidP="00FD3D99">
      <w:r>
        <w:t>Статья 6 (2) Постановления ЕС (ЕС) № 593/2008 (“Рим</w:t>
      </w:r>
    </w:p>
    <w:p w14:paraId="7C2BA018" w14:textId="77777777" w:rsidR="00FD3D99" w:rsidRDefault="00FD3D99" w:rsidP="00FD3D99">
      <w:r>
        <w:t>I Положение”), получатель гарантии может,</w:t>
      </w:r>
    </w:p>
    <w:p w14:paraId="30A9B5DA" w14:textId="77777777" w:rsidR="00FD3D99" w:rsidRDefault="00FD3D99" w:rsidP="00FD3D99">
      <w:r>
        <w:t>независимо от выбора закона и в соответствии с</w:t>
      </w:r>
    </w:p>
    <w:p w14:paraId="79B2383F" w14:textId="77777777" w:rsidR="00FD3D99" w:rsidRDefault="00FD3D99" w:rsidP="00FD3D99">
      <w:r>
        <w:t>Раздел 1, ссылаться на обязательную защиту закона, которая применялась</w:t>
      </w:r>
    </w:p>
    <w:p w14:paraId="4524B0BD" w14:textId="77777777" w:rsidR="00BB2836" w:rsidRDefault="00FD3D99" w:rsidP="00FD3D99">
      <w:r>
        <w:t>бы в отсутствие этого выбора закона.</w:t>
      </w:r>
    </w:p>
    <w:sectPr w:rsidR="00BB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26570"/>
    <w:multiLevelType w:val="hybridMultilevel"/>
    <w:tmpl w:val="8E4CA338"/>
    <w:lvl w:ilvl="0" w:tplc="BEEAA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99"/>
    <w:rsid w:val="0051298D"/>
    <w:rsid w:val="006D2118"/>
    <w:rsid w:val="00BB2836"/>
    <w:rsid w:val="00DD27D4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0F5"/>
  <w15:chartTrackingRefBased/>
  <w15:docId w15:val="{07494667-E176-42B6-858A-EF989CBE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</dc:creator>
  <cp:keywords/>
  <dc:description/>
  <cp:lastModifiedBy>Лилия Сергеева</cp:lastModifiedBy>
  <cp:revision>2</cp:revision>
  <dcterms:created xsi:type="dcterms:W3CDTF">2022-01-10T10:12:00Z</dcterms:created>
  <dcterms:modified xsi:type="dcterms:W3CDTF">2022-01-10T10:12:00Z</dcterms:modified>
</cp:coreProperties>
</file>