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8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B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AB5058" w:rsidRPr="00460B27" w:rsidRDefault="00AB5058" w:rsidP="00AB5058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B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AB5058" w:rsidRPr="00460B27" w:rsidRDefault="00AB5058" w:rsidP="00A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4"/>
          <w:lang w:eastAsia="ru-RU"/>
        </w:rPr>
        <w:t>650523,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0B27">
        <w:rPr>
          <w:rFonts w:ascii="Times New Roman" w:eastAsia="Times New Roman" w:hAnsi="Times New Roman" w:cs="Times New Roman"/>
          <w:sz w:val="28"/>
          <w:szCs w:val="24"/>
          <w:lang w:eastAsia="ru-RU"/>
        </w:rPr>
        <w:t>Елыкаево, ул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лопова,17 Кемеровского района, Кемеровской области тел/факс 603-021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Pr="00460B27" w:rsidRDefault="00AB5058" w:rsidP="00AB5058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10.07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32-п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участия </w:t>
      </w:r>
      <w:r w:rsidRPr="0046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альных служащих администрации Елыкаевского сельского поселения</w:t>
      </w:r>
      <w:r w:rsidRPr="0046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управлении хозяйствующим субъектом, учредителем (участник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ом, членом) которого является муниципальное образование</w:t>
      </w:r>
      <w:r w:rsidRPr="0046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46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       «О муниципальной службе в Российской Федерации», Законом Кемеровской области от 29.03.2017 № 26-ОЗ «Об участии лиц, замещающих муниципальные должности, и муниципальных служащих в управлении хозяйствующим субъектом, учредителем (участником, членом) которого является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058" w:rsidRPr="00460B27" w:rsidRDefault="00AB5058" w:rsidP="00AB50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участия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служащих администрации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хозяйствующим субъектом, учредителем (участником, членом) которого является 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 к настоящему постановлению.</w:t>
      </w:r>
    </w:p>
    <w:p w:rsidR="00AB5058" w:rsidRPr="00C36F38" w:rsidRDefault="00AB5058" w:rsidP="00AB505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и разместить  на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администрации Елыкаевского сельского поселения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B5058" w:rsidRPr="00460B27" w:rsidRDefault="00AB5058" w:rsidP="00AB505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заместителя главы Елыкаевского сельского поселения Ефремова С.П.</w:t>
      </w:r>
    </w:p>
    <w:p w:rsidR="00AB5058" w:rsidRPr="00460B27" w:rsidRDefault="00AB5058" w:rsidP="00AB505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сельского поселения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5058" w:rsidRPr="00460B27" w:rsidSect="009E0955">
          <w:pgSz w:w="11906" w:h="16838"/>
          <w:pgMar w:top="709" w:right="1134" w:bottom="1134" w:left="1701" w:header="709" w:footer="709" w:gutter="0"/>
          <w:cols w:space="720"/>
        </w:sectPr>
      </w:pP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AB5058" w:rsidRPr="00A03349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10.07.2017 № 32</w:t>
      </w:r>
      <w:r w:rsidRPr="00A0334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Pr="00B64492" w:rsidRDefault="00AB5058" w:rsidP="00A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 муниципальных служащих администрации Елыкаевского сельского поселения в управлении хозяйствующим субъектом, учредителем (участником, членом) которого является муниципальное образование «</w:t>
      </w:r>
      <w:proofErr w:type="spellStart"/>
      <w:r w:rsidRPr="00B64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B64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AB5058" w:rsidRPr="00B64492" w:rsidRDefault="00AB5058" w:rsidP="00A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5058" w:rsidRPr="00460B27" w:rsidRDefault="00AB5058" w:rsidP="00AB50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B5058" w:rsidRPr="00460B27" w:rsidRDefault="00AB5058" w:rsidP="00AB5058">
      <w:pPr>
        <w:spacing w:after="0" w:line="240" w:lineRule="auto"/>
        <w:ind w:left="3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участия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служащих администрации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хозяйствующим субъектом, учредителем (участником, членом) которого является 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правила назначения и участия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служащих администрации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хозяйствующих субъектов (за исключением жилищного, жилищно-строительного, гаражного кооперативов, садоводческого, огороднического, дачных потребительских кооперативов, товарищества собственников недвижимости), акции (доли в уставных капиталах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2. Используемые термины</w:t>
      </w: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Для целей настоящего Порядка применяются следующие термины и определения:</w:t>
      </w:r>
    </w:p>
    <w:p w:rsidR="00AB5058" w:rsidRPr="00460B27" w:rsidRDefault="00AB5058" w:rsidP="00AB50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директива - оформленное в письменном виде обязательное для исполнения предписание муниципальному служащему в связи с участием в управлении хозяйствующим субъектом;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рекомендация - оформленная в письменном виде позиция для участия муниципального служащего в управлении хозяйствующим субъектом;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участие муниципального служащего в управлении хозяйствующим субъектом - включение муниципального служащего в состав органа 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AB5058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хозяйствующий субъект - коммерческая организация, некоммерческая организация, осуществляющая деятельность, приносящую ей доход.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принятия решений о поручении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участвовать в управлении хозяйствующим субъектом, замене и прекращении участия муниципального служащего в органе управления хозяйствующего субъекта</w:t>
      </w: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Инициатива об участии муниципального служащего в управлении хозяйствующим субъектом может исходить от хозяйствующего субъекта, действующих органов управления хозяйствующего субъек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Совета народных депутатов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отраслевого (функционального) органа или иного структурног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 администрации 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Для рассмотрения вопроса об участии муниципального служащего в управлении хозяйствующим субъектом, лица, указанные в п.3.1.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представляют главе 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служебная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заместителя главы Елыкаевского сельского поселения,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заявление от хозяйствующего субъекта, действующих органов управления хозяйствующим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Совета народных депутатов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включить муниципального служащего в состав органа управления хозяйствующим субъектом и обоснованием необходимости участия муниципального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органа управления хозяйствующего субъекта;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копии учредительных документов хозяйствующего субъекта;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список участников либо выписка из реестра акционеров хозяйствующего субъекта;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сведения о текущем состоянии хозяйствующего субъекта (реорганизация, ликвидация, банкротство) (при наличии).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Участие муниципального служащего в управлении хозяйствующим субъектом осуществляется на безвозмездной основе и только при наличии письменного согласия муниципального служащего на участие в управлении хозяйствующим субъектом.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Решение о поручении муниципальному служащему участвовать в управлении хозяйствующим субъектом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получения указанных в пункте 3.2 настоящего Порядка документов и оформляетс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распоряжением администрации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 Участие муниципального служащего в управлении хозяйствующим субъектом прекращается в случаях: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замены его другим муниципальным служащим или иным уполномоченным лицом в органе управления хозяйствующим субъектом (в том числе при письменном отказе муниципального служащего от участия в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органах управления хозяйствующих субъектов) – со дня принятия соответствующего решения;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расторжения трудового договора с муниципальным служащим – со дня его расторжения;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 –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обстоятельств;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ликвидации или реорганизации хозяйствующего субъекта –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обстоятельств;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прекращения права муниципальной собственности на акции или доли в уставном капитале хозяйствующего субъекта, передача их в доверительное управление –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обстоятельств;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в иных случаях, предусмотренных действующим законодательством Российской Федерации.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Решение о прекращении участия муниципального служащего в управлении хозяйствующим субъектом оформляется распоряжением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с момента наступления события указанного в пункте 3.5 настоящего порядка.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3.7. Выдвижение другой кандидатуры муниципального служащего взамен предшествующей для переизбрания в органы управления хозяйствующих субъектов и назначение нового представителя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распоряжением администрации 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3.8. Глава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ходатайствует перед уполномоченным органом (органом управления) хозяйствующего субъекта о проведении внеочередного собрания акционеров (участников) хозяйствующего субъекта с вопросом о переизбрании муниципального служащего - члена выборного органа управления.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осуществления муниципальными служащими</w:t>
      </w: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них полномочий по участию в органах</w:t>
      </w: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хозяйствующих субъектов</w:t>
      </w: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участвует в управлении хозяйствующим субъектом в соответствии с законодательством Российской Федерации, законодательством Кемеровской области, нормативными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актами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Порядком, Уставом (Положением)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твующего субъекта в интересах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полученных директив, рекомендаций и выданной доверенности.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Позиция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управлением хозяйствующим субъектом, включая повестку дня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или собрания соответствующего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управления, формируется  заместителем главы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отражается в проектах соответствующих директив и рекомендаций. Указанные документы в срок не позднее 5 календарных дней до дня проведения заседания или собрания соответствующего органа управления хозяйствующего субъекта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главе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Проекты директив и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главой Елыкаевского сельского поселения  заместителю главы 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доработки с установлением срока, необходимого для исполнения.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Согласованная позиция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управлением хозяйствующим субъектом, отраженная в соответствующих директивах и рекомендациях, доводится до муниципального служащего, участвующего в органах управления хозяйствующего субъекта, не позднее 1 рабочего дня до дня проведения заседания или собрания органа управления хозяйствующего субъекта.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Муниципальный служащий вправе вносить мотивированные предложения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указанным вопросам.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Участвуя в управлении хозяйствующим субъектом, муниципальный служащий обязан следовать предписаниям, изложенным в полученных им директивах и рекомендациях.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Для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интересов Елыкаевского сельского поселения  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хозяйствующего субъекта муниципальному служащему выдается соответствующая доверенность.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4.4. Муниципальный служащий обязан лично участвовать в работе органа управления хозяйствующего субъекта, голосовать по вопросам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дня заседания органа управления хозяйствующего субъекта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согласованной позицией, отраженной в директивах и рекомендациях, а также совершать иные необходимые действия в соответствии с нормами действующего законодательства и учредительными документами хозяйствующего субъекта.</w:t>
      </w:r>
    </w:p>
    <w:p w:rsidR="00AB5058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4.5. Муниципальный служащий обязан в течение 3 дней со дня заседания органа управления хозяйствующего субъекта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 отчитаться перед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заседания (собрания) органа управления хозяйствующего субъекта, в котором муниципальный служащий принял участие. Отчет муниципального служащего оформляется в виде служебной записки и должен содержать сведения о наименовании хозяйствующего субъекта, дате, месте и времени заседания (собрания), рассмотренных на заседании (собрании) вопросах, принятых муниципальным служащим решений либо иных совершенных им действий, принятых на заседании (собрании) решениях.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4.6. З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представления муниципальным служащим отчета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 отчитаться перед главой Елыкаевского сельского поселения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муниципальных служащих и контроль</w:t>
      </w: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осуществлением ими деятельности в органах управления</w:t>
      </w:r>
    </w:p>
    <w:p w:rsidR="00AB5058" w:rsidRPr="00460B27" w:rsidRDefault="00AB5058" w:rsidP="00AB505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</w:p>
    <w:p w:rsidR="00AB5058" w:rsidRPr="00460B27" w:rsidRDefault="00AB5058" w:rsidP="00AB5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 Муниципальный служащий при участии в управлении хозяйствующим субъектом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Российской Федерации и учредительными документами хозяйствующего субъекта.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 Нарушение муниципальным служащим требований, предусмотренных пунктами 4.2, 4.4, 4.5 настоящего Порядка, влечет дисциплинарную ответственность в соответствии с действующим законодательством Российской Федерации.</w:t>
      </w:r>
    </w:p>
    <w:p w:rsidR="00AB5058" w:rsidRPr="00460B27" w:rsidRDefault="00AB5058" w:rsidP="00AB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Нарушение заместителем главы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4.2, 4.5 настоящего Порядка влечет дисциплинарную ответственность в соответствии с действующим законодательством Российской Федерации.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 Муниципальный служащий, выбранный в органы управления хозяйствующего субъекта, не может получать в хозяйствующем субъекте вознаграждение в денежной или иной форме, а также покрывать за счет хозяйствующего субъекта и третьих лиц расходы на осуществление своих функций.</w:t>
      </w:r>
    </w:p>
    <w:p w:rsidR="00AB5058" w:rsidRPr="00460B27" w:rsidRDefault="00AB5058" w:rsidP="00AB50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5.4. </w:t>
      </w:r>
      <w:proofErr w:type="gramStart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служащих, включенных в состав органов управления хозяйствующих субъектов, осуществляет комиссия по соблюдению требований к служебному поведению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 в администрации Елыкаевского сельского поселения </w:t>
      </w: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компетенции, установленной действующим законодательством Российской Федерации и положением о ней.</w:t>
      </w:r>
    </w:p>
    <w:p w:rsidR="00AB5058" w:rsidRPr="00460B27" w:rsidRDefault="00AB5058" w:rsidP="00AB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058" w:rsidRPr="00460B27" w:rsidRDefault="00AB5058" w:rsidP="00AB50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58" w:rsidRPr="00460B27" w:rsidRDefault="00AB5058" w:rsidP="00AB50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0B2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Pr="00460B27" w:rsidRDefault="00AB5058" w:rsidP="00AB5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Pr="00460B27" w:rsidRDefault="00AB5058" w:rsidP="00AB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58" w:rsidRDefault="00AB5058" w:rsidP="00AB5058"/>
    <w:p w:rsidR="002D3740" w:rsidRDefault="002D3740">
      <w:bookmarkStart w:id="0" w:name="_GoBack"/>
      <w:bookmarkEnd w:id="0"/>
    </w:p>
    <w:sectPr w:rsidR="002D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D63"/>
    <w:multiLevelType w:val="hybridMultilevel"/>
    <w:tmpl w:val="0F8847C4"/>
    <w:lvl w:ilvl="0" w:tplc="516CF53E">
      <w:start w:val="1"/>
      <w:numFmt w:val="decimal"/>
      <w:lvlText w:val="%1."/>
      <w:lvlJc w:val="left"/>
      <w:pPr>
        <w:ind w:left="4086" w:hanging="360"/>
      </w:pPr>
    </w:lvl>
    <w:lvl w:ilvl="1" w:tplc="04190019">
      <w:start w:val="1"/>
      <w:numFmt w:val="lowerLetter"/>
      <w:lvlText w:val="%2."/>
      <w:lvlJc w:val="left"/>
      <w:pPr>
        <w:ind w:left="4806" w:hanging="360"/>
      </w:pPr>
    </w:lvl>
    <w:lvl w:ilvl="2" w:tplc="0419001B">
      <w:start w:val="1"/>
      <w:numFmt w:val="lowerRoman"/>
      <w:lvlText w:val="%3."/>
      <w:lvlJc w:val="right"/>
      <w:pPr>
        <w:ind w:left="5526" w:hanging="180"/>
      </w:pPr>
    </w:lvl>
    <w:lvl w:ilvl="3" w:tplc="0419000F">
      <w:start w:val="1"/>
      <w:numFmt w:val="decimal"/>
      <w:lvlText w:val="%4."/>
      <w:lvlJc w:val="left"/>
      <w:pPr>
        <w:ind w:left="6246" w:hanging="360"/>
      </w:pPr>
    </w:lvl>
    <w:lvl w:ilvl="4" w:tplc="04190019">
      <w:start w:val="1"/>
      <w:numFmt w:val="lowerLetter"/>
      <w:lvlText w:val="%5."/>
      <w:lvlJc w:val="left"/>
      <w:pPr>
        <w:ind w:left="6966" w:hanging="360"/>
      </w:pPr>
    </w:lvl>
    <w:lvl w:ilvl="5" w:tplc="0419001B">
      <w:start w:val="1"/>
      <w:numFmt w:val="lowerRoman"/>
      <w:lvlText w:val="%6."/>
      <w:lvlJc w:val="right"/>
      <w:pPr>
        <w:ind w:left="7686" w:hanging="180"/>
      </w:pPr>
    </w:lvl>
    <w:lvl w:ilvl="6" w:tplc="0419000F">
      <w:start w:val="1"/>
      <w:numFmt w:val="decimal"/>
      <w:lvlText w:val="%7."/>
      <w:lvlJc w:val="left"/>
      <w:pPr>
        <w:ind w:left="8406" w:hanging="360"/>
      </w:pPr>
    </w:lvl>
    <w:lvl w:ilvl="7" w:tplc="04190019">
      <w:start w:val="1"/>
      <w:numFmt w:val="lowerLetter"/>
      <w:lvlText w:val="%8."/>
      <w:lvlJc w:val="left"/>
      <w:pPr>
        <w:ind w:left="9126" w:hanging="360"/>
      </w:pPr>
    </w:lvl>
    <w:lvl w:ilvl="8" w:tplc="0419001B">
      <w:start w:val="1"/>
      <w:numFmt w:val="lowerRoman"/>
      <w:lvlText w:val="%9."/>
      <w:lvlJc w:val="right"/>
      <w:pPr>
        <w:ind w:left="9846" w:hanging="180"/>
      </w:pPr>
    </w:lvl>
  </w:abstractNum>
  <w:abstractNum w:abstractNumId="1">
    <w:nsid w:val="6DD12E16"/>
    <w:multiLevelType w:val="multilevel"/>
    <w:tmpl w:val="949479EE"/>
    <w:lvl w:ilvl="0">
      <w:start w:val="1"/>
      <w:numFmt w:val="decimal"/>
      <w:lvlText w:val="%1."/>
      <w:lvlJc w:val="left"/>
      <w:pPr>
        <w:ind w:left="1050" w:hanging="45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12"/>
    <w:rsid w:val="002D3740"/>
    <w:rsid w:val="00385812"/>
    <w:rsid w:val="00A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2020</Words>
  <Characters>11518</Characters>
  <Application>Microsoft Office Word</Application>
  <DocSecurity>0</DocSecurity>
  <Lines>95</Lines>
  <Paragraphs>27</Paragraphs>
  <ScaleCrop>false</ScaleCrop>
  <Company>Krokoz™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2017-07-26T05:18:00Z</dcterms:created>
  <dcterms:modified xsi:type="dcterms:W3CDTF">2017-07-26T05:19:00Z</dcterms:modified>
</cp:coreProperties>
</file>