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72" w:rsidRDefault="00C91B72" w:rsidP="00C91B72">
      <w:pPr>
        <w:pStyle w:val="1"/>
        <w:autoSpaceDE w:val="0"/>
        <w:spacing w:after="0" w:line="200" w:lineRule="atLeast"/>
        <w:ind w:firstLine="50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91B72" w:rsidRDefault="00C91B72" w:rsidP="00C91B72">
      <w:pPr>
        <w:pStyle w:val="1"/>
        <w:autoSpaceDE w:val="0"/>
        <w:spacing w:after="0" w:line="200" w:lineRule="atLeast"/>
        <w:ind w:firstLine="50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ГКУ «СЦСПА»</w:t>
      </w:r>
    </w:p>
    <w:p w:rsidR="00C91B72" w:rsidRDefault="00B450D4" w:rsidP="00C91B72">
      <w:pPr>
        <w:pStyle w:val="1"/>
        <w:autoSpaceDE w:val="0"/>
        <w:spacing w:after="0" w:line="200" w:lineRule="atLeast"/>
        <w:ind w:left="50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04.05. 2017 г. № 27</w:t>
      </w:r>
    </w:p>
    <w:p w:rsidR="00C91B72" w:rsidRDefault="00C91B72" w:rsidP="00C91B72">
      <w:pPr>
        <w:pStyle w:val="1"/>
        <w:autoSpaceDE w:val="0"/>
        <w:spacing w:after="0" w:line="200" w:lineRule="atLeast"/>
        <w:ind w:left="5046"/>
        <w:rPr>
          <w:rFonts w:ascii="Times New Roman" w:hAnsi="Times New Roman" w:cs="Times New Roman"/>
          <w:sz w:val="28"/>
          <w:szCs w:val="28"/>
        </w:rPr>
      </w:pPr>
    </w:p>
    <w:p w:rsidR="00C91B72" w:rsidRDefault="00C91B72" w:rsidP="00C91B72">
      <w:pPr>
        <w:pStyle w:val="1"/>
        <w:autoSpaceDE w:val="0"/>
        <w:spacing w:after="0" w:line="200" w:lineRule="atLeast"/>
        <w:ind w:left="5046"/>
        <w:rPr>
          <w:rFonts w:ascii="Times New Roman" w:hAnsi="Times New Roman" w:cs="Times New Roman"/>
          <w:sz w:val="28"/>
          <w:szCs w:val="28"/>
        </w:rPr>
      </w:pPr>
    </w:p>
    <w:p w:rsidR="00C91B72" w:rsidRDefault="00C91B72" w:rsidP="00C91B72">
      <w:pPr>
        <w:pStyle w:val="1"/>
        <w:autoSpaceDE w:val="0"/>
        <w:spacing w:after="0" w:line="200" w:lineRule="atLeast"/>
        <w:ind w:firstLine="709"/>
        <w:jc w:val="center"/>
        <w:rPr>
          <w:rStyle w:val="10"/>
        </w:rPr>
      </w:pPr>
      <w:r>
        <w:rPr>
          <w:rStyle w:val="10"/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91B72" w:rsidRDefault="00C91B72" w:rsidP="00C91B72">
      <w:pPr>
        <w:autoSpaceDE w:val="0"/>
        <w:spacing w:line="200" w:lineRule="atLeast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об </w:t>
      </w:r>
      <w:r>
        <w:rPr>
          <w:rStyle w:val="10"/>
          <w:rFonts w:ascii="Times New Roman" w:hAnsi="Times New Roman" w:cs="Times New Roman"/>
          <w:sz w:val="26"/>
          <w:szCs w:val="26"/>
        </w:rPr>
        <w:t xml:space="preserve">оплате труда работников государственного казенного  учреждения «Севастопольский центр социальной и </w:t>
      </w:r>
      <w:proofErr w:type="spellStart"/>
      <w:r>
        <w:rPr>
          <w:rStyle w:val="10"/>
          <w:rFonts w:ascii="Times New Roman" w:hAnsi="Times New Roman" w:cs="Times New Roman"/>
          <w:sz w:val="26"/>
          <w:szCs w:val="26"/>
        </w:rPr>
        <w:t>постинтернатной</w:t>
      </w:r>
      <w:proofErr w:type="spellEnd"/>
      <w:r>
        <w:rPr>
          <w:rStyle w:val="10"/>
          <w:rFonts w:ascii="Times New Roman" w:hAnsi="Times New Roman" w:cs="Times New Roman"/>
          <w:sz w:val="26"/>
          <w:szCs w:val="26"/>
        </w:rPr>
        <w:t xml:space="preserve"> адаптации»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center"/>
        <w:rPr>
          <w:sz w:val="26"/>
          <w:szCs w:val="26"/>
        </w:rPr>
      </w:pPr>
      <w:bookmarkStart w:id="0" w:name="Par51"/>
      <w:bookmarkEnd w:id="0"/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C91B72" w:rsidRDefault="00C91B72" w:rsidP="00C91B72">
      <w:pPr>
        <w:autoSpaceDE w:val="0"/>
        <w:spacing w:line="200" w:lineRule="atLeast"/>
        <w:ind w:hanging="15"/>
        <w:jc w:val="both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  <w:sz w:val="26"/>
          <w:szCs w:val="26"/>
          <w:shd w:val="clear" w:color="auto" w:fill="FFFFFF"/>
        </w:rPr>
        <w:t>1.1.</w:t>
      </w:r>
      <w:r>
        <w:rPr>
          <w:rStyle w:val="10"/>
          <w:sz w:val="26"/>
          <w:szCs w:val="26"/>
          <w:shd w:val="clear" w:color="auto" w:fill="FFFFFF"/>
        </w:rPr>
        <w:t xml:space="preserve"> </w:t>
      </w:r>
      <w:r>
        <w:rPr>
          <w:rStyle w:val="10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Style w:val="10"/>
          <w:rFonts w:ascii="Times New Roman" w:hAnsi="Times New Roman" w:cs="Times New Roman"/>
          <w:sz w:val="26"/>
          <w:szCs w:val="26"/>
          <w:shd w:val="clear" w:color="auto" w:fill="FFFFFF"/>
        </w:rPr>
        <w:t>Положение об оплате труда работников</w:t>
      </w:r>
      <w:r>
        <w:rPr>
          <w:rStyle w:val="10"/>
          <w:rFonts w:ascii="Times New Roman" w:hAnsi="Times New Roman" w:cs="Times New Roman"/>
          <w:sz w:val="26"/>
          <w:szCs w:val="26"/>
        </w:rPr>
        <w:t xml:space="preserve"> государственного казенного  учреждения «Севастопольский центр социальной и </w:t>
      </w:r>
      <w:proofErr w:type="spellStart"/>
      <w:r>
        <w:rPr>
          <w:rStyle w:val="10"/>
          <w:rFonts w:ascii="Times New Roman" w:hAnsi="Times New Roman" w:cs="Times New Roman"/>
          <w:sz w:val="26"/>
          <w:szCs w:val="26"/>
        </w:rPr>
        <w:t>постинтернатной</w:t>
      </w:r>
      <w:proofErr w:type="spellEnd"/>
      <w:r>
        <w:rPr>
          <w:rStyle w:val="10"/>
          <w:rFonts w:ascii="Times New Roman" w:hAnsi="Times New Roman" w:cs="Times New Roman"/>
          <w:sz w:val="26"/>
          <w:szCs w:val="26"/>
        </w:rPr>
        <w:t xml:space="preserve"> адаптации»</w:t>
      </w:r>
      <w:r>
        <w:rPr>
          <w:rStyle w:val="10"/>
          <w:rFonts w:ascii="Times New Roman" w:hAnsi="Times New Roman" w:cs="Times New Roman"/>
          <w:sz w:val="26"/>
          <w:szCs w:val="26"/>
          <w:shd w:val="clear" w:color="auto" w:fill="FFFFFF"/>
        </w:rPr>
        <w:t xml:space="preserve">  (далее по тексту -  Положение) определяет единые условия оплаты труда работник</w:t>
      </w:r>
      <w:r>
        <w:rPr>
          <w:rStyle w:val="10"/>
          <w:rFonts w:ascii="Times New Roman" w:hAnsi="Times New Roman" w:cs="Times New Roman"/>
          <w:sz w:val="26"/>
          <w:szCs w:val="26"/>
        </w:rPr>
        <w:t>ов учреждения, предусматривает фиксированные размеры окладов (должностных окладов) применительно к соответствующим профессиональным квалификационным группам и квалификационным уровням профессиональных квалификационных групп, размеры и условия выплат компенсационного и стимулирующего характера.</w:t>
      </w:r>
      <w:proofErr w:type="gramEnd"/>
    </w:p>
    <w:p w:rsidR="00C91B72" w:rsidRDefault="00C91B72" w:rsidP="00C91B72">
      <w:pPr>
        <w:pStyle w:val="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27"/>
        <w:jc w:val="both"/>
        <w:rPr>
          <w:rStyle w:val="10"/>
          <w:color w:val="000000"/>
          <w:sz w:val="26"/>
          <w:szCs w:val="26"/>
        </w:rPr>
      </w:pPr>
      <w:r>
        <w:rPr>
          <w:rStyle w:val="10"/>
          <w:sz w:val="26"/>
          <w:szCs w:val="26"/>
        </w:rPr>
        <w:t xml:space="preserve">1.2.  Положение разработано в соответствии с Трудовым </w:t>
      </w:r>
      <w:hyperlink r:id="rId7" w:history="1">
        <w:r>
          <w:rPr>
            <w:rStyle w:val="10"/>
            <w:sz w:val="26"/>
            <w:szCs w:val="26"/>
          </w:rPr>
          <w:t>кодексом</w:t>
        </w:r>
      </w:hyperlink>
      <w:r>
        <w:rPr>
          <w:rStyle w:val="10"/>
          <w:sz w:val="26"/>
          <w:szCs w:val="26"/>
        </w:rPr>
        <w:t xml:space="preserve"> Российской Федерации, Указом Президента Российской Федерации от 07.05.2012 № 597 «О мероприятиях по реализации государственной социальной политики», во исполнение статьи 2 </w:t>
      </w:r>
      <w:hyperlink r:id="rId8" w:history="1">
        <w:proofErr w:type="gramStart"/>
        <w:r>
          <w:rPr>
            <w:rStyle w:val="a3"/>
            <w:sz w:val="26"/>
            <w:szCs w:val="26"/>
          </w:rPr>
          <w:t>Закон</w:t>
        </w:r>
        <w:proofErr w:type="gramEnd"/>
      </w:hyperlink>
      <w:r>
        <w:rPr>
          <w:rStyle w:val="10"/>
          <w:sz w:val="26"/>
          <w:szCs w:val="26"/>
        </w:rPr>
        <w:t xml:space="preserve">а города Севастополя          от 06.02.2017 № 320-ЗС «Об условиях оплаты труда работников государственных учреждений города Севастополя» (далее – Закон города Севастополя от 06.02.2017 № 320-ЗС), в </w:t>
      </w:r>
      <w:proofErr w:type="gramStart"/>
      <w:r>
        <w:rPr>
          <w:rStyle w:val="10"/>
          <w:sz w:val="26"/>
          <w:szCs w:val="26"/>
        </w:rPr>
        <w:t xml:space="preserve">соответствии с едиными рекомендациями по установлению  на федеральном, региональном и местном уровнях систем оплаты труда работников государственных и муниципальных учреждений на 2017 год, утвержденных решением Российской трехсторонней комиссии по регулированию социально-трудовых отношений от 23.12.2016,          в целях совершенствования оплаты труда работников государственных учреждений и повышения их мотивации к качественным результатам труда, приказа  </w:t>
      </w:r>
      <w:proofErr w:type="spellStart"/>
      <w:r>
        <w:rPr>
          <w:rStyle w:val="10"/>
          <w:sz w:val="26"/>
          <w:szCs w:val="26"/>
        </w:rPr>
        <w:t>ДТиСЗН</w:t>
      </w:r>
      <w:proofErr w:type="spellEnd"/>
      <w:r>
        <w:rPr>
          <w:b/>
          <w:sz w:val="26"/>
          <w:szCs w:val="26"/>
          <w:lang w:val="uk-UA"/>
        </w:rPr>
        <w:t xml:space="preserve"> «</w:t>
      </w:r>
      <w:r>
        <w:rPr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» </w:t>
      </w:r>
      <w:proofErr w:type="spellStart"/>
      <w:r>
        <w:rPr>
          <w:sz w:val="26"/>
          <w:szCs w:val="26"/>
          <w:lang w:val="uk-UA"/>
        </w:rPr>
        <w:t>апреля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2017  </w:t>
      </w:r>
      <w:r>
        <w:rPr>
          <w:b/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 xml:space="preserve">196     </w:t>
      </w:r>
      <w:r>
        <w:rPr>
          <w:color w:val="000000"/>
          <w:sz w:val="26"/>
          <w:szCs w:val="26"/>
        </w:rPr>
        <w:t xml:space="preserve">«Об утверждении </w:t>
      </w:r>
      <w:r>
        <w:rPr>
          <w:rStyle w:val="10"/>
          <w:bCs/>
          <w:sz w:val="26"/>
          <w:szCs w:val="26"/>
        </w:rPr>
        <w:t>Типового положения</w:t>
      </w:r>
      <w:proofErr w:type="gramEnd"/>
      <w:r>
        <w:rPr>
          <w:rStyle w:val="10"/>
          <w:bCs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об оплате труда работников государственных учреждений, в отношении которых функции и полномочия учредителя осуществляет Д</w:t>
      </w:r>
      <w:r>
        <w:rPr>
          <w:rStyle w:val="10"/>
          <w:sz w:val="26"/>
          <w:szCs w:val="26"/>
          <w:shd w:val="clear" w:color="auto" w:fill="FFFFFF"/>
        </w:rPr>
        <w:t>епартамент труда и социальной защиты населения города Севастополя».</w:t>
      </w:r>
    </w:p>
    <w:p w:rsidR="00C91B72" w:rsidRDefault="00C91B72" w:rsidP="00C91B72">
      <w:pPr>
        <w:pStyle w:val="1"/>
        <w:shd w:val="clear" w:color="auto" w:fill="FFFFFF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1.3. Оплата труда работников учреждения включает в себя оклады (должностные оклады), компенсационные и стимулирующие выплаты                  и устанавливается коллективными договорами, соглашениями, локальными нормативными актами в соответствии с федеральными законами, законами города Севастополя и настоящим Типовым положением.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 xml:space="preserve">1.4. Размеры выплат компенсационного и стимулирующего характера устанавливаются в пределах фонда оплаты труда учреждения. 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 xml:space="preserve">1.5. Месячная заработная плата работников учреждения, полностью отработавших за этот период норму рабочего времени и выполнивших нормы труда (трудовые обязанности), не может быть ниже минимального </w:t>
      </w:r>
      <w:proofErr w:type="gramStart"/>
      <w:r>
        <w:rPr>
          <w:rStyle w:val="10"/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>
        <w:rPr>
          <w:rStyle w:val="10"/>
          <w:rFonts w:ascii="Times New Roman" w:hAnsi="Times New Roman" w:cs="Times New Roman"/>
          <w:sz w:val="26"/>
          <w:szCs w:val="26"/>
        </w:rPr>
        <w:t>, установленного федеральным законом.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lastRenderedPageBreak/>
        <w:t xml:space="preserve">Месячная заработная плата работников учреждения, работающих                в режиме неполного рабочего времени, по совместительству либо                        на неполную ставку, не может быть ниже части минимального </w:t>
      </w:r>
      <w:proofErr w:type="gramStart"/>
      <w:r>
        <w:rPr>
          <w:rStyle w:val="10"/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>
        <w:rPr>
          <w:rStyle w:val="10"/>
          <w:rFonts w:ascii="Times New Roman" w:hAnsi="Times New Roman" w:cs="Times New Roman"/>
          <w:sz w:val="26"/>
          <w:szCs w:val="26"/>
        </w:rPr>
        <w:t>, исчисленной пропорционально отработанному времени.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1.5. Система оплаты труда работников учреждения устанавливается            в соответствии с Положением об оплате труда работников учреждения, иными нормативными правовыми актами Российской Федерации и города Севастополя, в том числе с учетом утвержденных на федеральном уровне: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- единого тарифно-квалификационного справочника работ и профессий рабочих;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- единого квалификационного справочника должностей руководителей, специалистов и служащих;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- профессиональных квалификационных групп должностей медицинских и фармацевтических работников;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- профессиональных квалификационных групп общеотраслевых должностей руководителей, специалистов и служащих;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- профессиональных квалификационных групп общеотраслевых профессий рабочих;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- профессиональных квалификационных групп должностей работников культуры, искусства и кинематографии;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- профессиональных квалификационных групп должностей работников образования;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</w:pPr>
      <w:r>
        <w:rPr>
          <w:rStyle w:val="10"/>
          <w:rFonts w:ascii="Times New Roman" w:hAnsi="Times New Roman" w:cs="Times New Roman"/>
          <w:sz w:val="26"/>
          <w:szCs w:val="26"/>
        </w:rPr>
        <w:t>- профессиональных стандартов.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</w:rPr>
      </w:pPr>
      <w:r>
        <w:rPr>
          <w:rFonts w:ascii="Times New Roman" w:hAnsi="Times New Roman" w:cs="Times New Roman"/>
          <w:sz w:val="26"/>
          <w:szCs w:val="26"/>
        </w:rPr>
        <w:t>Локальные нормативные акты, устанавливающие с</w:t>
      </w:r>
      <w:r>
        <w:rPr>
          <w:rStyle w:val="10"/>
          <w:rFonts w:ascii="Times New Roman" w:hAnsi="Times New Roman" w:cs="Times New Roman"/>
          <w:sz w:val="26"/>
          <w:szCs w:val="26"/>
        </w:rPr>
        <w:t>истемы оплаты труда в учреждениях, принимаются работодателем с учетом мнения выборного профсоюзного органа или представительного органа работников.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1.6. Для установления о</w:t>
      </w:r>
      <w:r>
        <w:rPr>
          <w:rFonts w:ascii="Times New Roman" w:hAnsi="Times New Roman" w:cs="Times New Roman"/>
          <w:sz w:val="26"/>
          <w:szCs w:val="26"/>
        </w:rPr>
        <w:t>кладов (должностных окладов) по отдельным категориям работников  учреждения,  применять базовые оклады (должностные оклады) не относящихся по своим функциональным обязанностям  к работникам сферы социальной защиты населения, утвержденные постановлениями Правительства Севастополя                               для соответствующей отрасли.</w:t>
      </w:r>
    </w:p>
    <w:p w:rsidR="00C91B72" w:rsidRDefault="00C91B72" w:rsidP="00C91B72">
      <w:pPr>
        <w:autoSpaceDE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sz w:val="26"/>
          <w:szCs w:val="26"/>
        </w:rPr>
        <w:t>Оплата труда работников учреждения, занятых                                            по совместительству, на условиях неполного рабочего времени, а также при выполнении работ в условиях, отклоняющихся от нормальных, производится пропорционально отработанному времени.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62"/>
      <w:bookmarkEnd w:id="1"/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Основные условия оплаты труда работников учреждения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1B72" w:rsidRDefault="00C91B72" w:rsidP="00C91B72">
      <w:pPr>
        <w:pStyle w:val="1"/>
        <w:tabs>
          <w:tab w:val="left" w:pos="5685"/>
        </w:tabs>
        <w:autoSpaceDE w:val="0"/>
        <w:spacing w:after="0" w:line="240" w:lineRule="auto"/>
        <w:ind w:firstLine="709"/>
        <w:jc w:val="both"/>
        <w:rPr>
          <w:rStyle w:val="10"/>
          <w:rFonts w:eastAsia="PragmaticaC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2.1. Оклад (должностной оклад)</w:t>
      </w:r>
      <w:r>
        <w:rPr>
          <w:rStyle w:val="10"/>
          <w:rFonts w:ascii="Times New Roman" w:eastAsia="PragmaticaC" w:hAnsi="Times New Roman" w:cs="Times New Roman"/>
          <w:sz w:val="26"/>
          <w:szCs w:val="26"/>
        </w:rPr>
        <w:t xml:space="preserve"> работника учреждения предусматривает фиксированный </w:t>
      </w:r>
      <w:proofErr w:type="gramStart"/>
      <w:r>
        <w:rPr>
          <w:rStyle w:val="10"/>
          <w:rFonts w:ascii="Times New Roman" w:eastAsia="PragmaticaC" w:hAnsi="Times New Roman" w:cs="Times New Roman"/>
          <w:sz w:val="26"/>
          <w:szCs w:val="26"/>
        </w:rPr>
        <w:t>раз</w:t>
      </w:r>
      <w:r>
        <w:rPr>
          <w:rFonts w:ascii="Times New Roman" w:eastAsia="PragmaticaC" w:hAnsi="Times New Roman" w:cs="Times New Roman"/>
          <w:sz w:val="26"/>
          <w:szCs w:val="26"/>
        </w:rPr>
        <w:t>мер оплаты труда</w:t>
      </w:r>
      <w:proofErr w:type="gramEnd"/>
      <w:r>
        <w:rPr>
          <w:rFonts w:ascii="Times New Roman" w:eastAsia="PragmaticaC" w:hAnsi="Times New Roman" w:cs="Times New Roman"/>
          <w:sz w:val="26"/>
          <w:szCs w:val="26"/>
        </w:rPr>
        <w:t xml:space="preserve"> работника                         за исполнение должностных обязанностей определенной сложности                    за календарный месяц без учета компенсационных и стимулирующих выплат, формируется с учетом отнесения должностей к профессиональной квалификационной группе (далее по тексту - ПКГ).</w:t>
      </w:r>
    </w:p>
    <w:p w:rsidR="00C91B72" w:rsidRDefault="00C91B72" w:rsidP="00C91B72">
      <w:pPr>
        <w:tabs>
          <w:tab w:val="left" w:pos="5685"/>
        </w:tabs>
        <w:autoSpaceDE w:val="0"/>
        <w:spacing w:line="240" w:lineRule="auto"/>
        <w:ind w:firstLine="709"/>
        <w:jc w:val="both"/>
        <w:rPr>
          <w:rStyle w:val="10"/>
          <w:rFonts w:ascii="Times New Roman" w:eastAsia="Times New Roman" w:hAnsi="Times New Roman" w:cs="Times New Roman"/>
          <w:sz w:val="26"/>
          <w:szCs w:val="26"/>
        </w:rPr>
      </w:pPr>
      <w:r>
        <w:rPr>
          <w:rStyle w:val="10"/>
          <w:rFonts w:ascii="Times New Roman" w:eastAsia="PragmaticaC" w:hAnsi="Times New Roman" w:cs="Times New Roman"/>
          <w:sz w:val="26"/>
          <w:szCs w:val="26"/>
        </w:rPr>
        <w:lastRenderedPageBreak/>
        <w:t xml:space="preserve">2.2. </w:t>
      </w:r>
      <w:proofErr w:type="gramStart"/>
      <w:r>
        <w:rPr>
          <w:rStyle w:val="10"/>
          <w:rFonts w:ascii="Times New Roman" w:eastAsia="PragmaticaC" w:hAnsi="Times New Roman" w:cs="Times New Roman"/>
          <w:sz w:val="26"/>
          <w:szCs w:val="26"/>
        </w:rPr>
        <w:t xml:space="preserve">Размеры окладов (должностных окладов) работникам учреждения устанавливаются </w:t>
      </w:r>
      <w:r>
        <w:rPr>
          <w:rFonts w:ascii="Times New Roman" w:eastAsia="PragmaticaC" w:hAnsi="Times New Roman" w:cs="Times New Roman"/>
          <w:sz w:val="26"/>
          <w:szCs w:val="26"/>
        </w:rPr>
        <w:t xml:space="preserve">руководителем учреждения на основе требований                       к профессиональной подготовке и уровню квалификации, которые необходимы для осуществления профессиональной деятельности, с учетом сложности и объема выполняемой работы, в соответствии с трудовым законодательством, штатным расписанием и иными локальными нормативными актами учреждения, трудовыми договорами, заключаемыми                           с работниками руководителем учреждения, </w:t>
      </w:r>
      <w:r>
        <w:rPr>
          <w:rStyle w:val="10"/>
          <w:rFonts w:ascii="Times New Roman" w:hAnsi="Times New Roman" w:cs="Times New Roman"/>
          <w:sz w:val="26"/>
          <w:szCs w:val="26"/>
        </w:rPr>
        <w:t xml:space="preserve">согласно </w:t>
      </w:r>
      <w:hyperlink r:id="rId9" w:anchor="Par232" w:history="1">
        <w:r>
          <w:rPr>
            <w:rStyle w:val="10"/>
            <w:rFonts w:ascii="Times New Roman" w:hAnsi="Times New Roman" w:cs="Times New Roman"/>
            <w:sz w:val="26"/>
            <w:szCs w:val="26"/>
          </w:rPr>
          <w:t xml:space="preserve">приложениям </w:t>
        </w:r>
      </w:hyperlink>
      <w:r w:rsidR="00FE7679">
        <w:rPr>
          <w:rStyle w:val="10"/>
          <w:rFonts w:ascii="Times New Roman" w:hAnsi="Times New Roman" w:cs="Times New Roman"/>
          <w:sz w:val="26"/>
          <w:szCs w:val="26"/>
        </w:rPr>
        <w:t>№ 1-3</w:t>
      </w:r>
      <w:r>
        <w:rPr>
          <w:rStyle w:val="10"/>
          <w:rFonts w:ascii="Times New Roman" w:hAnsi="Times New Roman" w:cs="Times New Roman"/>
          <w:sz w:val="26"/>
          <w:szCs w:val="26"/>
        </w:rPr>
        <w:t xml:space="preserve">            к настоящему  Положению.</w:t>
      </w:r>
      <w:proofErr w:type="gramEnd"/>
    </w:p>
    <w:p w:rsidR="00C91B72" w:rsidRDefault="00C91B72" w:rsidP="00C91B72">
      <w:pPr>
        <w:tabs>
          <w:tab w:val="left" w:pos="5685"/>
        </w:tabs>
        <w:autoSpaceDE w:val="0"/>
        <w:spacing w:line="240" w:lineRule="auto"/>
        <w:ind w:firstLine="709"/>
        <w:jc w:val="both"/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Размеры окладов (должностных окладов) работникам учреждения,            не отнесенным к профессиональным квалификационным группам, устанавлив</w:t>
      </w:r>
      <w:r w:rsidR="00FE7679">
        <w:rPr>
          <w:rStyle w:val="10"/>
          <w:rFonts w:ascii="Times New Roman" w:hAnsi="Times New Roman" w:cs="Times New Roman"/>
          <w:sz w:val="26"/>
          <w:szCs w:val="26"/>
        </w:rPr>
        <w:t>аются согласно приложению № 4</w:t>
      </w:r>
      <w:r>
        <w:rPr>
          <w:rStyle w:val="10"/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</w:pPr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 xml:space="preserve">2.3. При наступлении у работника права на изменение </w:t>
      </w:r>
      <w:proofErr w:type="gramStart"/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>размера оплаты труда</w:t>
      </w:r>
      <w:proofErr w:type="gramEnd"/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C91B72" w:rsidRDefault="00C91B72" w:rsidP="00C91B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Style w:val="10"/>
          <w:rFonts w:ascii="Times New Roman" w:hAnsi="Times New Roman" w:cs="Times New Roman"/>
          <w:sz w:val="26"/>
          <w:szCs w:val="26"/>
        </w:rPr>
        <w:t xml:space="preserve"> Оклады (должностные оклады) работников учреждения </w:t>
      </w:r>
      <w:proofErr w:type="gramStart"/>
      <w:r>
        <w:rPr>
          <w:rStyle w:val="10"/>
          <w:rFonts w:ascii="Times New Roman" w:hAnsi="Times New Roman" w:cs="Times New Roman"/>
          <w:sz w:val="26"/>
          <w:szCs w:val="26"/>
        </w:rPr>
        <w:t>согласно  Закона</w:t>
      </w:r>
      <w:proofErr w:type="gramEnd"/>
      <w:r>
        <w:rPr>
          <w:rStyle w:val="10"/>
          <w:rFonts w:ascii="Times New Roman" w:hAnsi="Times New Roman" w:cs="Times New Roman"/>
          <w:sz w:val="26"/>
          <w:szCs w:val="26"/>
        </w:rPr>
        <w:t xml:space="preserve"> города Севастополя от 06.02.2017 № 320-ЗС</w:t>
      </w:r>
      <w:r>
        <w:rPr>
          <w:rFonts w:ascii="Times New Roman" w:hAnsi="Times New Roman" w:cs="Times New Roman"/>
          <w:sz w:val="26"/>
          <w:szCs w:val="26"/>
        </w:rPr>
        <w:t xml:space="preserve"> в связи с ростом потребительских цен на товары и услуги с учетом уровня инфляции индексируются в соответствии   с законом города Севастополя о бюджете города Севастополя на соответствующий финансовый год.</w:t>
      </w:r>
    </w:p>
    <w:p w:rsidR="00C91B72" w:rsidRDefault="00C91B72" w:rsidP="00C91B72">
      <w:pPr>
        <w:pStyle w:val="1"/>
        <w:autoSpaceDE w:val="0"/>
        <w:spacing w:before="57" w:after="57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99"/>
      <w:bookmarkEnd w:id="2"/>
      <w:r>
        <w:rPr>
          <w:rFonts w:ascii="Times New Roman" w:hAnsi="Times New Roman" w:cs="Times New Roman"/>
          <w:sz w:val="26"/>
          <w:szCs w:val="26"/>
        </w:rPr>
        <w:t>3. Выплаты компенсационного характера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3.1. При выполнении работ в условиях, отклоняющихся от нормальных, работникам учреждений производятся выплаты компенсационного характера.</w:t>
      </w:r>
    </w:p>
    <w:p w:rsidR="00C91B72" w:rsidRDefault="00C91B72" w:rsidP="00C91B72">
      <w:pPr>
        <w:pStyle w:val="a4"/>
        <w:numPr>
          <w:ilvl w:val="1"/>
          <w:numId w:val="1"/>
        </w:numPr>
        <w:tabs>
          <w:tab w:val="clear" w:pos="576"/>
          <w:tab w:val="num" w:pos="1080"/>
        </w:tabs>
        <w:suppressAutoHyphens/>
        <w:spacing w:before="0" w:after="0"/>
        <w:ind w:left="0" w:firstLine="709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Компенсационные выплаты устанавливаются нормативными актами учреждений в соответствии с федеральным законодательством, Законом города Севастополя от 06.02.2017 № 320-ЗС, постановлением Правительства Севастополя от 06.04.2017 № 283-ПП «Об утверждении Перечня видов выплат компенсационного характера и Порядка установления выплат компенсационного характера   в государственных учреждениях города Севастополя» (далее - ПП от 06.04.2017 № 283), настоящим Положением.</w:t>
      </w:r>
    </w:p>
    <w:p w:rsidR="00C91B72" w:rsidRDefault="00C91B72" w:rsidP="00C91B72">
      <w:pPr>
        <w:pStyle w:val="a4"/>
        <w:numPr>
          <w:ilvl w:val="1"/>
          <w:numId w:val="1"/>
        </w:numPr>
        <w:tabs>
          <w:tab w:val="clear" w:pos="576"/>
          <w:tab w:val="num" w:pos="1080"/>
        </w:tabs>
        <w:suppressAutoHyphens/>
        <w:spacing w:before="0" w:after="0"/>
        <w:ind w:left="0" w:firstLine="709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Компенсационные выплаты не образуют новый оклад (должностной оклад) и не учитываются при начислении иных компенсационных и стимулирующих выплат.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3.4. В перечень видов компенсационных выплат работникам учреждений согласно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ПП</w:t>
      </w:r>
      <w:r>
        <w:rPr>
          <w:rStyle w:val="WW8Num13z7"/>
          <w:rFonts w:ascii="Times New Roman" w:hAnsi="Times New Roman" w:cs="Times New Roman"/>
          <w:sz w:val="26"/>
          <w:szCs w:val="26"/>
          <w:lang w:eastAsia="ru-RU"/>
        </w:rPr>
        <w:t xml:space="preserve"> от 06.04.2017 </w:t>
      </w:r>
      <w:r>
        <w:rPr>
          <w:rStyle w:val="10"/>
          <w:rFonts w:ascii="Times New Roman" w:hAnsi="Times New Roman" w:cs="Times New Roman"/>
          <w:sz w:val="26"/>
          <w:szCs w:val="26"/>
        </w:rPr>
        <w:t>№ 283 включаются:</w:t>
      </w:r>
    </w:p>
    <w:p w:rsidR="00C91B72" w:rsidRDefault="00C91B72" w:rsidP="00C91B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1) выплаты работникам, занятым на работах  с вредными и (или) опасными условиями труда в соответствии со </w:t>
      </w:r>
      <w:hyperlink r:id="rId1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статьей 147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C91B72" w:rsidRDefault="00C91B72" w:rsidP="00C91B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2) выплаты за работу в условиях, отклоняющихся от нормальных             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</w:t>
      </w: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статьями 149–154 Трудового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lastRenderedPageBreak/>
        <w:t>а) доплата за работу в ночное время;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 xml:space="preserve">б) </w:t>
      </w:r>
      <w:r>
        <w:rPr>
          <w:rStyle w:val="10"/>
          <w:rFonts w:ascii="Times New Roman" w:hAnsi="Times New Roman" w:cs="Times New Roman"/>
          <w:spacing w:val="-8"/>
          <w:sz w:val="26"/>
          <w:szCs w:val="26"/>
        </w:rPr>
        <w:t>доплата к окладу (должностному окладу) за работу во вредных и (или) опасных условиях труда</w:t>
      </w:r>
      <w:r>
        <w:rPr>
          <w:rStyle w:val="10"/>
          <w:rFonts w:ascii="Times New Roman" w:hAnsi="Times New Roman" w:cs="Times New Roman"/>
          <w:sz w:val="26"/>
          <w:szCs w:val="26"/>
        </w:rPr>
        <w:t>;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в) доплата за совмещение профессий (должностей), расширение зоны обслуживания или увеличение объема,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г) доплата за сверхурочную работу, работу в выходные и нерабочие праздничные дни;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proofErr w:type="spellStart"/>
      <w:r>
        <w:rPr>
          <w:rStyle w:val="10"/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Style w:val="10"/>
          <w:rFonts w:ascii="Times New Roman" w:hAnsi="Times New Roman" w:cs="Times New Roman"/>
          <w:sz w:val="26"/>
          <w:szCs w:val="26"/>
        </w:rPr>
        <w:t xml:space="preserve">) выплата за особые условия работы отдельным категориям работников. 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3.5. Минимальный размер доплаты за работу в ночное время составляет           20 процентов оклада (должностного оклада) работника учреждения за каждый час работы в ночное время. Ночным считается время с 22.00 часов до 6.00 часов. Расчет части оклада (должностного оклада), тарифной ставки за час работы  в ночное время определяется путем деления оклада (должностного оклада) работника на месячную норму рабочих часов и умножается на количество часов, отработанных работником в ночное время в течение месяца.</w:t>
      </w:r>
    </w:p>
    <w:p w:rsidR="00C91B72" w:rsidRDefault="00C91B72" w:rsidP="00C91B72">
      <w:pPr>
        <w:pStyle w:val="a4"/>
        <w:spacing w:before="0" w:after="0"/>
        <w:ind w:firstLine="709"/>
        <w:jc w:val="both"/>
      </w:pPr>
      <w:r>
        <w:rPr>
          <w:sz w:val="26"/>
          <w:szCs w:val="26"/>
        </w:rPr>
        <w:t>Конкретный размер доплаты за работу в ночное время устанавливается коллективным договором, локальным нормативным актом, принимаемым             с учетом мнения представительного органа работников учреждения, трудовым договором, но не более 35 процентов оклада (должностного оклада).</w:t>
      </w:r>
    </w:p>
    <w:p w:rsidR="00C91B72" w:rsidRDefault="00C91B72" w:rsidP="00C91B72">
      <w:pPr>
        <w:pStyle w:val="a4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Работникам учреждения, занятым на работах с вредными и (или) опасными условиями труда, оплата труда устанавливается в повышенном размере по результатам специальной оценки условий труда. В случае обеспечения на рабочих местах безопасных условий труда, подтвержденных </w:t>
      </w:r>
      <w:hyperlink r:id="rId11" w:history="1">
        <w:r>
          <w:rPr>
            <w:rStyle w:val="a3"/>
            <w:sz w:val="26"/>
            <w:szCs w:val="26"/>
          </w:rPr>
          <w:t>результатами</w:t>
        </w:r>
      </w:hyperlink>
      <w:r>
        <w:rPr>
          <w:sz w:val="26"/>
          <w:szCs w:val="26"/>
        </w:rPr>
        <w:t xml:space="preserve"> специальной оценки условий труда или заключением государственной </w:t>
      </w:r>
      <w:hyperlink r:id="rId12" w:anchor="Par3033" w:history="1">
        <w:r>
          <w:rPr>
            <w:rStyle w:val="a3"/>
            <w:sz w:val="26"/>
            <w:szCs w:val="26"/>
          </w:rPr>
          <w:t>экспертизы</w:t>
        </w:r>
      </w:hyperlink>
      <w:r>
        <w:rPr>
          <w:sz w:val="26"/>
          <w:szCs w:val="26"/>
        </w:rPr>
        <w:t xml:space="preserve"> условий труда, повышение оплаты труда                  не производится.</w:t>
      </w:r>
    </w:p>
    <w:p w:rsidR="00C91B72" w:rsidRDefault="00C91B72" w:rsidP="00C91B72">
      <w:pPr>
        <w:pStyle w:val="a4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оплаты труда работников учреждения, занятых на тяжелых работах, работах с вредными и (или) опасными условиями труда, производится по результатам специальной оценки условий труда в размерах не менее 4% должностного оклада, установленного для различных видов работ с нормальными условиями труда.</w:t>
      </w:r>
    </w:p>
    <w:p w:rsidR="00C91B72" w:rsidRDefault="00C91B72" w:rsidP="00C91B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Всем работникам, занятым на работах с вредными и (или) опасными условиями труда, сохраняется ранее установленное повышение до окончания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периода действия результатов специальной оценки условий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91B72" w:rsidRDefault="00C91B72" w:rsidP="00C91B72">
      <w:pPr>
        <w:spacing w:line="240" w:lineRule="auto"/>
        <w:ind w:firstLine="539"/>
        <w:jc w:val="both"/>
        <w:rPr>
          <w:rStyle w:val="10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ab/>
        <w:t>Руководитель учреждения принимает меры по проведению специальной оценки условий труда с целью применения ее результатов            для разработки и реализации мероприятий, направленных на улучшение условий труда работников.</w:t>
      </w:r>
    </w:p>
    <w:p w:rsidR="00C91B72" w:rsidRDefault="00C91B72" w:rsidP="00C91B72">
      <w:pPr>
        <w:pStyle w:val="a4"/>
        <w:spacing w:before="0" w:after="0"/>
        <w:ind w:firstLine="695"/>
        <w:jc w:val="both"/>
        <w:rPr>
          <w:rStyle w:val="10"/>
          <w:color w:val="000000"/>
          <w:sz w:val="26"/>
          <w:szCs w:val="26"/>
        </w:rPr>
      </w:pPr>
      <w:r>
        <w:rPr>
          <w:rStyle w:val="10"/>
          <w:color w:val="000000"/>
          <w:sz w:val="26"/>
          <w:szCs w:val="26"/>
        </w:rPr>
        <w:t>В  учреждении по результатам специальной оценки условий труда разрабатывается и утверждается, с учетом мнения представительного органа работников, перечень должностей (профессий) работников, которым                с учётом конкретных условий труда в  учреждении, подразделении и должности (профессии) устанавливается доплата к окладам (должностным окладам) за работу во вредных и (или) опасных условиях труда.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3.7. Работникам учреждения</w:t>
      </w:r>
      <w:r>
        <w:rPr>
          <w:rFonts w:ascii="Times New Roman" w:hAnsi="Times New Roman" w:cs="Times New Roman"/>
          <w:sz w:val="26"/>
          <w:szCs w:val="26"/>
        </w:rPr>
        <w:t xml:space="preserve"> могут устанавливаться доплаты к </w:t>
      </w:r>
      <w:r>
        <w:rPr>
          <w:rStyle w:val="10"/>
          <w:rFonts w:ascii="Times New Roman" w:hAnsi="Times New Roman" w:cs="Times New Roman"/>
          <w:spacing w:val="-8"/>
          <w:sz w:val="26"/>
          <w:szCs w:val="26"/>
        </w:rPr>
        <w:t xml:space="preserve">окладам (должностным окладам) </w:t>
      </w:r>
      <w:r>
        <w:rPr>
          <w:rFonts w:ascii="Times New Roman" w:hAnsi="Times New Roman" w:cs="Times New Roman"/>
          <w:sz w:val="26"/>
          <w:szCs w:val="26"/>
        </w:rPr>
        <w:t xml:space="preserve">за совмещение должностей (профессий), расширение зоны обслуживания или увеличение объема работ, а также за выполнение наряду со </w:t>
      </w:r>
      <w:r>
        <w:rPr>
          <w:rFonts w:ascii="Times New Roman" w:hAnsi="Times New Roman" w:cs="Times New Roman"/>
          <w:sz w:val="26"/>
          <w:szCs w:val="26"/>
        </w:rPr>
        <w:lastRenderedPageBreak/>
        <w:t>своей работой обязанностей временно отсутствующего работника. Размеры доплат устанавливаются по соглашению сторон трудового договора с учетом содержания и (или) объема дополнительной работы.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                    в размере, не превышающем 50 процентов от </w:t>
      </w:r>
      <w:r>
        <w:rPr>
          <w:rStyle w:val="10"/>
          <w:rFonts w:ascii="Times New Roman" w:hAnsi="Times New Roman" w:cs="Times New Roman"/>
          <w:spacing w:val="-8"/>
          <w:sz w:val="26"/>
          <w:szCs w:val="26"/>
        </w:rPr>
        <w:t>оклада (должностного оклада)</w:t>
      </w:r>
      <w:r>
        <w:rPr>
          <w:rFonts w:ascii="Times New Roman" w:hAnsi="Times New Roman" w:cs="Times New Roman"/>
          <w:sz w:val="26"/>
          <w:szCs w:val="26"/>
        </w:rPr>
        <w:t xml:space="preserve">              по основной работе в пределах фонда оплаты труда работников.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 xml:space="preserve">3.8. Оплата за сверхурочную работу производится в соответствии              со </w:t>
      </w:r>
      <w:hyperlink r:id="rId13" w:anchor="_blank" w:history="1">
        <w:r>
          <w:rPr>
            <w:rStyle w:val="10"/>
            <w:rFonts w:ascii="Times New Roman" w:hAnsi="Times New Roman" w:cs="Times New Roman"/>
            <w:sz w:val="26"/>
            <w:szCs w:val="26"/>
          </w:rPr>
          <w:t>статьей 152</w:t>
        </w:r>
      </w:hyperlink>
      <w:r>
        <w:rPr>
          <w:rStyle w:val="10"/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 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3.9. Оплата за работу в выходные и нерабочие праздничные дни производится в соответствии со статьей 153 Трудового кодекса Российской Федерации.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shd w:val="clear" w:color="auto" w:fill="FFFF99"/>
        </w:rPr>
      </w:pPr>
      <w:r>
        <w:rPr>
          <w:rFonts w:ascii="Times New Roman" w:hAnsi="Times New Roman" w:cs="Times New Roman"/>
          <w:sz w:val="26"/>
          <w:szCs w:val="26"/>
        </w:rPr>
        <w:t xml:space="preserve">3.10. Выплата за особые условия работы устанавливается отдельным категориям работникам в учреждениях социальной защиты населения согласно приложению № 8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Типовому положению.</w:t>
      </w:r>
    </w:p>
    <w:p w:rsidR="00C91B72" w:rsidRDefault="00C91B72" w:rsidP="00C91B72">
      <w:pPr>
        <w:pStyle w:val="1"/>
        <w:autoSpaceDE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23"/>
      <w:bookmarkEnd w:id="3"/>
    </w:p>
    <w:p w:rsidR="00C91B72" w:rsidRDefault="00C91B72" w:rsidP="00C91B72">
      <w:pPr>
        <w:pStyle w:val="1"/>
        <w:autoSpaceDE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Выплаты стимулирующего характера</w:t>
      </w:r>
    </w:p>
    <w:p w:rsidR="00C91B72" w:rsidRDefault="00C91B72" w:rsidP="00C91B72">
      <w:pPr>
        <w:pStyle w:val="1"/>
        <w:autoSpaceDE w:val="0"/>
        <w:spacing w:after="0" w:line="240" w:lineRule="auto"/>
        <w:ind w:left="57" w:right="57" w:firstLine="709"/>
        <w:jc w:val="center"/>
        <w:rPr>
          <w:rStyle w:val="10"/>
        </w:rPr>
      </w:pP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4.1. В целях заинтересованности в улучшении результатов труда работникам учреждений производятся выплаты стимулирующего характера.</w:t>
      </w:r>
    </w:p>
    <w:p w:rsidR="00C91B72" w:rsidRDefault="00C91B72" w:rsidP="00C91B72">
      <w:pPr>
        <w:pStyle w:val="ConsPlusNormal"/>
        <w:ind w:firstLine="709"/>
        <w:jc w:val="both"/>
      </w:pPr>
      <w:r>
        <w:rPr>
          <w:rStyle w:val="10"/>
          <w:rFonts w:ascii="Times New Roman" w:hAnsi="Times New Roman" w:cs="Times New Roman"/>
          <w:sz w:val="26"/>
          <w:szCs w:val="26"/>
        </w:rPr>
        <w:t>4.2.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C91B72" w:rsidRDefault="00C91B72" w:rsidP="00C91B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Выплаты стимулирующего характера устанавливаются работнику                 с учетом критериев, позволяющих оценить результативность и качество                   его работы.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>
        <w:rPr>
          <w:rStyle w:val="10"/>
          <w:rFonts w:ascii="Times New Roman" w:hAnsi="Times New Roman" w:cs="Times New Roman"/>
          <w:sz w:val="26"/>
          <w:szCs w:val="26"/>
        </w:rPr>
        <w:t xml:space="preserve">Размеры и условия осуществления выплат стимулирующего характера устанавливаются учреждением самостоятельно                                         и предусматриваются коллективными договорами, Положениями, локальными нормативными актами, трудовыми договорами в соответствии            с настоящим разделом и </w:t>
      </w:r>
      <w:hyperlink r:id="rId14" w:anchor="_blank" w:history="1">
        <w:r>
          <w:rPr>
            <w:rStyle w:val="10"/>
            <w:rFonts w:ascii="Times New Roman" w:hAnsi="Times New Roman" w:cs="Times New Roman"/>
            <w:sz w:val="26"/>
            <w:szCs w:val="26"/>
          </w:rPr>
          <w:t>Перечнем</w:t>
        </w:r>
      </w:hyperlink>
      <w:r>
        <w:rPr>
          <w:rStyle w:val="10"/>
          <w:rFonts w:ascii="Times New Roman" w:hAnsi="Times New Roman" w:cs="Times New Roman"/>
          <w:sz w:val="26"/>
          <w:szCs w:val="26"/>
        </w:rPr>
        <w:t xml:space="preserve"> видов выплат стимулирующего характера утвержденным постановлением Правительства Севастополя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Севастополя от 06.04.2017 № 282-ПП  «Об утверждении Перечня видов выплат стимулирующего характера и Порядка установления выплат стимулирующего характера в государственных учреждениях города Севастополя» (далее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ПП от 06.04.2017 № 282)</w:t>
      </w:r>
      <w:r>
        <w:rPr>
          <w:rStyle w:val="10"/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C91B72" w:rsidRDefault="00C91B72" w:rsidP="00C91B72">
      <w:pPr>
        <w:pStyle w:val="a4"/>
        <w:spacing w:before="0" w:after="0"/>
        <w:ind w:firstLine="709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4.4. В перечень видов стимулирующих выплат работникам учреждений включаются:</w:t>
      </w:r>
    </w:p>
    <w:p w:rsidR="00C91B72" w:rsidRDefault="00C91B72" w:rsidP="00C91B72">
      <w:pPr>
        <w:pStyle w:val="a4"/>
        <w:spacing w:before="0" w:after="0"/>
        <w:ind w:hanging="15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ab/>
      </w:r>
      <w:r>
        <w:rPr>
          <w:rStyle w:val="10"/>
          <w:sz w:val="26"/>
          <w:szCs w:val="26"/>
        </w:rPr>
        <w:tab/>
        <w:t>1) выплата за интенсивность и высокие результаты работы;</w:t>
      </w:r>
    </w:p>
    <w:p w:rsidR="00C91B72" w:rsidRDefault="00C91B72" w:rsidP="00C91B72">
      <w:pPr>
        <w:pStyle w:val="a4"/>
        <w:spacing w:before="0" w:after="0"/>
        <w:ind w:hanging="15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ab/>
      </w:r>
      <w:r>
        <w:rPr>
          <w:rStyle w:val="10"/>
          <w:sz w:val="26"/>
          <w:szCs w:val="26"/>
        </w:rPr>
        <w:tab/>
        <w:t>2) выплата за выслугу лет;</w:t>
      </w:r>
    </w:p>
    <w:p w:rsidR="00C91B72" w:rsidRDefault="00C91B72" w:rsidP="00C91B72">
      <w:pPr>
        <w:pStyle w:val="a4"/>
        <w:spacing w:before="0" w:after="0"/>
        <w:ind w:hanging="15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ab/>
      </w:r>
      <w:r>
        <w:rPr>
          <w:rStyle w:val="10"/>
          <w:sz w:val="26"/>
          <w:szCs w:val="26"/>
        </w:rPr>
        <w:tab/>
        <w:t>3) выплата за качество выполняемых работ;</w:t>
      </w:r>
    </w:p>
    <w:p w:rsidR="00C91B72" w:rsidRDefault="00C91B72" w:rsidP="00C91B72">
      <w:pPr>
        <w:pStyle w:val="a4"/>
        <w:spacing w:before="0" w:after="0"/>
        <w:ind w:hanging="15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ab/>
      </w:r>
      <w:r>
        <w:rPr>
          <w:rStyle w:val="10"/>
          <w:sz w:val="26"/>
          <w:szCs w:val="26"/>
        </w:rPr>
        <w:tab/>
        <w:t>4) премии систематического характера по итогам работы за период             и  разовые премии.</w:t>
      </w:r>
    </w:p>
    <w:p w:rsidR="00C91B72" w:rsidRDefault="00C91B72" w:rsidP="00C91B72">
      <w:pPr>
        <w:pStyle w:val="a4"/>
        <w:spacing w:before="0" w:after="0"/>
        <w:ind w:hanging="15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ab/>
      </w:r>
      <w:r>
        <w:rPr>
          <w:rStyle w:val="10"/>
          <w:sz w:val="26"/>
          <w:szCs w:val="26"/>
        </w:rPr>
        <w:tab/>
        <w:t xml:space="preserve">Стимулирующие выплаты выплачиваются в пределах доведенных                 бюджетных ассигнований, лимитов бюджетных обязательств бюджета города </w:t>
      </w:r>
      <w:r>
        <w:rPr>
          <w:rStyle w:val="10"/>
          <w:sz w:val="26"/>
          <w:szCs w:val="26"/>
        </w:rPr>
        <w:lastRenderedPageBreak/>
        <w:t>Севастополя и средств, поступающих от иной, приносящей доход,                          деятельности.</w:t>
      </w:r>
    </w:p>
    <w:p w:rsidR="00C91B72" w:rsidRDefault="00C91B72" w:rsidP="00C91B72">
      <w:pPr>
        <w:pStyle w:val="a4"/>
        <w:spacing w:before="0" w:after="0"/>
        <w:ind w:firstLine="709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 xml:space="preserve">Стимулирующие выплаты не образуют новый </w:t>
      </w:r>
      <w:r>
        <w:rPr>
          <w:rStyle w:val="10"/>
          <w:spacing w:val="-8"/>
          <w:sz w:val="26"/>
          <w:szCs w:val="26"/>
        </w:rPr>
        <w:t xml:space="preserve">оклад (должностной            оклад) </w:t>
      </w:r>
      <w:r>
        <w:rPr>
          <w:rStyle w:val="10"/>
          <w:sz w:val="26"/>
          <w:szCs w:val="26"/>
        </w:rPr>
        <w:t>и не учитываются при начислении иных компенсационных                          и стимулирующих выплат.</w:t>
      </w:r>
    </w:p>
    <w:p w:rsidR="00C91B72" w:rsidRDefault="00C91B72" w:rsidP="00C91B72">
      <w:pPr>
        <w:pStyle w:val="a4"/>
        <w:spacing w:before="0" w:after="0"/>
        <w:ind w:firstLine="709"/>
        <w:jc w:val="both"/>
        <w:rPr>
          <w:vanish/>
        </w:rPr>
      </w:pPr>
      <w:r>
        <w:rPr>
          <w:rStyle w:val="10"/>
          <w:sz w:val="26"/>
          <w:szCs w:val="26"/>
        </w:rPr>
        <w:t xml:space="preserve">4.5. Стимулирующие выплаты работникам учреждения </w:t>
      </w:r>
      <w:r>
        <w:rPr>
          <w:sz w:val="26"/>
          <w:szCs w:val="26"/>
          <w:lang w:eastAsia="ru-RU"/>
        </w:rPr>
        <w:t>устанавливаются к окладам (должностным окладам) работников  учреждения в процентном отношении  или в абсолютных размерах</w:t>
      </w:r>
      <w:r>
        <w:rPr>
          <w:rStyle w:val="10"/>
          <w:sz w:val="26"/>
          <w:szCs w:val="26"/>
        </w:rPr>
        <w:t>.</w:t>
      </w:r>
    </w:p>
    <w:p w:rsidR="00C91B72" w:rsidRDefault="00C91B72" w:rsidP="00C91B72">
      <w:pPr>
        <w:pStyle w:val="a4"/>
        <w:spacing w:before="0" w:after="5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91B72" w:rsidRDefault="00C91B72" w:rsidP="00C91B72">
      <w:pPr>
        <w:pStyle w:val="a4"/>
        <w:spacing w:before="0" w:after="5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pacing w:val="-30"/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Выплата за интенсивность </w:t>
      </w:r>
      <w:r>
        <w:rPr>
          <w:rStyle w:val="10"/>
          <w:sz w:val="26"/>
          <w:szCs w:val="26"/>
        </w:rPr>
        <w:t xml:space="preserve">и высокие результаты работы </w:t>
      </w:r>
      <w:r>
        <w:rPr>
          <w:sz w:val="26"/>
          <w:szCs w:val="26"/>
        </w:rPr>
        <w:t>устанавливается приказом руководителя учреждения на определенный срок, но не более чем на один календарный год в пределах фонда оплаты труда.</w:t>
      </w:r>
    </w:p>
    <w:p w:rsidR="00C91B72" w:rsidRDefault="00C91B72" w:rsidP="00C91B72">
      <w:pPr>
        <w:pStyle w:val="1"/>
        <w:autoSpaceDE w:val="0"/>
        <w:spacing w:after="57" w:line="240" w:lineRule="auto"/>
        <w:ind w:firstLine="709"/>
        <w:jc w:val="both"/>
        <w:rPr>
          <w:rStyle w:val="10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выплаты за интенсивность </w:t>
      </w:r>
      <w:r>
        <w:rPr>
          <w:rStyle w:val="10"/>
          <w:rFonts w:ascii="Times New Roman" w:hAnsi="Times New Roman" w:cs="Times New Roman"/>
          <w:sz w:val="26"/>
          <w:szCs w:val="26"/>
        </w:rPr>
        <w:t xml:space="preserve">и высокие результаты работы </w:t>
      </w:r>
      <w:r>
        <w:rPr>
          <w:rFonts w:ascii="Times New Roman" w:hAnsi="Times New Roman" w:cs="Times New Roman"/>
          <w:sz w:val="26"/>
          <w:szCs w:val="26"/>
        </w:rPr>
        <w:t xml:space="preserve">зависит от сложности, важности выполняемой работы, степени самостоятельности и ответственности при выполнении поставленных задач и других факторов и устанавливается в размере, не превышающем                        50 процентов </w:t>
      </w:r>
      <w:r>
        <w:rPr>
          <w:rStyle w:val="10"/>
          <w:rFonts w:ascii="Times New Roman" w:hAnsi="Times New Roman" w:cs="Times New Roman"/>
          <w:spacing w:val="-8"/>
          <w:sz w:val="26"/>
          <w:szCs w:val="26"/>
        </w:rPr>
        <w:t>оклада (должностного оклада)</w:t>
      </w:r>
      <w:r>
        <w:rPr>
          <w:rFonts w:ascii="Times New Roman" w:hAnsi="Times New Roman" w:cs="Times New Roman"/>
          <w:sz w:val="26"/>
          <w:szCs w:val="26"/>
        </w:rPr>
        <w:t>. В случае несвоевременного выполнения заданий, ухудшения качества работы, указанная выплата уменьшается или отменяется.</w:t>
      </w:r>
      <w:r>
        <w:rPr>
          <w:rStyle w:val="10"/>
          <w:rFonts w:ascii="Times New Roman" w:hAnsi="Times New Roman" w:cs="Times New Roman"/>
          <w:sz w:val="26"/>
          <w:szCs w:val="26"/>
        </w:rPr>
        <w:t xml:space="preserve"> </w:t>
      </w:r>
    </w:p>
    <w:p w:rsidR="00C91B72" w:rsidRDefault="00C91B72" w:rsidP="00C91B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При установлении надбавки следует учитывать:</w:t>
      </w:r>
    </w:p>
    <w:p w:rsidR="00C91B72" w:rsidRDefault="00C91B72" w:rsidP="00C91B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интенсивность и напряженность работы;</w:t>
      </w:r>
    </w:p>
    <w:p w:rsidR="00C91B72" w:rsidRDefault="00C91B72" w:rsidP="00C91B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успешное и добросовестное исполнение работником своих должностных обязанностей в соответствующем периоде;</w:t>
      </w:r>
    </w:p>
    <w:p w:rsidR="00C91B72" w:rsidRDefault="00C91B72" w:rsidP="00C91B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выполнении особо важных работ и мероприятий;</w:t>
      </w:r>
    </w:p>
    <w:p w:rsidR="00C91B72" w:rsidRDefault="00C91B72" w:rsidP="00C91B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безаварийной, безотказной и бесперебойной работы инженерных и хозяйственно-эксплуатационных систем жизнеобеспечения учреждения (подразделения);</w:t>
      </w:r>
    </w:p>
    <w:p w:rsidR="00C91B72" w:rsidRDefault="00C91B72" w:rsidP="00C91B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организацию и проведение мероприятий, направленных на повышение авторитета и имиджа учреждения;</w:t>
      </w:r>
    </w:p>
    <w:p w:rsidR="00C91B72" w:rsidRDefault="00C91B72" w:rsidP="00C91B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непосредственное участие в реализации государственного задания;</w:t>
      </w:r>
    </w:p>
    <w:p w:rsidR="00C91B72" w:rsidRDefault="00C91B72" w:rsidP="00C91B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работ, не входящих в круг должностных обязанностей.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Перечень показателей и критерии оценки их достижения могут дополняться и детализироваться на уровне локальных нормативных актов учреждения.</w:t>
      </w:r>
    </w:p>
    <w:p w:rsidR="00C91B72" w:rsidRDefault="00C91B72" w:rsidP="00C91B72">
      <w:pPr>
        <w:pStyle w:val="a4"/>
        <w:spacing w:before="0" w:after="57"/>
        <w:ind w:firstLine="709"/>
        <w:jc w:val="both"/>
        <w:rPr>
          <w:sz w:val="26"/>
          <w:szCs w:val="26"/>
        </w:rPr>
      </w:pPr>
      <w:r>
        <w:rPr>
          <w:rStyle w:val="10"/>
          <w:sz w:val="26"/>
          <w:szCs w:val="26"/>
        </w:rPr>
        <w:t>4.6.</w:t>
      </w:r>
      <w:r>
        <w:rPr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 xml:space="preserve">Работникам учреждения устанавливается выплата за выслугу лет </w:t>
      </w:r>
      <w:r>
        <w:rPr>
          <w:rStyle w:val="10"/>
          <w:sz w:val="26"/>
          <w:szCs w:val="26"/>
          <w:lang w:val="uk-UA"/>
        </w:rPr>
        <w:t xml:space="preserve">         </w:t>
      </w:r>
      <w:r>
        <w:rPr>
          <w:rStyle w:val="10"/>
          <w:sz w:val="26"/>
          <w:szCs w:val="26"/>
        </w:rPr>
        <w:t>в размере до 30 процентов оклада (должностного</w:t>
      </w:r>
      <w:r w:rsidR="00FE7679">
        <w:rPr>
          <w:rStyle w:val="10"/>
          <w:sz w:val="26"/>
          <w:szCs w:val="26"/>
        </w:rPr>
        <w:t xml:space="preserve"> оклада) согласно приложению № 5</w:t>
      </w:r>
      <w:r>
        <w:rPr>
          <w:rStyle w:val="10"/>
          <w:sz w:val="26"/>
          <w:szCs w:val="26"/>
        </w:rPr>
        <w:t xml:space="preserve"> к настоящему  Положению.</w:t>
      </w:r>
    </w:p>
    <w:p w:rsidR="00C91B72" w:rsidRDefault="00C91B72" w:rsidP="00C91B72">
      <w:pPr>
        <w:widowControl w:val="0"/>
        <w:autoSpaceDE w:val="0"/>
        <w:spacing w:line="240" w:lineRule="auto"/>
        <w:ind w:firstLine="709"/>
        <w:jc w:val="both"/>
        <w:rPr>
          <w:rStyle w:val="10"/>
          <w:rFonts w:ascii="Times New Roman" w:eastAsia="Arial" w:hAnsi="Times New Roman" w:cs="Times New Roman"/>
          <w:spacing w:val="-8"/>
        </w:rPr>
      </w:pPr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 xml:space="preserve">4.7. Выплата за качество выполняемых работ устанавливается в целях </w:t>
      </w:r>
      <w:proofErr w:type="gramStart"/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>улучшения качества работы персонала учреждения</w:t>
      </w:r>
      <w:proofErr w:type="gramEnd"/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 xml:space="preserve"> на основе оценки результатов труда работников за отчетный период. Размер выплаты устанавливается в размере, не превышающем 50 процентов оклада (должностного оклада). Критерии оценки результатов труда и условия предоставления выплаты за качество выполняемых работ утверждаются локальными нормативными актами учреждения.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К выплатам за качество относятся следующие наименования надбавок:</w:t>
      </w:r>
    </w:p>
    <w:p w:rsidR="00C91B72" w:rsidRDefault="00C91B72" w:rsidP="00C91B72">
      <w:pPr>
        <w:pStyle w:val="1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надбавка за почетное звание, ученую степень, ученое звание;                    </w:t>
      </w:r>
    </w:p>
    <w:p w:rsidR="00C91B72" w:rsidRDefault="00C91B72" w:rsidP="00C91B72">
      <w:pPr>
        <w:pStyle w:val="1"/>
        <w:autoSpaceDE w:val="0"/>
        <w:spacing w:after="57" w:line="240" w:lineRule="auto"/>
        <w:ind w:firstLine="709"/>
        <w:jc w:val="both"/>
        <w:rPr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4.7.1. Надбавка за почетное звание, ученую степень, ученое звание устанавливается: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размере 20 процентов </w:t>
      </w:r>
      <w:r>
        <w:rPr>
          <w:rStyle w:val="10"/>
          <w:rFonts w:ascii="Times New Roman" w:hAnsi="Times New Roman" w:cs="Times New Roman"/>
          <w:spacing w:val="-8"/>
          <w:sz w:val="26"/>
          <w:szCs w:val="26"/>
        </w:rPr>
        <w:t>оклада (должностного оклада)</w:t>
      </w:r>
      <w:r>
        <w:rPr>
          <w:rFonts w:ascii="Times New Roman" w:hAnsi="Times New Roman" w:cs="Times New Roman"/>
          <w:sz w:val="26"/>
          <w:szCs w:val="26"/>
        </w:rPr>
        <w:t xml:space="preserve">, ставки заработной </w:t>
      </w:r>
      <w:r>
        <w:rPr>
          <w:rFonts w:ascii="Times New Roman" w:hAnsi="Times New Roman" w:cs="Times New Roman"/>
          <w:sz w:val="26"/>
          <w:szCs w:val="26"/>
        </w:rPr>
        <w:lastRenderedPageBreak/>
        <w:t>платы работникам учреждения, имеющим: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почетные звания СССР, Российской Федерации, союзных республик, входивших в состав СССР и Украины, установленные для работников различных отраслей, название которых начинается со слова «Народный»;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ученую степень доктора наук по профилю учреждений                           или деятельности, кроме научно-педагогических работников дополнительного профессионального образования;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 размере 10 процентов </w:t>
      </w:r>
      <w:r>
        <w:rPr>
          <w:rStyle w:val="10"/>
          <w:rFonts w:ascii="Times New Roman" w:hAnsi="Times New Roman" w:cs="Times New Roman"/>
          <w:spacing w:val="-8"/>
          <w:sz w:val="26"/>
          <w:szCs w:val="26"/>
        </w:rPr>
        <w:t>оклада (должностного оклада)</w:t>
      </w:r>
      <w:r>
        <w:rPr>
          <w:rFonts w:ascii="Times New Roman" w:hAnsi="Times New Roman" w:cs="Times New Roman"/>
          <w:sz w:val="26"/>
          <w:szCs w:val="26"/>
        </w:rPr>
        <w:t>, ставки заработной платы работникам учреждений, имеющим: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почетные звания «Заслуженный работник социальной сферы», «Заслуженный работник образования», «Заслуженный работник культуры», «Заслуженный деятель искусств», «Заслуженный врач», «Заслуженный юрист» и другие почетные звания СССР, Российской Федерации и Украины, союзных республик, входивших в состав СССР, установленные                           для работников различных отраслей, название которых начинается со слова «Заслуженный», при условии соответствия почетного звания профилю учреждения, либо его деятельности, либо его специализации;</w:t>
      </w:r>
      <w:proofErr w:type="gramEnd"/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ученую степень кандидата наук по профилю учреждения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или деятельности, кроме научно-педагогических работников дополнительного профессионального образования.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Работникам учреждения, имеющим два и более почетных звания, надбавка за почетное звание выплачивается по одному из оснований                    по выбору работника. Работникам учреждения, имеющим почетное звание            и ученую степень, надбавка выплачивается по каждому основанию.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наступлении у работника права на установление надбавки при присуждении ученой степени или присвоении почетного звания выплата надбавки производится в соответствии с приказом руководителя учреждения в следующие сроки:</w:t>
      </w:r>
    </w:p>
    <w:p w:rsidR="00C91B72" w:rsidRDefault="00C91B72" w:rsidP="00C91B72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присуждении ученой степени доктора наук или кандидата наук -           со дня принятия Министерством образования и науки Российской Федерации решения о выдаче диплома;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присвоении почетного звания – со дня присвоения почетного звания.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Style w:val="10"/>
          <w:rFonts w:eastAsia="Arial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4.7.2. Премиальные выплаты.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eastAsia="PragmaticaC" w:hAnsi="Times New Roman" w:cs="Times New Roman"/>
          <w:sz w:val="26"/>
          <w:szCs w:val="26"/>
        </w:rPr>
      </w:pPr>
      <w:r>
        <w:rPr>
          <w:rFonts w:ascii="Times New Roman" w:eastAsia="PragmaticaC" w:hAnsi="Times New Roman" w:cs="Times New Roman"/>
          <w:sz w:val="26"/>
          <w:szCs w:val="26"/>
        </w:rPr>
        <w:t>Премиальные выплаты производятся в соответствии с положениями локальных нормативных актов учреждения: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eastAsia="PragmaticaC"/>
          <w:sz w:val="26"/>
          <w:szCs w:val="26"/>
        </w:rPr>
      </w:pPr>
      <w:r>
        <w:rPr>
          <w:rFonts w:ascii="Times New Roman" w:eastAsia="PragmaticaC" w:hAnsi="Times New Roman" w:cs="Times New Roman"/>
          <w:sz w:val="26"/>
          <w:szCs w:val="26"/>
        </w:rPr>
        <w:t xml:space="preserve">систематического характера - </w:t>
      </w:r>
      <w:r>
        <w:rPr>
          <w:rFonts w:eastAsia="PragmaticaC"/>
          <w:sz w:val="26"/>
          <w:szCs w:val="26"/>
        </w:rPr>
        <w:t>п</w:t>
      </w:r>
      <w:r>
        <w:rPr>
          <w:rFonts w:ascii="Times New Roman" w:eastAsia="PragmaticaC" w:hAnsi="Times New Roman" w:cs="Times New Roman"/>
          <w:sz w:val="26"/>
          <w:szCs w:val="26"/>
        </w:rPr>
        <w:t>о итогам работы за период (месяц, квартал, полугодие, 9 месяцев, год);</w:t>
      </w:r>
    </w:p>
    <w:p w:rsidR="00C91B72" w:rsidRDefault="00C91B72" w:rsidP="00C91B72">
      <w:pPr>
        <w:autoSpaceDE w:val="0"/>
        <w:spacing w:line="240" w:lineRule="auto"/>
        <w:ind w:firstLine="7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PragmaticaC" w:hAnsi="Times New Roman" w:cs="Times New Roman"/>
          <w:sz w:val="26"/>
          <w:szCs w:val="26"/>
        </w:rPr>
        <w:t xml:space="preserve">разовые – за выполнение особо важных и срочных работ, </w:t>
      </w:r>
      <w:r>
        <w:rPr>
          <w:rStyle w:val="10"/>
          <w:rFonts w:ascii="Times New Roman" w:hAnsi="Times New Roman" w:cs="Times New Roman"/>
          <w:sz w:val="26"/>
          <w:szCs w:val="26"/>
        </w:rPr>
        <w:t xml:space="preserve">при присвоении почетных званий и награждении знаками отличия Российской Федерации, орденами и медалями Российской Федерации, наградами города Севастополя, почетными грамотами, </w:t>
      </w:r>
      <w:r>
        <w:rPr>
          <w:rFonts w:ascii="Times New Roman" w:eastAsia="PragmaticaC" w:hAnsi="Times New Roman" w:cs="Times New Roman"/>
          <w:sz w:val="26"/>
          <w:szCs w:val="26"/>
        </w:rPr>
        <w:t xml:space="preserve">к профессиональным праздникам, </w:t>
      </w:r>
      <w:r>
        <w:rPr>
          <w:rFonts w:ascii="Times New Roman" w:eastAsia="PragmaticaC" w:hAnsi="Times New Roman" w:cs="Times New Roman"/>
          <w:sz w:val="26"/>
          <w:szCs w:val="26"/>
          <w:lang w:val="uk-UA"/>
        </w:rPr>
        <w:t xml:space="preserve">               </w:t>
      </w:r>
      <w:r>
        <w:rPr>
          <w:rFonts w:ascii="Times New Roman" w:eastAsia="PragmaticaC" w:hAnsi="Times New Roman" w:cs="Times New Roman"/>
          <w:sz w:val="26"/>
          <w:szCs w:val="26"/>
        </w:rPr>
        <w:t>к юбилейной дате – 50 лет со дня рождения.</w:t>
      </w:r>
    </w:p>
    <w:p w:rsidR="00C91B72" w:rsidRDefault="00C91B72" w:rsidP="00C91B72">
      <w:pPr>
        <w:autoSpaceDE w:val="0"/>
        <w:spacing w:line="240" w:lineRule="auto"/>
        <w:ind w:firstLine="7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премий может устанавливаться как в абсолютном размере, так и в процентах к </w:t>
      </w:r>
      <w:r>
        <w:rPr>
          <w:rStyle w:val="10"/>
          <w:rFonts w:ascii="Times New Roman" w:hAnsi="Times New Roman" w:cs="Times New Roman"/>
          <w:spacing w:val="-8"/>
          <w:sz w:val="26"/>
          <w:szCs w:val="26"/>
        </w:rPr>
        <w:t>окладу (должностному окладу</w:t>
      </w:r>
      <w:r>
        <w:rPr>
          <w:rFonts w:ascii="Times New Roman" w:hAnsi="Times New Roman" w:cs="Times New Roman"/>
          <w:sz w:val="26"/>
          <w:szCs w:val="26"/>
        </w:rPr>
        <w:t xml:space="preserve">). Премирование работников учреждений производится на основании приказа руководителя. </w:t>
      </w:r>
    </w:p>
    <w:p w:rsidR="00C91B72" w:rsidRDefault="00C91B72" w:rsidP="00C91B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Премия по итогам работы выплачивается в пределах фонда оплаты труда. Максимальным размером премия по итогам работы не ограничена. Период, за который выплачивается премия, конкретизируется в положении                                              о материальном стимулировании работников учреждения и должен соответствовать условиям коллективного договора.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10"/>
          <w:rFonts w:ascii="Times New Roman" w:hAnsi="Times New Roman" w:cs="Times New Roman"/>
          <w:sz w:val="26"/>
          <w:szCs w:val="26"/>
        </w:rPr>
        <w:t xml:space="preserve">Размер премиальной выплаты разового характера определяется                 в каждом случае в зависимости от имеющихся средств в учреждении, предусмотренных по фонду оплаты труда и не может превышать  </w:t>
      </w:r>
      <w:r>
        <w:rPr>
          <w:rStyle w:val="10"/>
          <w:rFonts w:ascii="Times New Roman" w:hAnsi="Times New Roman" w:cs="Times New Roman"/>
          <w:spacing w:val="-8"/>
          <w:sz w:val="26"/>
          <w:szCs w:val="26"/>
        </w:rPr>
        <w:t xml:space="preserve">оклада (должностного оклада) </w:t>
      </w:r>
      <w:r>
        <w:rPr>
          <w:rStyle w:val="10"/>
          <w:rFonts w:ascii="Times New Roman" w:hAnsi="Times New Roman" w:cs="Times New Roman"/>
          <w:sz w:val="26"/>
          <w:szCs w:val="26"/>
        </w:rPr>
        <w:t>работника по занимаемой должности.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Система премирования работников устанавливается локальным нормативным актом учреждения в пределах утвержденного фонда оплаты труда с учетом показателей эффективности и результативности деятельности учреждения.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</w:pPr>
      <w:r>
        <w:rPr>
          <w:rStyle w:val="10"/>
          <w:rFonts w:ascii="Times New Roman" w:hAnsi="Times New Roman" w:cs="Times New Roman"/>
          <w:sz w:val="26"/>
          <w:szCs w:val="26"/>
        </w:rPr>
        <w:t>Выплата премии работникам учреждения производится в соответствии с положением о материальном стимулировании работников учреждения, утвержденным руководителем учреждения по согласованию                                      с представительным органом работников.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171"/>
      <w:bookmarkEnd w:id="4"/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Условия оплаты труда руководителя учреждения,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главного бухгалтера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eastAsia="PragmaticaC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Оплата труда руководителей учреждений      и главного бухгалтера состоит из </w:t>
      </w:r>
      <w:r>
        <w:rPr>
          <w:rStyle w:val="10"/>
          <w:rFonts w:ascii="Times New Roman" w:hAnsi="Times New Roman" w:cs="Times New Roman"/>
          <w:spacing w:val="-8"/>
          <w:sz w:val="26"/>
          <w:szCs w:val="26"/>
        </w:rPr>
        <w:t>оклада (должностного оклада)</w:t>
      </w:r>
      <w:r>
        <w:rPr>
          <w:rFonts w:ascii="Times New Roman" w:hAnsi="Times New Roman" w:cs="Times New Roman"/>
          <w:sz w:val="26"/>
          <w:szCs w:val="26"/>
        </w:rPr>
        <w:t>, компенсационных и стимулирующих выплат и определяется трудовым договором.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eastAsia="PragmaticaC" w:hAnsi="Times New Roman" w:cs="Times New Roman"/>
          <w:spacing w:val="-8"/>
          <w:sz w:val="26"/>
          <w:szCs w:val="26"/>
        </w:rPr>
        <w:t xml:space="preserve">5.2. </w:t>
      </w:r>
      <w:r>
        <w:rPr>
          <w:rStyle w:val="10"/>
          <w:rFonts w:ascii="Times New Roman" w:eastAsia="PragmaticaC" w:hAnsi="Times New Roman" w:cs="Times New Roman"/>
          <w:spacing w:val="-8"/>
          <w:sz w:val="26"/>
          <w:szCs w:val="26"/>
        </w:rPr>
        <w:t>Оклады (должностные оклады)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руководителя учреждения устанавливаются в зависимости от отнесения учреждения к соответствующей группе по оплате труда.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Минимальный оклад </w:t>
      </w:r>
      <w:r>
        <w:rPr>
          <w:rStyle w:val="10"/>
          <w:rFonts w:ascii="Times New Roman" w:eastAsia="PragmaticaC" w:hAnsi="Times New Roman" w:cs="Times New Roman"/>
          <w:spacing w:val="-8"/>
          <w:sz w:val="26"/>
          <w:szCs w:val="26"/>
        </w:rPr>
        <w:t xml:space="preserve">(должностной оклад)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руководителя учреждения составляет 20400 руб. </w:t>
      </w:r>
      <w:r>
        <w:rPr>
          <w:rStyle w:val="10"/>
          <w:rFonts w:ascii="Times New Roman" w:eastAsia="PragmaticaC" w:hAnsi="Times New Roman" w:cs="Times New Roman"/>
          <w:spacing w:val="-8"/>
          <w:sz w:val="26"/>
          <w:szCs w:val="26"/>
        </w:rPr>
        <w:t>Оклад (должностной оклад)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руководителя учреждения повышается на коэффициент масштаба управления.</w:t>
      </w:r>
    </w:p>
    <w:p w:rsidR="00C91B72" w:rsidRDefault="00C91B72" w:rsidP="00C91B72">
      <w:pPr>
        <w:pStyle w:val="ConsPlusCell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E7679">
        <w:rPr>
          <w:rFonts w:ascii="Times New Roman" w:hAnsi="Times New Roman" w:cs="Times New Roman"/>
          <w:spacing w:val="-8"/>
          <w:sz w:val="26"/>
          <w:szCs w:val="26"/>
        </w:rPr>
        <w:t xml:space="preserve">Группы учреждений по оплате труда руководителей учреждений предусмотрены </w:t>
      </w:r>
      <w:hyperlink r:id="rId15" w:anchor="Par166" w:history="1">
        <w:r w:rsidRPr="00FE7679">
          <w:rPr>
            <w:rStyle w:val="a3"/>
            <w:rFonts w:ascii="Times New Roman" w:hAnsi="Times New Roman" w:cs="Times New Roman"/>
            <w:spacing w:val="-8"/>
            <w:sz w:val="26"/>
            <w:szCs w:val="26"/>
          </w:rPr>
          <w:t>приложением №</w:t>
        </w:r>
      </w:hyperlink>
      <w:r w:rsidRPr="00FE7679">
        <w:rPr>
          <w:rStyle w:val="a3"/>
          <w:rFonts w:ascii="Times New Roman" w:hAnsi="Times New Roman" w:cs="Times New Roman"/>
          <w:color w:val="0000FF"/>
          <w:spacing w:val="-8"/>
          <w:sz w:val="26"/>
          <w:szCs w:val="26"/>
        </w:rPr>
        <w:t xml:space="preserve"> </w:t>
      </w:r>
      <w:r w:rsidR="00FE7679" w:rsidRPr="00FE7679">
        <w:rPr>
          <w:rStyle w:val="a3"/>
          <w:rFonts w:ascii="Times New Roman" w:hAnsi="Times New Roman" w:cs="Times New Roman"/>
          <w:spacing w:val="-8"/>
          <w:sz w:val="26"/>
          <w:szCs w:val="26"/>
        </w:rPr>
        <w:t>6</w:t>
      </w:r>
      <w:r w:rsidR="00FE7679">
        <w:rPr>
          <w:rStyle w:val="a3"/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FE7679">
        <w:rPr>
          <w:rFonts w:ascii="Times New Roman" w:hAnsi="Times New Roman" w:cs="Times New Roman"/>
          <w:spacing w:val="-8"/>
          <w:sz w:val="26"/>
          <w:szCs w:val="26"/>
        </w:rPr>
        <w:t>к настоящему Положению.</w:t>
      </w:r>
    </w:p>
    <w:p w:rsidR="00C91B72" w:rsidRDefault="00C91B72" w:rsidP="00C91B72">
      <w:pPr>
        <w:pStyle w:val="ConsPlusDocList"/>
        <w:ind w:firstLine="763"/>
        <w:jc w:val="both"/>
        <w:rPr>
          <w:rStyle w:val="10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5.3. </w:t>
      </w:r>
      <w:r w:rsidR="00FE7679">
        <w:rPr>
          <w:rStyle w:val="10"/>
          <w:rFonts w:ascii="Times New Roman" w:eastAsia="PragmaticaC" w:hAnsi="Times New Roman" w:cs="Times New Roman"/>
          <w:spacing w:val="-8"/>
          <w:sz w:val="26"/>
          <w:szCs w:val="26"/>
        </w:rPr>
        <w:t>Оклад (должностной</w:t>
      </w:r>
      <w:r>
        <w:rPr>
          <w:rStyle w:val="10"/>
          <w:rFonts w:ascii="Times New Roman" w:eastAsia="PragmaticaC" w:hAnsi="Times New Roman" w:cs="Times New Roman"/>
          <w:spacing w:val="-8"/>
          <w:sz w:val="26"/>
          <w:szCs w:val="26"/>
        </w:rPr>
        <w:t xml:space="preserve"> оклады</w:t>
      </w:r>
      <w:r>
        <w:rPr>
          <w:rFonts w:ascii="Times New Roman" w:hAnsi="Times New Roman" w:cs="Times New Roman"/>
          <w:sz w:val="26"/>
          <w:szCs w:val="26"/>
        </w:rPr>
        <w:t xml:space="preserve">) главного бухгалтера учреждения устанавливаются на 10 – 30 процентов ниже </w:t>
      </w:r>
      <w:r>
        <w:rPr>
          <w:rStyle w:val="10"/>
          <w:rFonts w:ascii="Times New Roman" w:eastAsia="PragmaticaC" w:hAnsi="Times New Roman" w:cs="Times New Roman"/>
          <w:spacing w:val="-8"/>
          <w:sz w:val="26"/>
          <w:szCs w:val="26"/>
        </w:rPr>
        <w:t>оклада (должностного оклада)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 учреждения. Условия оплаты труда указанных работников устанавл</w:t>
      </w:r>
      <w:r w:rsidR="00FE7679">
        <w:rPr>
          <w:rFonts w:ascii="Times New Roman" w:hAnsi="Times New Roman" w:cs="Times New Roman"/>
          <w:sz w:val="26"/>
          <w:szCs w:val="26"/>
        </w:rPr>
        <w:t>иваются трудовыми договорами</w:t>
      </w:r>
      <w:proofErr w:type="gramStart"/>
      <w:r w:rsidR="00FE76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91B72" w:rsidRDefault="00C91B72" w:rsidP="00C91B72">
      <w:pPr>
        <w:pStyle w:val="1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 xml:space="preserve">С учетом условий труда руководителю учреждения,                           главному бухгалтеру устанавливаются выплаты компенсационного характера, предусмотренные </w:t>
      </w:r>
      <w:hyperlink r:id="rId16" w:anchor="_blank" w:history="1">
        <w:r>
          <w:rPr>
            <w:rStyle w:val="10"/>
            <w:rFonts w:ascii="Times New Roman" w:hAnsi="Times New Roman" w:cs="Times New Roman"/>
            <w:sz w:val="26"/>
            <w:szCs w:val="26"/>
          </w:rPr>
          <w:t>разделом 3</w:t>
        </w:r>
      </w:hyperlink>
      <w:r>
        <w:rPr>
          <w:rStyle w:val="10"/>
          <w:rFonts w:ascii="Times New Roman" w:hAnsi="Times New Roman" w:cs="Times New Roman"/>
          <w:sz w:val="26"/>
          <w:szCs w:val="26"/>
        </w:rPr>
        <w:t>, стимулирующие выплаты, предусмотренные разделом 4 настоящего  Положения                с учетом обеспечения указанных выплат финансовыми средствами.</w:t>
      </w:r>
    </w:p>
    <w:p w:rsidR="00C91B72" w:rsidRDefault="00C91B72" w:rsidP="00C91B72">
      <w:pPr>
        <w:pStyle w:val="1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Выплаты стимулирующего характера </w:t>
      </w:r>
      <w:r>
        <w:rPr>
          <w:rStyle w:val="10"/>
          <w:rFonts w:ascii="Times New Roman" w:hAnsi="Times New Roman" w:cs="Times New Roman"/>
          <w:sz w:val="26"/>
          <w:szCs w:val="26"/>
        </w:rPr>
        <w:t>руководителю учреждения                       и главному бухгалтеру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устанавливаются в зависимости от достижения показателей выполнения государственного задания на оказание государственных услуг (выполнение работ), а также от иных показателей эффективности деятельности государственного учреждения.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5.6. Размеры компенсационных, стимулирующих выплат (порядок                        и критерии) руководителю учреждения устанавливаются работодателем,  главному бухгалтеру – руководителем учреждения.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5.7. Премирование руководителя учреждения осуществляется с учетом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достижения целевых показателей эффективности работы учреждения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. Размеры, периодичность и условия премирования руководителя учреждения устанавливаются работодателем. Размеры, периодичность и условия премирования  главного бухгалтера устанавливаются руководителем учреждения.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 xml:space="preserve">5.8. </w:t>
      </w:r>
      <w:r>
        <w:rPr>
          <w:rStyle w:val="10"/>
          <w:rFonts w:ascii="Times New Roman" w:eastAsia="PragmaticaC" w:hAnsi="Times New Roman" w:cs="Times New Roman"/>
          <w:spacing w:val="-8"/>
          <w:sz w:val="26"/>
          <w:szCs w:val="26"/>
        </w:rPr>
        <w:t>Предельный уровень сред</w:t>
      </w:r>
      <w:r>
        <w:rPr>
          <w:rStyle w:val="10"/>
          <w:rFonts w:ascii="Times New Roman" w:eastAsia="PragmaticaC" w:hAnsi="Times New Roman" w:cs="Times New Roman"/>
          <w:sz w:val="26"/>
          <w:szCs w:val="26"/>
        </w:rPr>
        <w:t>ней заработной платы руководителя государственного казенного  учреждения определяется                     в кратном размере от средней заработной платы работников учреждения            (без учета заработной платы руководителя,  главного бухгалтера) и не должен превышать четырехкратного размера.</w:t>
      </w:r>
      <w:r>
        <w:rPr>
          <w:rStyle w:val="10"/>
          <w:rFonts w:ascii="PragmaticaC" w:eastAsia="PragmaticaC" w:hAnsi="PragmaticaC" w:cs="PragmaticaC"/>
          <w:sz w:val="26"/>
          <w:szCs w:val="26"/>
        </w:rPr>
        <w:t xml:space="preserve">  </w:t>
      </w:r>
      <w:r>
        <w:rPr>
          <w:rStyle w:val="10"/>
          <w:rFonts w:ascii="Times New Roman" w:eastAsia="PragmaticaC" w:hAnsi="Times New Roman" w:cs="Times New Roman"/>
          <w:sz w:val="26"/>
          <w:szCs w:val="26"/>
        </w:rPr>
        <w:t>Средняя заработная плата работников учреждения (без заработной платы руководителя,  главного бухгалтера) определяется как отношение фонда начисленной заработной платы за истекший отчетный период (календарный год) к среднесписочной численности за тот же период.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192"/>
      <w:bookmarkStart w:id="6" w:name="sub_42"/>
      <w:bookmarkEnd w:id="5"/>
      <w:bookmarkEnd w:id="6"/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1B72" w:rsidRDefault="00C91B72" w:rsidP="00C91B72">
      <w:pPr>
        <w:spacing w:line="240" w:lineRule="auto"/>
        <w:ind w:firstLine="709"/>
        <w:jc w:val="both"/>
        <w:rPr>
          <w:rStyle w:val="10"/>
          <w:rFonts w:eastAsia="PragmaticaC"/>
          <w:shd w:val="clear" w:color="auto" w:fill="FFFFFF"/>
        </w:rPr>
      </w:pPr>
      <w:r>
        <w:rPr>
          <w:rFonts w:ascii="Times New Roman" w:eastAsia="PragmaticaC" w:hAnsi="Times New Roman" w:cs="Times New Roman"/>
          <w:sz w:val="26"/>
          <w:szCs w:val="26"/>
        </w:rPr>
        <w:t xml:space="preserve">6.1. </w:t>
      </w:r>
      <w:proofErr w:type="gramStart"/>
      <w:r>
        <w:rPr>
          <w:rStyle w:val="10"/>
          <w:rFonts w:ascii="Times New Roman" w:eastAsia="PragmaticaC" w:hAnsi="Times New Roman" w:cs="Times New Roman"/>
          <w:sz w:val="26"/>
          <w:szCs w:val="26"/>
        </w:rPr>
        <w:t>Заработная плата работников учреждения (без учета премий                  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                       до  ее изменения, при условии сохранения объема трудовых (должностных) обязанностей работников и выполнения ими работ той же квалификации.</w:t>
      </w:r>
      <w:proofErr w:type="gramEnd"/>
    </w:p>
    <w:p w:rsidR="00C91B72" w:rsidRDefault="00C91B72" w:rsidP="00C91B72">
      <w:pPr>
        <w:spacing w:line="240" w:lineRule="auto"/>
        <w:ind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eastAsia="PragmaticaC" w:hAnsi="Times New Roman" w:cs="Times New Roman"/>
          <w:sz w:val="26"/>
          <w:szCs w:val="26"/>
          <w:shd w:val="clear" w:color="auto" w:fill="FFFFFF"/>
        </w:rPr>
        <w:t xml:space="preserve">6.2. Настоящее  Положение действует до введения новых </w:t>
      </w:r>
      <w:proofErr w:type="gramStart"/>
      <w:r>
        <w:rPr>
          <w:rStyle w:val="10"/>
          <w:rFonts w:ascii="Times New Roman" w:eastAsia="PragmaticaC" w:hAnsi="Times New Roman" w:cs="Times New Roman"/>
          <w:sz w:val="26"/>
          <w:szCs w:val="26"/>
          <w:shd w:val="clear" w:color="auto" w:fill="FFFFFF"/>
        </w:rPr>
        <w:t>условий оплаты труда работников учреждений</w:t>
      </w:r>
      <w:proofErr w:type="gramEnd"/>
      <w:r>
        <w:rPr>
          <w:rStyle w:val="10"/>
          <w:rFonts w:ascii="Times New Roman" w:eastAsia="PragmaticaC" w:hAnsi="Times New Roman" w:cs="Times New Roman"/>
          <w:sz w:val="26"/>
          <w:szCs w:val="26"/>
          <w:shd w:val="clear" w:color="auto" w:fill="FFFFFF"/>
        </w:rPr>
        <w:t>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 xml:space="preserve">6.3. </w:t>
      </w:r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 xml:space="preserve">Работникам учреждения решением руководителя учреждения при уходе в отпуск или при иных обстоятельствах один раз в год может быть выплачена материальная помощь в размере оклада (должностного оклада), месячной тарифной ставки в </w:t>
      </w:r>
      <w:proofErr w:type="gramStart"/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>рамках</w:t>
      </w:r>
      <w:proofErr w:type="gramEnd"/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 xml:space="preserve"> утвержденных в установленном порядке средств на оплату труда в данном учреждении. </w:t>
      </w:r>
    </w:p>
    <w:p w:rsidR="00C91B72" w:rsidRDefault="00C91B72" w:rsidP="00C91B72">
      <w:pPr>
        <w:widowControl w:val="0"/>
        <w:autoSpaceDE w:val="0"/>
        <w:spacing w:line="240" w:lineRule="auto"/>
        <w:ind w:firstLine="709"/>
        <w:jc w:val="both"/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</w:pPr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>Руководителям учреждений материальная помощь выплачивается за счет средств учреждений по решению работодателя.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</w:pPr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>Порядок и условия предоставления материальной помощи устанавливаются локальным нормативным актом учредителя учреждений.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6.4. </w:t>
      </w:r>
      <w:r>
        <w:rPr>
          <w:rFonts w:ascii="Times New Roman" w:hAnsi="Times New Roman" w:cs="Times New Roman"/>
          <w:sz w:val="26"/>
          <w:szCs w:val="26"/>
        </w:rPr>
        <w:t xml:space="preserve">В  учреждении должны быть приняты локальные нормативные акты по оплате труда, согласованные с представительным органом работников, созданы комиссии с участием представительного органа работников по оценке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выполнения показателей эффективности работы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проведения заседаний и подготовки предложений                                  по премированию работников, оформленных протоколами.</w:t>
      </w: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1B72" w:rsidRDefault="00C91B72" w:rsidP="00C91B72">
      <w:pPr>
        <w:pStyle w:val="1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C91B72" w:rsidRDefault="00C91B72" w:rsidP="00C91B72">
      <w:pPr>
        <w:rPr>
          <w:rFonts w:ascii="Calibri" w:eastAsia="SimSun" w:hAnsi="Calibri" w:cs="Calibri"/>
          <w:kern w:val="2"/>
          <w:sz w:val="26"/>
          <w:szCs w:val="26"/>
          <w:lang w:eastAsia="ar-SA"/>
        </w:rPr>
      </w:pPr>
    </w:p>
    <w:tbl>
      <w:tblPr>
        <w:tblW w:w="524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06"/>
      </w:tblGrid>
      <w:tr w:rsidR="00C91B72" w:rsidTr="00C9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1B72" w:rsidRDefault="00C91B72"/>
        </w:tc>
      </w:tr>
    </w:tbl>
    <w:p w:rsidR="00C91B72" w:rsidRDefault="00C91B72" w:rsidP="00C91B72">
      <w:pPr>
        <w:autoSpaceDE w:val="0"/>
        <w:spacing w:after="0" w:line="200" w:lineRule="atLeast"/>
        <w:ind w:left="5669" w:hanging="1587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</w:t>
      </w:r>
    </w:p>
    <w:p w:rsidR="00C91B72" w:rsidRDefault="00C91B72" w:rsidP="00C91B72">
      <w:pPr>
        <w:autoSpaceDE w:val="0"/>
        <w:spacing w:after="0" w:line="200" w:lineRule="atLeast"/>
        <w:ind w:left="5669" w:hanging="1587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1B72" w:rsidRDefault="00C91B72" w:rsidP="00C91B72">
      <w:pPr>
        <w:autoSpaceDE w:val="0"/>
        <w:spacing w:after="0" w:line="200" w:lineRule="atLeast"/>
        <w:ind w:left="5669" w:hanging="1587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1B72" w:rsidRDefault="00FE7679" w:rsidP="00FE7679">
      <w:pPr>
        <w:autoSpaceDE w:val="0"/>
        <w:spacing w:after="0" w:line="200" w:lineRule="atLeast"/>
        <w:ind w:left="5669" w:hanging="1587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</w:t>
      </w:r>
    </w:p>
    <w:p w:rsidR="00C91B72" w:rsidRDefault="00C91B72" w:rsidP="00C91B72">
      <w:pPr>
        <w:autoSpaceDE w:val="0"/>
        <w:spacing w:after="0" w:line="200" w:lineRule="atLeast"/>
        <w:ind w:left="5669" w:hanging="1587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1B72" w:rsidRDefault="00C91B72" w:rsidP="00C91B72">
      <w:pPr>
        <w:autoSpaceDE w:val="0"/>
        <w:spacing w:after="0" w:line="200" w:lineRule="atLeast"/>
        <w:ind w:left="5669" w:hanging="15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Приложение № 1</w:t>
      </w:r>
    </w:p>
    <w:p w:rsidR="00C91B72" w:rsidRDefault="00C91B72" w:rsidP="00C91B7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1B72" w:rsidRDefault="00C91B72" w:rsidP="00C91B72">
      <w:pPr>
        <w:autoSpaceDE w:val="0"/>
        <w:spacing w:after="0" w:line="200" w:lineRule="atLeast"/>
        <w:ind w:left="5650"/>
        <w:rPr>
          <w:rFonts w:ascii="Times New Roman" w:eastAsia="Times New Roman" w:hAnsi="Times New Roman" w:cs="Times New Roman"/>
          <w:sz w:val="28"/>
          <w:szCs w:val="28"/>
        </w:rPr>
      </w:pPr>
    </w:p>
    <w:p w:rsidR="00C91B72" w:rsidRDefault="00C91B72" w:rsidP="00C91B72">
      <w:pPr>
        <w:autoSpaceDE w:val="0"/>
        <w:spacing w:after="0" w:line="200" w:lineRule="atLeast"/>
        <w:ind w:left="5650"/>
        <w:rPr>
          <w:rFonts w:ascii="Times New Roman" w:eastAsia="Times New Roman" w:hAnsi="Times New Roman" w:cs="Times New Roman"/>
          <w:sz w:val="28"/>
          <w:szCs w:val="28"/>
        </w:rPr>
      </w:pPr>
    </w:p>
    <w:p w:rsidR="00C91B72" w:rsidRDefault="00C91B72" w:rsidP="00C91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Оклады (должностные оклады) по должностям (профессиям) работников государственного казенного учреждения «Севастопольский центр социальной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адаптации»</w:t>
      </w:r>
      <w:r>
        <w:rPr>
          <w:rStyle w:val="10"/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C91B72" w:rsidRDefault="00C91B72" w:rsidP="00C91B7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занятых в сфере предоставления социальных услуг</w:t>
      </w:r>
    </w:p>
    <w:p w:rsidR="00C91B72" w:rsidRDefault="00C91B72" w:rsidP="00C91B7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6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69"/>
        <w:gridCol w:w="1199"/>
        <w:gridCol w:w="3475"/>
        <w:gridCol w:w="1417"/>
      </w:tblGrid>
      <w:tr w:rsidR="00C91B72" w:rsidTr="00C91B72">
        <w:trPr>
          <w:trHeight w:val="96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B72" w:rsidRDefault="00C91B7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C91B72" w:rsidRDefault="00C91B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C91B72" w:rsidRDefault="00C91B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</w:p>
          <w:p w:rsidR="00C91B72" w:rsidRDefault="00C91B7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группы, </w:t>
            </w:r>
          </w:p>
          <w:p w:rsidR="00C91B72" w:rsidRDefault="00C91B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стандарта    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B72" w:rsidRDefault="00C91B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валифи-кацио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C91B72" w:rsidRDefault="00C91B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B72" w:rsidRDefault="00C91B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91B72" w:rsidRDefault="00C91B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1B72" w:rsidRDefault="00C91B72">
            <w:pPr>
              <w:spacing w:after="0" w:line="100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должност-ной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оклад)</w:t>
            </w:r>
          </w:p>
          <w:p w:rsidR="00C91B72" w:rsidRDefault="00C91B72">
            <w:pPr>
              <w:widowControl w:val="0"/>
              <w:suppressAutoHyphens/>
              <w:spacing w:after="0" w:line="100" w:lineRule="atLeast"/>
              <w:ind w:left="-75" w:right="-75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в месяц</w:t>
            </w:r>
          </w:p>
        </w:tc>
      </w:tr>
      <w:tr w:rsidR="00C91B72" w:rsidTr="00C91B72">
        <w:trPr>
          <w:trHeight w:val="535"/>
        </w:trPr>
        <w:tc>
          <w:tcPr>
            <w:tcW w:w="3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1B72" w:rsidRDefault="00C91B7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</w:p>
          <w:p w:rsidR="00C91B72" w:rsidRDefault="00C91B7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(утв. № 571н от 22.10.2013)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91B72" w:rsidRDefault="00C91B72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91B72" w:rsidRDefault="00C91B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91B72" w:rsidRDefault="00C91B7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91B72" w:rsidRDefault="00C91B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работе</w:t>
            </w:r>
          </w:p>
          <w:p w:rsidR="00C91B72" w:rsidRDefault="00C91B7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1B72" w:rsidRDefault="00C91B72">
            <w:pPr>
              <w:spacing w:after="0" w:line="100" w:lineRule="atLeast"/>
              <w:ind w:left="-75" w:right="-75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10400</w:t>
            </w:r>
          </w:p>
          <w:p w:rsidR="00C91B72" w:rsidRDefault="00C91B72">
            <w:pPr>
              <w:widowControl w:val="0"/>
              <w:suppressAutoHyphens/>
              <w:spacing w:after="0" w:line="100" w:lineRule="atLeast"/>
              <w:ind w:left="-75" w:right="-75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</w:tr>
      <w:tr w:rsidR="00C91B72" w:rsidTr="00C91B72">
        <w:trPr>
          <w:trHeight w:val="402"/>
        </w:trPr>
        <w:tc>
          <w:tcPr>
            <w:tcW w:w="3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B72" w:rsidRDefault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B72" w:rsidRDefault="00C91B7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B72" w:rsidRDefault="00C91B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1B72" w:rsidRDefault="00C91B72">
            <w:pPr>
              <w:widowControl w:val="0"/>
              <w:suppressAutoHyphens/>
              <w:spacing w:line="100" w:lineRule="atLeast"/>
              <w:ind w:left="-75"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10900</w:t>
            </w:r>
          </w:p>
        </w:tc>
      </w:tr>
      <w:tr w:rsidR="00C91B72" w:rsidTr="00C91B72">
        <w:trPr>
          <w:trHeight w:val="562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1B72" w:rsidRDefault="00C91B7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</w:p>
          <w:p w:rsidR="00C91B72" w:rsidRDefault="00C91B7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(утв. № 682н от 18.11.2013)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B72" w:rsidRDefault="00C91B7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1B72" w:rsidRDefault="00C91B72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в социальной сфере (психолог)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1B72" w:rsidRDefault="00C91B72">
            <w:pPr>
              <w:widowControl w:val="0"/>
              <w:suppressAutoHyphens/>
              <w:spacing w:after="0" w:line="100" w:lineRule="atLeast"/>
              <w:ind w:left="-75" w:right="-75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10900</w:t>
            </w:r>
          </w:p>
        </w:tc>
      </w:tr>
    </w:tbl>
    <w:p w:rsidR="00F57D69" w:rsidRDefault="00F57D69" w:rsidP="00C91B72">
      <w:pPr>
        <w:spacing w:after="0" w:line="100" w:lineRule="atLeast"/>
        <w:jc w:val="both"/>
        <w:rPr>
          <w:rFonts w:ascii="Calibri" w:eastAsia="Times New Roman" w:hAnsi="Calibri" w:cs="Calibri"/>
          <w:sz w:val="26"/>
          <w:szCs w:val="26"/>
        </w:rPr>
      </w:pPr>
    </w:p>
    <w:p w:rsidR="00F57D69" w:rsidRDefault="00F57D69" w:rsidP="00C91B72">
      <w:pPr>
        <w:spacing w:after="0" w:line="100" w:lineRule="atLeast"/>
        <w:jc w:val="both"/>
        <w:rPr>
          <w:rFonts w:ascii="Calibri" w:eastAsia="Times New Roman" w:hAnsi="Calibri" w:cs="Calibri"/>
          <w:sz w:val="26"/>
          <w:szCs w:val="26"/>
        </w:rPr>
      </w:pPr>
    </w:p>
    <w:p w:rsidR="00F57D69" w:rsidRDefault="00F57D69" w:rsidP="00C91B72">
      <w:pPr>
        <w:spacing w:after="0" w:line="100" w:lineRule="atLeast"/>
        <w:jc w:val="both"/>
        <w:rPr>
          <w:rFonts w:ascii="Calibri" w:eastAsia="Times New Roman" w:hAnsi="Calibri" w:cs="Calibri"/>
          <w:sz w:val="26"/>
          <w:szCs w:val="26"/>
        </w:rPr>
      </w:pPr>
    </w:p>
    <w:p w:rsidR="00C91B72" w:rsidRDefault="00C91B72" w:rsidP="00C91B72">
      <w:pPr>
        <w:autoSpaceDE w:val="0"/>
        <w:spacing w:after="0" w:line="240" w:lineRule="auto"/>
        <w:ind w:left="5669" w:hanging="15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Приложение № 2</w:t>
      </w:r>
    </w:p>
    <w:p w:rsidR="00C91B72" w:rsidRDefault="00C91B72" w:rsidP="00C91B72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91B72" w:rsidRDefault="00C91B72" w:rsidP="00C91B7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1B72" w:rsidRDefault="00C91B72" w:rsidP="00C91B7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Оклады (должностные оклады)</w:t>
      </w:r>
    </w:p>
    <w:p w:rsidR="00C91B72" w:rsidRDefault="00C91B72" w:rsidP="00C91B72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общеотраслевым профессиям рабочих </w:t>
      </w:r>
      <w:r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C91B72" w:rsidRDefault="00C91B72" w:rsidP="00C91B72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94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6540"/>
        <w:gridCol w:w="1619"/>
      </w:tblGrid>
      <w:tr w:rsidR="00C91B72" w:rsidTr="00C91B72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B72" w:rsidRDefault="00C91B72">
            <w:pPr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  <w:p w:rsidR="00C91B72" w:rsidRDefault="00C91B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B72" w:rsidRDefault="00C91B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B72" w:rsidRDefault="00C91B72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(должностной оклад), рублей в месяц</w:t>
            </w:r>
          </w:p>
        </w:tc>
      </w:tr>
      <w:tr w:rsidR="00C91B72" w:rsidTr="00C91B72"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B72" w:rsidRDefault="00C91B72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C91B72" w:rsidTr="00C91B72">
        <w:trPr>
          <w:trHeight w:val="32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72" w:rsidRDefault="00C91B72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C91B72" w:rsidRDefault="00C91B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72" w:rsidRDefault="00C91B72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1 квалификационному  разряду в соответствии с ЕТКС работ и профессий рабочих</w:t>
            </w:r>
          </w:p>
          <w:p w:rsidR="00C91B72" w:rsidRDefault="00C9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72" w:rsidRDefault="00C91B72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уборщик служебных (производственных) помещений</w:t>
            </w:r>
          </w:p>
          <w:p w:rsidR="00C91B72" w:rsidRDefault="00C91B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72" w:rsidRDefault="00C91B7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C91B72" w:rsidRDefault="00C91B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72" w:rsidRDefault="00C91B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72" w:rsidRDefault="00C91B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7500-8100</w:t>
            </w:r>
          </w:p>
          <w:p w:rsidR="00C91B72" w:rsidRDefault="00C91B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72" w:rsidRDefault="00C91B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72" w:rsidRDefault="00C91B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72" w:rsidRDefault="00C91B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72" w:rsidRDefault="00C91B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72" w:rsidRDefault="00C91B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72" w:rsidRDefault="00C91B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91B72" w:rsidRDefault="00C91B72" w:rsidP="00C91B72">
      <w:pPr>
        <w:tabs>
          <w:tab w:val="left" w:pos="900"/>
        </w:tabs>
        <w:autoSpaceDE w:val="0"/>
        <w:spacing w:after="0" w:line="100" w:lineRule="atLeast"/>
        <w:jc w:val="center"/>
        <w:rPr>
          <w:rFonts w:ascii="Calibri" w:eastAsia="Calibri" w:hAnsi="Calibri" w:cs="Calibri"/>
          <w:lang w:eastAsia="zh-CN"/>
        </w:rPr>
      </w:pPr>
    </w:p>
    <w:p w:rsidR="00C91B72" w:rsidRDefault="00C91B72" w:rsidP="00C91B72">
      <w:pPr>
        <w:tabs>
          <w:tab w:val="left" w:pos="900"/>
        </w:tabs>
        <w:autoSpaceDE w:val="0"/>
        <w:spacing w:after="0" w:line="100" w:lineRule="atLeast"/>
        <w:jc w:val="center"/>
      </w:pPr>
    </w:p>
    <w:p w:rsidR="00C91B72" w:rsidRDefault="00C91B72" w:rsidP="00C91B72">
      <w:pPr>
        <w:tabs>
          <w:tab w:val="left" w:pos="900"/>
        </w:tabs>
        <w:autoSpaceDE w:val="0"/>
        <w:spacing w:after="0" w:line="100" w:lineRule="atLeast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Оклады (должностные оклады)</w:t>
      </w:r>
    </w:p>
    <w:p w:rsidR="00C91B72" w:rsidRDefault="00C91B72" w:rsidP="00C91B72">
      <w:pPr>
        <w:tabs>
          <w:tab w:val="left" w:pos="900"/>
        </w:tabs>
        <w:autoSpaceDE w:val="0"/>
        <w:spacing w:after="0" w:line="100" w:lineRule="atLeast"/>
        <w:jc w:val="center"/>
        <w:rPr>
          <w:sz w:val="24"/>
          <w:szCs w:val="24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по разрядам ЕТКС</w:t>
      </w:r>
    </w:p>
    <w:p w:rsidR="00C91B72" w:rsidRDefault="00C91B72" w:rsidP="00C91B72">
      <w:pPr>
        <w:tabs>
          <w:tab w:val="left" w:pos="900"/>
        </w:tabs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6" w:type="dxa"/>
        <w:tblLayout w:type="fixed"/>
        <w:tblLook w:val="04A0"/>
      </w:tblPr>
      <w:tblGrid>
        <w:gridCol w:w="3150"/>
        <w:gridCol w:w="3120"/>
      </w:tblGrid>
      <w:tr w:rsidR="00C91B72" w:rsidTr="00C91B72">
        <w:trPr>
          <w:trHeight w:val="12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Разряд работ ЕТКС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Оклад (должностной оклад) рублей в месяц</w:t>
            </w:r>
          </w:p>
        </w:tc>
      </w:tr>
      <w:tr w:rsidR="00C91B72" w:rsidTr="00C91B72">
        <w:trPr>
          <w:trHeight w:val="12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1 разряд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7500</w:t>
            </w:r>
          </w:p>
        </w:tc>
      </w:tr>
      <w:tr w:rsidR="00C91B72" w:rsidTr="00C91B72">
        <w:trPr>
          <w:trHeight w:val="12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2 разряд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7700</w:t>
            </w:r>
          </w:p>
        </w:tc>
      </w:tr>
      <w:tr w:rsidR="00C91B72" w:rsidTr="00C91B72">
        <w:trPr>
          <w:trHeight w:val="12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3 разряд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8100</w:t>
            </w:r>
          </w:p>
        </w:tc>
      </w:tr>
      <w:tr w:rsidR="00C91B72" w:rsidTr="00C91B72">
        <w:trPr>
          <w:trHeight w:val="12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4 разряд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8300</w:t>
            </w:r>
          </w:p>
        </w:tc>
      </w:tr>
      <w:tr w:rsidR="00C91B72" w:rsidTr="00C91B72">
        <w:trPr>
          <w:trHeight w:val="12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5 разряд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8500</w:t>
            </w:r>
          </w:p>
        </w:tc>
      </w:tr>
      <w:tr w:rsidR="00C91B72" w:rsidTr="00C91B72">
        <w:trPr>
          <w:trHeight w:val="12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6 разряд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8800</w:t>
            </w:r>
          </w:p>
        </w:tc>
      </w:tr>
      <w:tr w:rsidR="00C91B72" w:rsidTr="00C91B72">
        <w:trPr>
          <w:trHeight w:val="12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7 разряд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9200</w:t>
            </w:r>
          </w:p>
        </w:tc>
      </w:tr>
      <w:tr w:rsidR="00C91B72" w:rsidTr="00C91B72">
        <w:trPr>
          <w:trHeight w:val="127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8 разряд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72" w:rsidRDefault="00C91B72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9900</w:t>
            </w:r>
          </w:p>
        </w:tc>
      </w:tr>
    </w:tbl>
    <w:p w:rsidR="00C91B72" w:rsidRDefault="00C91B72" w:rsidP="00C91B72">
      <w:pPr>
        <w:tabs>
          <w:tab w:val="left" w:pos="900"/>
        </w:tabs>
        <w:autoSpaceDE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</w:p>
    <w:p w:rsidR="00C91B72" w:rsidRDefault="00C91B72" w:rsidP="00C91B72">
      <w:pPr>
        <w:tabs>
          <w:tab w:val="left" w:pos="900"/>
        </w:tabs>
        <w:autoSpaceDE w:val="0"/>
        <w:spacing w:after="0" w:line="200" w:lineRule="atLeast"/>
        <w:jc w:val="both"/>
      </w:pPr>
    </w:p>
    <w:p w:rsidR="00C91B72" w:rsidRDefault="00C91B72" w:rsidP="00C91B72">
      <w:pPr>
        <w:tabs>
          <w:tab w:val="left" w:pos="900"/>
        </w:tabs>
        <w:autoSpaceDE w:val="0"/>
        <w:spacing w:after="0" w:line="200" w:lineRule="atLeast"/>
        <w:jc w:val="center"/>
      </w:pPr>
      <w:r>
        <w:t>_________________________________</w:t>
      </w:r>
    </w:p>
    <w:p w:rsidR="00C91B72" w:rsidRDefault="00C91B72" w:rsidP="00C91B72">
      <w:pPr>
        <w:spacing w:after="0" w:line="100" w:lineRule="atLeast"/>
        <w:ind w:firstLine="723"/>
        <w:jc w:val="both"/>
        <w:rPr>
          <w:rFonts w:ascii="Calibri" w:eastAsia="Times New Roman" w:hAnsi="Calibri" w:cs="Calibri"/>
          <w:sz w:val="28"/>
          <w:szCs w:val="28"/>
        </w:rPr>
      </w:pPr>
    </w:p>
    <w:p w:rsidR="00C91B72" w:rsidRDefault="00C91B72" w:rsidP="00C91B72">
      <w:pPr>
        <w:spacing w:after="0" w:line="100" w:lineRule="atLeast"/>
        <w:ind w:firstLine="723"/>
        <w:jc w:val="both"/>
        <w:rPr>
          <w:rFonts w:ascii="Calibri" w:eastAsia="Times New Roman" w:hAnsi="Calibri" w:cs="Calibri"/>
          <w:sz w:val="28"/>
          <w:szCs w:val="28"/>
        </w:rPr>
      </w:pPr>
    </w:p>
    <w:p w:rsidR="00C91B72" w:rsidRDefault="00C91B72" w:rsidP="00C91B72">
      <w:pPr>
        <w:spacing w:after="0" w:line="100" w:lineRule="atLeast"/>
        <w:ind w:firstLine="723"/>
        <w:jc w:val="both"/>
        <w:rPr>
          <w:rFonts w:ascii="Calibri" w:eastAsia="Times New Roman" w:hAnsi="Calibri" w:cs="Calibri"/>
          <w:sz w:val="28"/>
          <w:szCs w:val="28"/>
        </w:rPr>
      </w:pPr>
    </w:p>
    <w:p w:rsidR="00212B47" w:rsidRDefault="00212B47" w:rsidP="00212B47">
      <w:pPr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Приложение № 4</w:t>
      </w:r>
    </w:p>
    <w:p w:rsidR="00212B47" w:rsidRDefault="00212B47" w:rsidP="00212B47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B47" w:rsidRDefault="00212B47" w:rsidP="00212B47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12B47" w:rsidRDefault="00212B47" w:rsidP="00212B47">
      <w:pPr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 (должностной оклад)</w:t>
      </w:r>
    </w:p>
    <w:p w:rsidR="00212B47" w:rsidRDefault="00212B47" w:rsidP="00212B4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(профессиям) работников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казенного  учреждения «Севастопольский центр социальной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адаптации», не включенным в профессиональные квалификационные группы </w:t>
      </w:r>
    </w:p>
    <w:p w:rsidR="00212B47" w:rsidRDefault="00212B47" w:rsidP="00212B4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2B47" w:rsidRDefault="00212B47" w:rsidP="00212B47">
      <w:pPr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05"/>
        <w:gridCol w:w="2937"/>
      </w:tblGrid>
      <w:tr w:rsidR="00212B47" w:rsidTr="00212B47"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B47" w:rsidRDefault="00212B4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B47" w:rsidRDefault="00212B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:rsidR="00212B47" w:rsidRDefault="00212B47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(должностной оклад), рублей в месяц</w:t>
            </w:r>
          </w:p>
        </w:tc>
      </w:tr>
      <w:tr w:rsidR="00212B47" w:rsidTr="00212B47">
        <w:tc>
          <w:tcPr>
            <w:tcW w:w="5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B47" w:rsidRDefault="00212B47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5 квалификационного уровня:</w:t>
            </w:r>
          </w:p>
          <w:p w:rsidR="00212B47" w:rsidRDefault="00212B4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212B47" w:rsidRDefault="00212B4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B47" w:rsidRDefault="00212B47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212B47" w:rsidRDefault="00212B4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</w:tc>
      </w:tr>
    </w:tbl>
    <w:p w:rsidR="00212B47" w:rsidRDefault="00212B47" w:rsidP="00212B47">
      <w:pPr>
        <w:snapToGrid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12B47" w:rsidRDefault="00212B47" w:rsidP="00212B47">
      <w:pPr>
        <w:snapToGrid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12B47" w:rsidRDefault="00212B47" w:rsidP="00212B47">
      <w:pPr>
        <w:autoSpaceDE w:val="0"/>
        <w:spacing w:after="0" w:line="20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F57D69" w:rsidRDefault="00F57D69" w:rsidP="00C91B72">
      <w:pPr>
        <w:spacing w:after="0" w:line="100" w:lineRule="atLeast"/>
        <w:ind w:firstLine="723"/>
        <w:jc w:val="both"/>
        <w:rPr>
          <w:rFonts w:ascii="Calibri" w:eastAsia="Times New Roman" w:hAnsi="Calibri" w:cs="Calibri"/>
          <w:sz w:val="28"/>
          <w:szCs w:val="28"/>
        </w:rPr>
      </w:pPr>
    </w:p>
    <w:p w:rsidR="00C91B72" w:rsidRDefault="00C91B72" w:rsidP="00C91B72">
      <w:pPr>
        <w:spacing w:after="0" w:line="100" w:lineRule="atLeast"/>
        <w:ind w:firstLine="723"/>
        <w:jc w:val="both"/>
        <w:rPr>
          <w:rFonts w:ascii="Calibri" w:eastAsia="Times New Roman" w:hAnsi="Calibri" w:cs="Calibri"/>
          <w:sz w:val="28"/>
          <w:szCs w:val="28"/>
        </w:rPr>
      </w:pPr>
    </w:p>
    <w:p w:rsidR="00F57D69" w:rsidRDefault="00F57D69" w:rsidP="00F57D69">
      <w:pPr>
        <w:autoSpaceDE w:val="0"/>
        <w:spacing w:after="0" w:line="200" w:lineRule="atLeast"/>
        <w:ind w:left="5669" w:hanging="90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Приложение № 5</w:t>
      </w:r>
    </w:p>
    <w:p w:rsidR="00F57D69" w:rsidRDefault="00F57D69" w:rsidP="00F57D69">
      <w:pPr>
        <w:autoSpaceDE w:val="0"/>
        <w:spacing w:after="0" w:line="200" w:lineRule="atLeast"/>
        <w:ind w:left="537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57D69" w:rsidRDefault="00F57D69" w:rsidP="00F57D69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7D69" w:rsidRDefault="00F57D69" w:rsidP="00F57D69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F57D69" w:rsidRDefault="00F57D69" w:rsidP="00F57D69">
      <w:pPr>
        <w:spacing w:after="0" w:line="200" w:lineRule="atLeast"/>
        <w:jc w:val="center"/>
        <w:rPr>
          <w:rStyle w:val="1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установлении выплаты к должностному окладу за выслугу лет работникам государственного казенного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учреждения  «Севастопольский центр социальной и </w:t>
      </w:r>
      <w:proofErr w:type="spellStart"/>
      <w:r>
        <w:rPr>
          <w:rStyle w:val="10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постинтернатной</w:t>
      </w:r>
      <w:proofErr w:type="spellEnd"/>
      <w:r>
        <w:rPr>
          <w:rStyle w:val="10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адаптации»</w:t>
      </w:r>
      <w:r>
        <w:rPr>
          <w:rStyle w:val="10"/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7D69" w:rsidRDefault="00F57D69" w:rsidP="00F57D69">
      <w:pPr>
        <w:spacing w:after="0" w:line="200" w:lineRule="atLeast"/>
        <w:jc w:val="center"/>
      </w:pPr>
    </w:p>
    <w:p w:rsidR="00F57D69" w:rsidRDefault="00F57D69" w:rsidP="00F57D69">
      <w:pPr>
        <w:widowControl w:val="0"/>
        <w:numPr>
          <w:ilvl w:val="1"/>
          <w:numId w:val="3"/>
        </w:numPr>
        <w:tabs>
          <w:tab w:val="clear" w:pos="576"/>
          <w:tab w:val="num" w:pos="1080"/>
        </w:tabs>
        <w:suppressAutoHyphens/>
        <w:autoSpaceDE w:val="0"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Установление выплаты за выслугу лет для работников учреждений социальной защиты населения.</w:t>
      </w:r>
    </w:p>
    <w:p w:rsidR="00F57D69" w:rsidRDefault="00F57D69" w:rsidP="00F57D69">
      <w:pPr>
        <w:spacing w:after="0" w:line="10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Выплата за выслугу лет устанавливается на основании стажа работы следующим категориям работников учреждения:</w:t>
      </w:r>
    </w:p>
    <w:p w:rsidR="00F57D69" w:rsidRDefault="00F57D69" w:rsidP="00F57D69">
      <w:pPr>
        <w:autoSpaceDE w:val="0"/>
        <w:spacing w:after="0" w:line="200" w:lineRule="atLeast"/>
        <w:ind w:firstLine="709"/>
        <w:jc w:val="both"/>
        <w:rPr>
          <w:rStyle w:val="10"/>
          <w:spacing w:val="-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руководителю, специалистам                         по социальной работе,</w:t>
      </w:r>
      <w:r>
        <w:rPr>
          <w:rStyle w:val="10"/>
          <w:rFonts w:ascii="Times New Roman" w:eastAsia="Times New Roman" w:hAnsi="Times New Roman" w:cs="Times New Roman"/>
          <w:spacing w:val="-8"/>
          <w:sz w:val="26"/>
          <w:szCs w:val="26"/>
        </w:rPr>
        <w:t xml:space="preserve">  психологу в социальной сфере</w:t>
      </w:r>
      <w:proofErr w:type="gramStart"/>
      <w:r>
        <w:rPr>
          <w:rStyle w:val="10"/>
          <w:rFonts w:ascii="Times New Roman" w:eastAsia="Times New Roman" w:hAnsi="Times New Roman" w:cs="Times New Roman"/>
          <w:spacing w:val="-8"/>
          <w:sz w:val="26"/>
          <w:szCs w:val="26"/>
        </w:rPr>
        <w:t xml:space="preserve"> ;</w:t>
      </w:r>
      <w:proofErr w:type="gramEnd"/>
    </w:p>
    <w:p w:rsidR="00F57D69" w:rsidRDefault="00F57D69" w:rsidP="00F57D69">
      <w:pPr>
        <w:autoSpaceDE w:val="0"/>
        <w:spacing w:after="0" w:line="100" w:lineRule="atLeast"/>
        <w:ind w:firstLine="660"/>
        <w:jc w:val="both"/>
        <w:rPr>
          <w:rStyle w:val="10"/>
          <w:rFonts w:ascii="Times New Roman" w:eastAsia="Times New Roman" w:hAnsi="Times New Roman" w:cs="Times New Roman"/>
          <w:spacing w:val="-8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spacing w:val="-8"/>
          <w:sz w:val="26"/>
          <w:szCs w:val="26"/>
        </w:rPr>
        <w:t>В стаж работы, дающий право на установление выплаты за выслугу лет, включается время работы, как по основной работе, так и по работе                                  по совместительству для должностей, указанных:</w:t>
      </w:r>
    </w:p>
    <w:p w:rsidR="00F57D69" w:rsidRDefault="00F57D69" w:rsidP="00F57D69">
      <w:pPr>
        <w:autoSpaceDE w:val="0"/>
        <w:spacing w:after="0" w:line="200" w:lineRule="atLeast"/>
        <w:ind w:firstLine="723"/>
        <w:jc w:val="both"/>
        <w:rPr>
          <w:rStyle w:val="10"/>
          <w:rFonts w:ascii="Times New Roman" w:eastAsia="Times New Roman" w:hAnsi="Times New Roman" w:cs="Times New Roman"/>
          <w:spacing w:val="-8"/>
          <w:sz w:val="26"/>
          <w:szCs w:val="26"/>
        </w:rPr>
      </w:pPr>
      <w:r>
        <w:rPr>
          <w:rStyle w:val="10"/>
          <w:rFonts w:ascii="Times New Roman" w:eastAsia="Times New Roman" w:hAnsi="Times New Roman"/>
          <w:spacing w:val="-8"/>
          <w:sz w:val="26"/>
          <w:szCs w:val="26"/>
        </w:rPr>
        <w:t>в подпункте «а» пункта 1.1 Положения - время работы  в органах исполнительной власти в сфере социальной защиты населения,  в учреждениях  социальной защиты населения, образования, здравоохранения независимо от форм собственности и ведомственной подчиненности на должностях, указанных                     в подпункте  «а» пункта 1.1 Положения</w:t>
      </w:r>
      <w:proofErr w:type="gramStart"/>
      <w:r>
        <w:rPr>
          <w:rStyle w:val="10"/>
          <w:rFonts w:ascii="Times New Roman" w:eastAsia="Times New Roman" w:hAnsi="Times New Roman"/>
          <w:spacing w:val="-8"/>
          <w:sz w:val="26"/>
          <w:szCs w:val="26"/>
        </w:rPr>
        <w:t>;;</w:t>
      </w:r>
      <w:proofErr w:type="gramEnd"/>
    </w:p>
    <w:p w:rsidR="00F57D69" w:rsidRDefault="00F57D69" w:rsidP="00F57D69">
      <w:pPr>
        <w:spacing w:after="0" w:line="200" w:lineRule="atLeast"/>
        <w:ind w:firstLine="614"/>
        <w:jc w:val="both"/>
        <w:rPr>
          <w:rStyle w:val="10"/>
          <w:rFonts w:ascii="Times New Roman" w:eastAsia="Times New Roman" w:hAnsi="Times New Roman" w:cs="Times New Roman"/>
          <w:spacing w:val="-8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spacing w:val="-8"/>
          <w:sz w:val="26"/>
          <w:szCs w:val="26"/>
        </w:rPr>
        <w:t>в подпункте «б» пункта 1.1 Положения - время работы в учреждениях социальной защиты населения, здравоохранения, образования независимо от форм собственности и ведомственной подчиненности на медицинских должностях, указанных в подпункте «б» пункта 1.1 Положения;</w:t>
      </w:r>
    </w:p>
    <w:p w:rsidR="00F57D69" w:rsidRDefault="00F57D69" w:rsidP="00F57D69">
      <w:pPr>
        <w:spacing w:after="0" w:line="200" w:lineRule="atLeast"/>
        <w:ind w:left="17" w:firstLine="695"/>
        <w:jc w:val="both"/>
        <w:rPr>
          <w:rStyle w:val="10"/>
          <w:rFonts w:ascii="Times New Roman" w:eastAsia="Times New Roman" w:hAnsi="Times New Roman" w:cs="Times New Roman"/>
          <w:spacing w:val="-8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spacing w:val="-8"/>
          <w:sz w:val="26"/>
          <w:szCs w:val="26"/>
        </w:rPr>
        <w:t>в подпункте «в» пункта 1.1 Положения -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аккредитацию,                    в учреждениях социальной защиты населения независимо от форм собственности и ведомственной подчиненности на должностях, указанных в подпункте                    «в» пункта 1.1 Положения.</w:t>
      </w:r>
    </w:p>
    <w:p w:rsidR="00F57D69" w:rsidRDefault="00F57D69" w:rsidP="00F57D69">
      <w:pPr>
        <w:autoSpaceDE w:val="0"/>
        <w:spacing w:after="0" w:line="200" w:lineRule="atLeast"/>
        <w:ind w:firstLine="709"/>
        <w:jc w:val="both"/>
        <w:rPr>
          <w:rStyle w:val="10"/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spacing w:val="-8"/>
          <w:sz w:val="26"/>
          <w:szCs w:val="26"/>
        </w:rPr>
        <w:lastRenderedPageBreak/>
        <w:t>Время по уходу за ребенком до достижения им возраста трех лет учитывается при условии, что ему непосредственно предшествовала работа                    в данных учреждениях.</w:t>
      </w:r>
    </w:p>
    <w:p w:rsidR="00F57D69" w:rsidRDefault="00F57D69" w:rsidP="00F57D69">
      <w:pPr>
        <w:autoSpaceDE w:val="0"/>
        <w:spacing w:after="0" w:line="200" w:lineRule="atLeast"/>
        <w:ind w:firstLine="709"/>
        <w:jc w:val="both"/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</w:pPr>
      <w:proofErr w:type="gramStart"/>
      <w:r>
        <w:rPr>
          <w:rStyle w:val="10"/>
          <w:rFonts w:ascii="Times New Roman" w:eastAsia="Times New Roman" w:hAnsi="Times New Roman" w:cs="Times New Roman"/>
          <w:color w:val="1A1A1A"/>
          <w:sz w:val="26"/>
          <w:szCs w:val="26"/>
        </w:rPr>
        <w:t>Л</w:t>
      </w:r>
      <w:r>
        <w:rPr>
          <w:rStyle w:val="10"/>
          <w:rFonts w:ascii="Times New Roman" w:eastAsia="Arial" w:hAnsi="Times New Roman" w:cs="Times New Roman"/>
          <w:color w:val="1A1A1A"/>
          <w:sz w:val="26"/>
          <w:szCs w:val="26"/>
        </w:rPr>
        <w:t xml:space="preserve">ицам, признанным гражданами Российской Федерации                            в соответствии с </w:t>
      </w:r>
      <w:hyperlink r:id="rId17" w:history="1">
        <w:r>
          <w:rPr>
            <w:rStyle w:val="a3"/>
            <w:rFonts w:ascii="Times New Roman" w:eastAsia="Arial" w:hAnsi="Times New Roman" w:cs="Times New Roman"/>
            <w:sz w:val="26"/>
            <w:szCs w:val="26"/>
          </w:rPr>
          <w:t>частью 1 статьи 4</w:t>
        </w:r>
      </w:hyperlink>
      <w:r>
        <w:rPr>
          <w:rStyle w:val="10"/>
          <w:rFonts w:ascii="Times New Roman" w:eastAsia="Arial" w:hAnsi="Times New Roman" w:cs="Times New Roman"/>
          <w:color w:val="1A1A1A"/>
          <w:sz w:val="26"/>
          <w:szCs w:val="26"/>
        </w:rPr>
        <w:t xml:space="preserve"> Федерального конституционного закона от 21 марта 2014 года №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</w:t>
      </w:r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 xml:space="preserve"> периоды работы на перечисленных должностях согласно подпунктам «а», «б», «в» пункта 1.1 Положения на территории Украины, СССР</w:t>
      </w:r>
      <w:proofErr w:type="gramEnd"/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 xml:space="preserve"> засчитываются в стаж работы.</w:t>
      </w:r>
    </w:p>
    <w:p w:rsidR="00F57D69" w:rsidRDefault="00F57D69" w:rsidP="00F57D69">
      <w:pPr>
        <w:spacing w:after="0" w:line="200" w:lineRule="atLeast"/>
        <w:ind w:firstLine="737"/>
        <w:jc w:val="both"/>
        <w:rPr>
          <w:rFonts w:eastAsia="Times New Roman"/>
        </w:rPr>
      </w:pPr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>Для определения размера выплаты за выслугу лет время работы, указанное в подпунктах «а», «б», «в» пункта 1.1 настоящего Положения, суммируется.</w:t>
      </w:r>
    </w:p>
    <w:p w:rsidR="00F57D69" w:rsidRDefault="00F57D69" w:rsidP="00F57D69">
      <w:pPr>
        <w:autoSpaceDE w:val="0"/>
        <w:spacing w:after="0" w:line="200" w:lineRule="atLeast"/>
        <w:ind w:firstLine="69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Стаж работы, дающий право на получение выплаты за выслугу лет, устанавливается при приеме на работу и исчисляется в календарном порядке (годах, месяцах, днях). </w:t>
      </w:r>
    </w:p>
    <w:p w:rsidR="00F57D69" w:rsidRDefault="00F57D69" w:rsidP="00F57D69">
      <w:pPr>
        <w:autoSpaceDE w:val="0"/>
        <w:spacing w:after="0" w:line="200" w:lineRule="atLeast"/>
        <w:ind w:firstLine="7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Стаж работы, дающий право на установление выплаты за выслугу лет, определяется комиссией учреждения по установлению стажа работы.                   В состав комиссии учреждения по установлению стажа работы входят работники, выполняющие кадровую, бухгалтерскую работу, и иные работники.</w:t>
      </w:r>
    </w:p>
    <w:p w:rsidR="00F57D69" w:rsidRDefault="00F57D69" w:rsidP="00F57D69">
      <w:pPr>
        <w:autoSpaceDE w:val="0"/>
        <w:spacing w:after="0" w:line="200" w:lineRule="atLeast"/>
        <w:ind w:firstLine="73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 Состав комиссии утверждается приказом руководителя учреждения.</w:t>
      </w:r>
    </w:p>
    <w:p w:rsidR="00F57D69" w:rsidRDefault="00F57D69" w:rsidP="00F57D69">
      <w:pPr>
        <w:autoSpaceDE w:val="0"/>
        <w:spacing w:after="0" w:line="200" w:lineRule="atLeast"/>
        <w:ind w:firstLine="7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 Основными документами для определения стажа работы, дающего право на получение выплаты за выслугу лет, являются трудовая книжка, трудовой договор и другие документы, которые в соответствии                                с законодательством подтверждают стаж работы.</w:t>
      </w:r>
    </w:p>
    <w:p w:rsidR="00F57D69" w:rsidRDefault="00F57D69" w:rsidP="00F57D69">
      <w:pPr>
        <w:autoSpaceDE w:val="0"/>
        <w:spacing w:after="0" w:line="200" w:lineRule="atLeast"/>
        <w:ind w:firstLine="723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F57D69" w:rsidRDefault="00F57D69" w:rsidP="00F57D69">
      <w:pPr>
        <w:autoSpaceDE w:val="0"/>
        <w:spacing w:after="0" w:line="200" w:lineRule="atLeast"/>
        <w:ind w:firstLine="7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Выплата за выслугу лет начисляется к окладу (должностному окладу) и выплачивается ежемесячно в следующих размерах:</w:t>
      </w:r>
    </w:p>
    <w:p w:rsidR="00F57D69" w:rsidRDefault="00F57D69" w:rsidP="00F57D69">
      <w:pPr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618" w:type="dxa"/>
        <w:tblLayout w:type="fixed"/>
        <w:tblLook w:val="04A0"/>
      </w:tblPr>
      <w:tblGrid>
        <w:gridCol w:w="4064"/>
        <w:gridCol w:w="4609"/>
      </w:tblGrid>
      <w:tr w:rsidR="00F57D69" w:rsidTr="00F57D69">
        <w:trPr>
          <w:trHeight w:val="1035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69" w:rsidRDefault="00F57D69">
            <w:pPr>
              <w:pStyle w:val="ad"/>
              <w:ind w:left="105"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D69" w:rsidRDefault="00F57D69">
            <w:pPr>
              <w:pStyle w:val="ae"/>
              <w:suppressAutoHyphens/>
              <w:ind w:left="105" w:right="120"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выплаты</w:t>
            </w:r>
          </w:p>
          <w:p w:rsidR="00F57D69" w:rsidRDefault="00F57D69">
            <w:pPr>
              <w:pStyle w:val="ae"/>
              <w:suppressAutoHyphens/>
              <w:ind w:left="105" w:right="120" w:firstLine="15"/>
              <w:jc w:val="center"/>
            </w:pPr>
            <w:r>
              <w:rPr>
                <w:rFonts w:ascii="Times New Roman" w:hAnsi="Times New Roman" w:cs="Times New Roman"/>
              </w:rPr>
              <w:t>(в процентах к окладу (должностному окладу))</w:t>
            </w:r>
          </w:p>
        </w:tc>
      </w:tr>
      <w:tr w:rsidR="00F57D69" w:rsidTr="00F57D69">
        <w:trPr>
          <w:trHeight w:val="28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69" w:rsidRDefault="00F57D69">
            <w:pPr>
              <w:pStyle w:val="ae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5 лет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D69" w:rsidRDefault="00F57D69">
            <w:pPr>
              <w:pStyle w:val="ad"/>
              <w:ind w:left="105" w:right="120" w:firstLine="3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57D69" w:rsidTr="00F57D69">
        <w:trPr>
          <w:trHeight w:val="358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69" w:rsidRDefault="00F57D69">
            <w:pPr>
              <w:pStyle w:val="ae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 до 10 лет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D69" w:rsidRDefault="00F57D69">
            <w:pPr>
              <w:pStyle w:val="ad"/>
              <w:ind w:left="105" w:right="120" w:firstLine="3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57D69" w:rsidTr="00F57D69">
        <w:trPr>
          <w:trHeight w:val="375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69" w:rsidRDefault="00F57D69">
            <w:pPr>
              <w:pStyle w:val="ae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 до 15 лет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D69" w:rsidRDefault="00F57D69">
            <w:pPr>
              <w:pStyle w:val="ad"/>
              <w:ind w:left="105" w:right="120" w:firstLine="3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7D69" w:rsidTr="00F57D69">
        <w:trPr>
          <w:trHeight w:val="36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69" w:rsidRDefault="00F57D69">
            <w:pPr>
              <w:pStyle w:val="ae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15 до 20 лет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D69" w:rsidRDefault="00F57D69">
            <w:pPr>
              <w:pStyle w:val="ad"/>
              <w:ind w:left="105" w:right="120" w:firstLine="3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57D69" w:rsidTr="00F57D69">
        <w:trPr>
          <w:trHeight w:val="30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69" w:rsidRDefault="00F57D69">
            <w:pPr>
              <w:pStyle w:val="ae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D69" w:rsidRDefault="00F57D69">
            <w:pPr>
              <w:pStyle w:val="ad"/>
              <w:ind w:left="105" w:right="120" w:firstLine="30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F57D69" w:rsidRDefault="00F57D69" w:rsidP="00F57D69">
      <w:pPr>
        <w:pStyle w:val="Default"/>
        <w:autoSpaceDE w:val="0"/>
        <w:spacing w:line="200" w:lineRule="atLeast"/>
        <w:ind w:firstLine="723"/>
        <w:jc w:val="both"/>
        <w:rPr>
          <w:rFonts w:eastAsia="Times New Roman" w:cs="Times New Roman"/>
          <w:sz w:val="26"/>
          <w:szCs w:val="26"/>
        </w:rPr>
      </w:pPr>
    </w:p>
    <w:p w:rsidR="00F57D69" w:rsidRDefault="00F57D69" w:rsidP="00F57D69">
      <w:pPr>
        <w:pStyle w:val="Default"/>
        <w:autoSpaceDE w:val="0"/>
        <w:spacing w:line="200" w:lineRule="atLeast"/>
        <w:ind w:firstLine="723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Выплата за выслугу лет выплачивается ежемесячно за фактически отработанное время по основному месту работы и по совместительству.</w:t>
      </w:r>
    </w:p>
    <w:p w:rsidR="00F57D69" w:rsidRDefault="00F57D69" w:rsidP="00F57D69">
      <w:pPr>
        <w:autoSpaceDE w:val="0"/>
        <w:spacing w:after="0" w:line="200" w:lineRule="atLeast"/>
        <w:ind w:firstLine="7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изменении стажа работы выплата за выслугу лет производится             в размере, соответствующем стажу работы, со дня его изменения.</w:t>
      </w:r>
    </w:p>
    <w:p w:rsidR="00F57D69" w:rsidRDefault="00F57D69" w:rsidP="00F57D69">
      <w:pPr>
        <w:autoSpaceDE w:val="0"/>
        <w:spacing w:after="0" w:line="200" w:lineRule="atLeast"/>
        <w:ind w:firstLine="69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Назначение выплаты за выслугу лет работникам учреждения производится на основании приказа руководителя учреждения                            по представлению комиссии учреждения по установлению стажа работы.</w:t>
      </w:r>
    </w:p>
    <w:p w:rsidR="00F57D69" w:rsidRDefault="00F57D69" w:rsidP="00F57D69">
      <w:pPr>
        <w:autoSpaceDE w:val="0"/>
        <w:spacing w:after="0" w:line="200" w:lineRule="atLeast"/>
        <w:ind w:firstLine="69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>
        <w:rPr>
          <w:rStyle w:val="10"/>
          <w:rFonts w:ascii="Times New Roman" w:eastAsia="Arial" w:hAnsi="Times New Roman" w:cs="Times New Roman"/>
          <w:spacing w:val="-8"/>
          <w:sz w:val="26"/>
          <w:szCs w:val="26"/>
        </w:rPr>
        <w:t>Назначение выплаты за выслугу лет руководителю учреждения производится на основании приказа работодателя по представлению комиссии, созданной работодателем.</w:t>
      </w:r>
    </w:p>
    <w:p w:rsidR="00F57D69" w:rsidRDefault="00F57D69" w:rsidP="00F57D69">
      <w:pPr>
        <w:autoSpaceDE w:val="0"/>
        <w:spacing w:after="0" w:line="200" w:lineRule="atLeast"/>
        <w:ind w:firstLine="69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5. При увольнении работника, руководителя выплата за выслугу лет начисляется пропорционально отработанному времени и производится при окончательном расчете.</w:t>
      </w:r>
    </w:p>
    <w:p w:rsidR="00F57D69" w:rsidRDefault="00F57D69" w:rsidP="00F57D69">
      <w:pPr>
        <w:autoSpaceDE w:val="0"/>
        <w:spacing w:after="0" w:line="200" w:lineRule="atLeast"/>
        <w:ind w:firstLine="69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Ответственность за своевременный пересмотр размера выплаты              за выслугу лет возлагается на работника, выполняющего кадровую работу.</w:t>
      </w:r>
    </w:p>
    <w:p w:rsidR="00F57D69" w:rsidRDefault="00F57D69" w:rsidP="00F57D69">
      <w:pPr>
        <w:autoSpaceDE w:val="0"/>
        <w:spacing w:after="0" w:line="200" w:lineRule="atLeast"/>
        <w:ind w:firstLine="69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Индивидуальные трудовые споры по вопросам установления стажа для начисления выплаты за выслугу лет или при определении размера этой выплаты рассматриваются в порядке, установленном законодательством.</w:t>
      </w:r>
    </w:p>
    <w:p w:rsidR="00F57D69" w:rsidRDefault="00F57D69" w:rsidP="00F57D69">
      <w:pPr>
        <w:autoSpaceDE w:val="0"/>
        <w:spacing w:after="0" w:line="200" w:lineRule="atLeast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7D69" w:rsidRDefault="00F57D69" w:rsidP="00F57D69">
      <w:pPr>
        <w:autoSpaceDE w:val="0"/>
        <w:spacing w:after="0" w:line="200" w:lineRule="atLeast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:rsidR="00F57D69" w:rsidRDefault="00F57D69" w:rsidP="00F57D69">
      <w:pPr>
        <w:rPr>
          <w:sz w:val="26"/>
          <w:szCs w:val="26"/>
        </w:rPr>
      </w:pPr>
    </w:p>
    <w:p w:rsidR="00C91B72" w:rsidRDefault="00C91B72" w:rsidP="00C91B72">
      <w:pPr>
        <w:spacing w:after="0" w:line="100" w:lineRule="atLeast"/>
        <w:ind w:firstLine="723"/>
        <w:jc w:val="both"/>
        <w:rPr>
          <w:rFonts w:ascii="Calibri" w:eastAsia="Times New Roman" w:hAnsi="Calibri" w:cs="Calibri"/>
          <w:sz w:val="28"/>
          <w:szCs w:val="28"/>
        </w:rPr>
      </w:pPr>
    </w:p>
    <w:p w:rsidR="00C91B72" w:rsidRDefault="00C91B72" w:rsidP="00C91B72">
      <w:pPr>
        <w:spacing w:after="0" w:line="100" w:lineRule="atLeast"/>
        <w:ind w:firstLine="723"/>
        <w:jc w:val="both"/>
        <w:rPr>
          <w:rFonts w:ascii="Calibri" w:eastAsia="Times New Roman" w:hAnsi="Calibri" w:cs="Calibri"/>
          <w:sz w:val="28"/>
          <w:szCs w:val="28"/>
        </w:rPr>
      </w:pPr>
    </w:p>
    <w:p w:rsidR="00C91B72" w:rsidRDefault="00C91B72" w:rsidP="00C91B72">
      <w:pPr>
        <w:spacing w:after="0" w:line="100" w:lineRule="atLeast"/>
        <w:ind w:firstLine="723"/>
        <w:jc w:val="both"/>
        <w:rPr>
          <w:rFonts w:ascii="Calibri" w:eastAsia="Times New Roman" w:hAnsi="Calibri" w:cs="Calibri"/>
          <w:sz w:val="28"/>
          <w:szCs w:val="28"/>
        </w:rPr>
      </w:pPr>
    </w:p>
    <w:p w:rsidR="00C91B72" w:rsidRDefault="00C91B72" w:rsidP="00C91B72">
      <w:pPr>
        <w:spacing w:after="0" w:line="100" w:lineRule="atLeast"/>
        <w:ind w:firstLine="723"/>
        <w:jc w:val="both"/>
        <w:rPr>
          <w:rFonts w:ascii="Calibri" w:eastAsia="Times New Roman" w:hAnsi="Calibri" w:cs="Calibri"/>
          <w:sz w:val="28"/>
          <w:szCs w:val="28"/>
        </w:rPr>
      </w:pPr>
    </w:p>
    <w:p w:rsidR="00C91B72" w:rsidRDefault="00C91B72" w:rsidP="00C91B72">
      <w:pPr>
        <w:spacing w:after="0" w:line="100" w:lineRule="atLeast"/>
        <w:ind w:firstLine="723"/>
        <w:jc w:val="both"/>
        <w:rPr>
          <w:rFonts w:ascii="Calibri" w:eastAsia="Times New Roman" w:hAnsi="Calibri" w:cs="Calibri"/>
          <w:sz w:val="28"/>
          <w:szCs w:val="28"/>
        </w:rPr>
      </w:pPr>
    </w:p>
    <w:p w:rsidR="00C91B72" w:rsidRDefault="00C91B72" w:rsidP="00C91B72">
      <w:pPr>
        <w:spacing w:after="0" w:line="100" w:lineRule="atLeast"/>
        <w:ind w:firstLine="723"/>
        <w:jc w:val="both"/>
        <w:rPr>
          <w:rFonts w:ascii="Calibri" w:eastAsia="Times New Roman" w:hAnsi="Calibri" w:cs="Calibri"/>
          <w:sz w:val="28"/>
          <w:szCs w:val="28"/>
        </w:rPr>
      </w:pPr>
    </w:p>
    <w:p w:rsidR="00C91B72" w:rsidRDefault="00C91B72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C91B72">
      <w:pPr>
        <w:spacing w:after="0" w:line="240" w:lineRule="auto"/>
        <w:rPr>
          <w:sz w:val="28"/>
          <w:szCs w:val="28"/>
        </w:rPr>
      </w:pPr>
    </w:p>
    <w:p w:rsidR="00F57D69" w:rsidRDefault="00F57D69" w:rsidP="00C91B72">
      <w:pPr>
        <w:spacing w:after="0" w:line="240" w:lineRule="auto"/>
        <w:rPr>
          <w:sz w:val="28"/>
          <w:szCs w:val="28"/>
        </w:rPr>
      </w:pPr>
    </w:p>
    <w:p w:rsidR="00F57D69" w:rsidRDefault="00F57D69" w:rsidP="00C91B72">
      <w:pPr>
        <w:spacing w:after="0" w:line="240" w:lineRule="auto"/>
        <w:rPr>
          <w:sz w:val="28"/>
          <w:szCs w:val="28"/>
        </w:rPr>
      </w:pPr>
    </w:p>
    <w:p w:rsidR="00F57D69" w:rsidRDefault="00F57D69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C91B72">
      <w:pPr>
        <w:spacing w:after="0" w:line="240" w:lineRule="auto"/>
        <w:rPr>
          <w:sz w:val="28"/>
          <w:szCs w:val="28"/>
        </w:rPr>
      </w:pPr>
    </w:p>
    <w:p w:rsidR="00F24ECB" w:rsidRDefault="00F24ECB" w:rsidP="00F24ECB">
      <w:pPr>
        <w:autoSpaceDE w:val="0"/>
        <w:spacing w:after="0" w:line="200" w:lineRule="atLeast"/>
        <w:ind w:left="5669" w:hanging="15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Приложение № 7</w:t>
      </w:r>
    </w:p>
    <w:p w:rsidR="00F24ECB" w:rsidRDefault="00F24ECB" w:rsidP="00F24ECB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4ECB" w:rsidRDefault="00F24ECB" w:rsidP="00F24ECB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ECB" w:rsidRDefault="00F24ECB" w:rsidP="00F24ECB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F24ECB" w:rsidRDefault="00F24ECB" w:rsidP="00F24ECB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должностей (профессий) работников учреждения, работа в которых дает право                       на выплату за особые условия работы 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8"/>
        <w:gridCol w:w="3441"/>
        <w:gridCol w:w="5266"/>
      </w:tblGrid>
      <w:tr w:rsidR="00F24ECB" w:rsidTr="00F24ECB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ECB" w:rsidRDefault="00F24EC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ECB" w:rsidRDefault="00F24ECB">
            <w:pPr>
              <w:pStyle w:val="ac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государственных учреждений 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ECB" w:rsidRDefault="00F24ECB">
            <w:pPr>
              <w:pStyle w:val="ac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(профессии)</w:t>
            </w:r>
          </w:p>
        </w:tc>
      </w:tr>
      <w:tr w:rsidR="00F24ECB" w:rsidTr="00F24ECB">
        <w:trPr>
          <w:trHeight w:val="1025"/>
        </w:trPr>
        <w:tc>
          <w:tcPr>
            <w:tcW w:w="94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4ECB" w:rsidRDefault="00F24ECB">
            <w:pPr>
              <w:pStyle w:val="ac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Государственные учреждения социальной защиты населения, </w:t>
            </w:r>
          </w:p>
          <w:p w:rsidR="00F24ECB" w:rsidRDefault="00F24ECB">
            <w:pPr>
              <w:pStyle w:val="ac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и должности (профессии), работа в которых дает право </w:t>
            </w:r>
          </w:p>
          <w:p w:rsidR="00F24ECB" w:rsidRDefault="00F24ECB">
            <w:pPr>
              <w:pStyle w:val="ac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выплату за особые условия работы в размере 15 процентов к окладу (должностному окладу)</w:t>
            </w:r>
          </w:p>
        </w:tc>
      </w:tr>
      <w:tr w:rsidR="00F24ECB" w:rsidTr="00F24ECB">
        <w:trPr>
          <w:trHeight w:val="1051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ECB" w:rsidRDefault="00F24EC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ECB" w:rsidRDefault="00F24ECB">
            <w:pPr>
              <w:pStyle w:val="ac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B" w:rsidRDefault="00F24ECB">
            <w:pPr>
              <w:pStyle w:val="ac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</w:t>
            </w:r>
          </w:p>
          <w:p w:rsidR="00F24ECB" w:rsidRDefault="00F24ECB">
            <w:pPr>
              <w:pStyle w:val="ac"/>
              <w:spacing w:after="0" w:line="200" w:lineRule="atLeast"/>
              <w:rPr>
                <w:rFonts w:ascii="Times New Roman" w:hAnsi="Times New Roman" w:cs="Times New Roman"/>
                <w:sz w:val="4"/>
                <w:szCs w:val="4"/>
                <w:vertAlign w:val="superscript"/>
              </w:rPr>
            </w:pPr>
          </w:p>
        </w:tc>
        <w:tc>
          <w:tcPr>
            <w:tcW w:w="5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4ECB" w:rsidRDefault="00F24ECB">
            <w:pPr>
              <w:pStyle w:val="ac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по социальной работе, </w:t>
            </w:r>
          </w:p>
          <w:p w:rsidR="00F24ECB" w:rsidRDefault="00F24ECB">
            <w:pPr>
              <w:pStyle w:val="ac"/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в социальной сфере</w:t>
            </w:r>
          </w:p>
        </w:tc>
      </w:tr>
    </w:tbl>
    <w:p w:rsidR="00F24ECB" w:rsidRDefault="00F24ECB" w:rsidP="00F24ECB">
      <w:pPr>
        <w:tabs>
          <w:tab w:val="left" w:pos="900"/>
        </w:tabs>
        <w:autoSpaceDE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</w:p>
    <w:p w:rsidR="00F24ECB" w:rsidRDefault="00F24ECB" w:rsidP="00F24ECB">
      <w:pPr>
        <w:tabs>
          <w:tab w:val="left" w:pos="900"/>
        </w:tabs>
        <w:autoSpaceDE w:val="0"/>
        <w:spacing w:after="0" w:line="200" w:lineRule="atLeast"/>
        <w:jc w:val="both"/>
      </w:pPr>
    </w:p>
    <w:p w:rsidR="00630D8E" w:rsidRDefault="00630D8E"/>
    <w:sectPr w:rsidR="00630D8E" w:rsidSect="00630D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B72" w:rsidRDefault="00C91B72" w:rsidP="00C91B72">
      <w:pPr>
        <w:spacing w:after="0" w:line="240" w:lineRule="auto"/>
      </w:pPr>
      <w:r>
        <w:separator/>
      </w:r>
    </w:p>
  </w:endnote>
  <w:endnote w:type="continuationSeparator" w:id="1">
    <w:p w:rsidR="00C91B72" w:rsidRDefault="00C91B72" w:rsidP="00C9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72" w:rsidRDefault="00C91B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72" w:rsidRDefault="00C91B7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72" w:rsidRDefault="00C91B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B72" w:rsidRDefault="00C91B72" w:rsidP="00C91B72">
      <w:pPr>
        <w:spacing w:after="0" w:line="240" w:lineRule="auto"/>
      </w:pPr>
      <w:r>
        <w:separator/>
      </w:r>
    </w:p>
  </w:footnote>
  <w:footnote w:type="continuationSeparator" w:id="1">
    <w:p w:rsidR="00C91B72" w:rsidRDefault="00C91B72" w:rsidP="00C9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72" w:rsidRDefault="00C91B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4379"/>
    </w:sdtPr>
    <w:sdtContent>
      <w:p w:rsidR="00C91B72" w:rsidRDefault="007B4939">
        <w:pPr>
          <w:pStyle w:val="a6"/>
          <w:jc w:val="right"/>
        </w:pPr>
        <w:fldSimple w:instr=" PAGE   \* MERGEFORMAT ">
          <w:r w:rsidR="00F57D69">
            <w:rPr>
              <w:noProof/>
            </w:rPr>
            <w:t>14</w:t>
          </w:r>
        </w:fldSimple>
      </w:p>
    </w:sdtContent>
  </w:sdt>
  <w:p w:rsidR="00C91B72" w:rsidRDefault="00C91B7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72" w:rsidRDefault="00C91B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pacing w:val="0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pacing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1B72"/>
    <w:rsid w:val="00212B47"/>
    <w:rsid w:val="003003A0"/>
    <w:rsid w:val="0032569E"/>
    <w:rsid w:val="00630D8E"/>
    <w:rsid w:val="007B4939"/>
    <w:rsid w:val="00B450D4"/>
    <w:rsid w:val="00C91B72"/>
    <w:rsid w:val="00D17119"/>
    <w:rsid w:val="00F24ECB"/>
    <w:rsid w:val="00F57D69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B72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91B72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Обычный1"/>
    <w:rsid w:val="00C91B72"/>
    <w:pPr>
      <w:widowControl w:val="0"/>
      <w:suppressAutoHyphens/>
    </w:pPr>
    <w:rPr>
      <w:rFonts w:ascii="Calibri" w:eastAsia="SimSun" w:hAnsi="Calibri" w:cs="Calibri"/>
      <w:kern w:val="2"/>
      <w:lang w:eastAsia="zh-CN"/>
    </w:rPr>
  </w:style>
  <w:style w:type="paragraph" w:customStyle="1" w:styleId="ConsPlusNormal">
    <w:name w:val="ConsPlusNormal"/>
    <w:rsid w:val="00C91B72"/>
    <w:pPr>
      <w:widowControl w:val="0"/>
      <w:autoSpaceDE w:val="0"/>
      <w:spacing w:after="0" w:line="100" w:lineRule="atLeast"/>
    </w:pPr>
    <w:rPr>
      <w:rFonts w:ascii="Calibri" w:eastAsia="Times New Roman" w:hAnsi="Calibri" w:cs="Calibri"/>
      <w:kern w:val="2"/>
      <w:lang w:eastAsia="zh-CN"/>
    </w:rPr>
  </w:style>
  <w:style w:type="paragraph" w:customStyle="1" w:styleId="ConsPlusDocList">
    <w:name w:val="ConsPlusDocList"/>
    <w:next w:val="a"/>
    <w:rsid w:val="00C91B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C91B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3">
    <w:name w:val="Обычный (веб)3"/>
    <w:basedOn w:val="a"/>
    <w:rsid w:val="00C91B72"/>
    <w:pPr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Основной шрифт абзаца1"/>
    <w:rsid w:val="00C91B72"/>
  </w:style>
  <w:style w:type="character" w:customStyle="1" w:styleId="WW8Num13z7">
    <w:name w:val="WW8Num13z7"/>
    <w:rsid w:val="00C91B72"/>
  </w:style>
  <w:style w:type="character" w:customStyle="1" w:styleId="blk">
    <w:name w:val="blk"/>
    <w:basedOn w:val="10"/>
    <w:rsid w:val="00C91B72"/>
  </w:style>
  <w:style w:type="character" w:styleId="a5">
    <w:name w:val="line number"/>
    <w:basedOn w:val="a0"/>
    <w:uiPriority w:val="99"/>
    <w:semiHidden/>
    <w:unhideWhenUsed/>
    <w:rsid w:val="00C91B72"/>
  </w:style>
  <w:style w:type="paragraph" w:styleId="a6">
    <w:name w:val="header"/>
    <w:basedOn w:val="a"/>
    <w:link w:val="a7"/>
    <w:uiPriority w:val="99"/>
    <w:unhideWhenUsed/>
    <w:rsid w:val="00C9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B72"/>
  </w:style>
  <w:style w:type="paragraph" w:styleId="a8">
    <w:name w:val="footer"/>
    <w:basedOn w:val="a"/>
    <w:link w:val="a9"/>
    <w:uiPriority w:val="99"/>
    <w:semiHidden/>
    <w:unhideWhenUsed/>
    <w:rsid w:val="00C9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1B72"/>
  </w:style>
  <w:style w:type="paragraph" w:styleId="aa">
    <w:name w:val="Balloon Text"/>
    <w:basedOn w:val="a"/>
    <w:link w:val="ab"/>
    <w:uiPriority w:val="99"/>
    <w:semiHidden/>
    <w:unhideWhenUsed/>
    <w:rsid w:val="00FE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767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24ECB"/>
    <w:pPr>
      <w:widowControl w:val="0"/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d">
    <w:name w:val="Нормальный (таблица)"/>
    <w:basedOn w:val="a"/>
    <w:next w:val="a"/>
    <w:rsid w:val="00F57D69"/>
    <w:pPr>
      <w:widowControl w:val="0"/>
      <w:autoSpaceDE w:val="0"/>
      <w:spacing w:after="0" w:line="100" w:lineRule="atLeast"/>
      <w:jc w:val="both"/>
    </w:pPr>
    <w:rPr>
      <w:rFonts w:ascii="Arial" w:eastAsia="Times New Roman" w:hAnsi="Arial" w:cs="Arial"/>
      <w:kern w:val="2"/>
      <w:sz w:val="26"/>
      <w:szCs w:val="26"/>
      <w:lang w:eastAsia="zh-CN"/>
    </w:rPr>
  </w:style>
  <w:style w:type="paragraph" w:customStyle="1" w:styleId="ae">
    <w:name w:val="Прижатый влево"/>
    <w:basedOn w:val="a"/>
    <w:next w:val="a"/>
    <w:rsid w:val="00F57D69"/>
    <w:pPr>
      <w:widowControl w:val="0"/>
      <w:autoSpaceDE w:val="0"/>
      <w:spacing w:after="0" w:line="100" w:lineRule="atLeast"/>
    </w:pPr>
    <w:rPr>
      <w:rFonts w:ascii="Arial" w:eastAsia="Times New Roman" w:hAnsi="Arial" w:cs="Arial"/>
      <w:kern w:val="2"/>
      <w:sz w:val="26"/>
      <w:szCs w:val="26"/>
      <w:lang w:eastAsia="zh-CN"/>
    </w:rPr>
  </w:style>
  <w:style w:type="paragraph" w:customStyle="1" w:styleId="Default">
    <w:name w:val="Default"/>
    <w:rsid w:val="00F57D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5009CA568B425B13C3C0B98DF7F7C73581B1CFE7B941B960084BAA3A4BAC93C732F7C3E050D5C0C56Ee8Y4H" TargetMode="External"/><Relationship Id="rId13" Type="http://schemas.openxmlformats.org/officeDocument/2006/relationships/hyperlink" Target="consultantplus://offline/ref=70C25009CA568B425B13DDCDAFE1ABFFC03BD9BACEE2BB14ED3F5316FD3341FBD4886BB386eEYF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70C25009CA568B425B13DDCDAFE1ABFFC03BD9BACEE2BB14ED3F5316FD3341FBD4886BB28EeEYFH" TargetMode="External"/><Relationship Id="rId12" Type="http://schemas.openxmlformats.org/officeDocument/2006/relationships/hyperlink" Target="file:///C:\Users\org\AppData\Local\Temp\Rar$DIa0.757\&#1058;&#1080;&#1087;&#1086;&#1074;&#1086;&#1077;%20&#1087;&#1086;&#1083;&#1086;&#1078;&#1077;&#1085;&#1080;&#1077;.doc" TargetMode="External"/><Relationship Id="rId17" Type="http://schemas.openxmlformats.org/officeDocument/2006/relationships/hyperlink" Target="consultantplus://offline/ref=3E59F73FC8D0FB970641505D55CE9B2BFF01C8B3189495CE92B3780F46F30AC3FE9ED6E7C943EBDEE5K8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E:\&#1053;&#1086;&#1074;&#1072;&#1103;%20&#1087;&#1072;&#1087;&#1082;&#1072;\_bl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4EACECB4903459E7D7F1C5ACEEF8E045EA0D76FA9C5E38982DCB8C83D372A08D7BDA64610F71818FCBY3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E:\&#1053;&#1086;&#1074;&#1072;&#1103;%20&#1087;&#1072;&#1087;&#1082;&#1072;\&#1055;&#1056;&#1048;&#1050;&#1040;&#1047;%20%20&#1091;&#1090;&#1074;%20&#1087;&#1086;&#1083;&#1086;&#1078;&#1077;&#1085;&#1080;&#1103;.docx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DCE36C3A23097F4FC76CEF542B06B894908B316BD753E1F2BFC7055AB70719538E470E52E677EA50q8f2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org\AppData\Local\Temp\Rar$DIa0.757\&#1058;&#1080;&#1087;&#1086;&#1074;&#1086;&#1077;%20&#1087;&#1086;&#1083;&#1086;&#1078;&#1077;&#1085;&#1080;&#1077;.doc" TargetMode="External"/><Relationship Id="rId14" Type="http://schemas.openxmlformats.org/officeDocument/2006/relationships/hyperlink" Target="file:///E:\&#1053;&#1086;&#1074;&#1072;&#1103;%20&#1087;&#1072;&#1087;&#1082;&#1072;\_blan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5013</Words>
  <Characters>28578</Characters>
  <Application>Microsoft Office Word</Application>
  <DocSecurity>0</DocSecurity>
  <Lines>238</Lines>
  <Paragraphs>67</Paragraphs>
  <ScaleCrop>false</ScaleCrop>
  <Company/>
  <LinksUpToDate>false</LinksUpToDate>
  <CharactersWithSpaces>33524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7</cp:revision>
  <cp:lastPrinted>2017-05-10T09:32:00Z</cp:lastPrinted>
  <dcterms:created xsi:type="dcterms:W3CDTF">2017-05-10T09:25:00Z</dcterms:created>
  <dcterms:modified xsi:type="dcterms:W3CDTF">2017-05-10T11:21:00Z</dcterms:modified>
</cp:coreProperties>
</file>