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1E" w:rsidRPr="002C221E" w:rsidRDefault="002C221E" w:rsidP="002C221E">
      <w:pPr>
        <w:shd w:val="clear" w:color="auto" w:fill="FFFFFF"/>
        <w:spacing w:after="0" w:line="240" w:lineRule="auto"/>
        <w:ind w:right="7443"/>
        <w:outlineLvl w:val="0"/>
        <w:rPr>
          <w:rFonts w:ascii="merriweather" w:eastAsia="Times New Roman" w:hAnsi="merriweather" w:cs="Times New Roman"/>
          <w:color w:val="4D002E"/>
          <w:kern w:val="36"/>
          <w:sz w:val="39"/>
          <w:szCs w:val="39"/>
          <w:lang w:eastAsia="ru-RU"/>
        </w:rPr>
      </w:pPr>
      <w:r w:rsidRPr="002C221E">
        <w:rPr>
          <w:rFonts w:ascii="merriweather" w:eastAsia="Times New Roman" w:hAnsi="merriweather" w:cs="Times New Roman"/>
          <w:color w:val="4D002E"/>
          <w:kern w:val="36"/>
          <w:sz w:val="39"/>
          <w:szCs w:val="39"/>
          <w:lang w:eastAsia="ru-RU"/>
        </w:rPr>
        <w:t>Отличие вафельной и сахарной бумаги</w:t>
      </w:r>
    </w:p>
    <w:p w:rsidR="002C221E" w:rsidRPr="002C221E" w:rsidRDefault="002C221E" w:rsidP="002C221E">
      <w:pPr>
        <w:shd w:val="clear" w:color="auto" w:fill="FFFFFF"/>
        <w:spacing w:before="324" w:after="162" w:line="240" w:lineRule="auto"/>
        <w:outlineLvl w:val="2"/>
        <w:rPr>
          <w:rFonts w:ascii="merriweather" w:eastAsia="Times New Roman" w:hAnsi="merriweather" w:cs="Times New Roman"/>
          <w:color w:val="4D002E"/>
          <w:sz w:val="29"/>
          <w:szCs w:val="29"/>
          <w:lang w:eastAsia="ru-RU"/>
        </w:rPr>
      </w:pPr>
    </w:p>
    <w:p w:rsidR="002C221E" w:rsidRPr="002C221E" w:rsidRDefault="002C221E" w:rsidP="002C221E">
      <w:pPr>
        <w:shd w:val="clear" w:color="auto" w:fill="FFFFFF"/>
        <w:spacing w:after="162" w:line="240" w:lineRule="auto"/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</w:pPr>
      <w:r w:rsidRPr="002C221E"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  <w:t>1. </w:t>
      </w:r>
      <w:r w:rsidRPr="002C221E">
        <w:rPr>
          <w:rFonts w:ascii="opensans" w:eastAsia="Times New Roman" w:hAnsi="opensans" w:cs="Times New Roman"/>
          <w:b/>
          <w:bCs/>
          <w:color w:val="4D002E"/>
          <w:sz w:val="26"/>
          <w:szCs w:val="26"/>
          <w:lang w:eastAsia="ru-RU"/>
        </w:rPr>
        <w:t>Вафельная бумага - это тонкий лист без вкуса и аромата</w:t>
      </w:r>
      <w:r w:rsidRPr="002C221E"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  <w:t>, изготовленный на основе рисовой муки или картофельного крахмала. Вафельная бумага полупрозрачная и вместе с этим хрупкая, ее нельзя сложить пополам, она сломается.</w:t>
      </w:r>
    </w:p>
    <w:p w:rsidR="002C221E" w:rsidRPr="002C221E" w:rsidRDefault="002C221E" w:rsidP="002C221E">
      <w:pPr>
        <w:shd w:val="clear" w:color="auto" w:fill="FFFFFF"/>
        <w:spacing w:after="162" w:line="240" w:lineRule="auto"/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</w:pPr>
      <w:r w:rsidRPr="002C221E"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  <w:t>2. </w:t>
      </w:r>
      <w:r w:rsidRPr="002C221E">
        <w:rPr>
          <w:rFonts w:ascii="opensans" w:eastAsia="Times New Roman" w:hAnsi="opensans" w:cs="Times New Roman"/>
          <w:b/>
          <w:bCs/>
          <w:color w:val="4D002E"/>
          <w:sz w:val="26"/>
          <w:szCs w:val="26"/>
          <w:lang w:eastAsia="ru-RU"/>
        </w:rPr>
        <w:t>Сахарная бумага - это лист сахарной мастики</w:t>
      </w:r>
      <w:r w:rsidRPr="002C221E"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  <w:t> (раскатанный в заводских условиях), имеет приятный ванильный аромат и вкус. Сахарная бумага непрозрачная, сладкая по вкусу, она толще, чем вафельная бумага, не такая хрупкая, имеет белоснежный оттенок.</w:t>
      </w:r>
    </w:p>
    <w:p w:rsidR="002C221E" w:rsidRPr="002C221E" w:rsidRDefault="002C221E" w:rsidP="002C221E">
      <w:pPr>
        <w:shd w:val="clear" w:color="auto" w:fill="FFFFFF"/>
        <w:spacing w:after="162" w:line="240" w:lineRule="auto"/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</w:pPr>
      <w:r w:rsidRPr="002C221E"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  <w:t>3. Изображения, распечатанные на вафельной бумаге, после печати немного деформируются, это норма, исправить это очень просто, перед тем как положить на торт вафельную картинку, просто </w:t>
      </w:r>
      <w:r w:rsidRPr="002C221E">
        <w:rPr>
          <w:rFonts w:ascii="opensans" w:eastAsia="Times New Roman" w:hAnsi="opensans" w:cs="Times New Roman"/>
          <w:b/>
          <w:bCs/>
          <w:color w:val="4D002E"/>
          <w:sz w:val="26"/>
          <w:szCs w:val="26"/>
          <w:lang w:eastAsia="ru-RU"/>
        </w:rPr>
        <w:t>обработайте ее нейтральным кондитерским гелем</w:t>
      </w:r>
      <w:r w:rsidRPr="002C221E"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  <w:t>, и она станет ровной.</w:t>
      </w:r>
    </w:p>
    <w:p w:rsidR="002C221E" w:rsidRPr="002C221E" w:rsidRDefault="002C221E" w:rsidP="002C221E">
      <w:pPr>
        <w:shd w:val="clear" w:color="auto" w:fill="FFFFFF"/>
        <w:spacing w:after="162" w:line="240" w:lineRule="auto"/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</w:pPr>
      <w:r w:rsidRPr="002C221E"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  <w:t>4. </w:t>
      </w:r>
      <w:r w:rsidRPr="002C221E">
        <w:rPr>
          <w:rFonts w:ascii="opensans" w:eastAsia="Times New Roman" w:hAnsi="opensans" w:cs="Times New Roman"/>
          <w:b/>
          <w:bCs/>
          <w:color w:val="4D002E"/>
          <w:sz w:val="26"/>
          <w:szCs w:val="26"/>
          <w:lang w:eastAsia="ru-RU"/>
        </w:rPr>
        <w:t>Изображения на сахарной бумаге ярче, чем на вафельной.</w:t>
      </w:r>
      <w:r w:rsidRPr="002C221E"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  <w:t> Вафельная бумага - полупрозрачная, поэтому ярких цветов на ней не получается.</w:t>
      </w:r>
    </w:p>
    <w:p w:rsidR="002C221E" w:rsidRPr="002C221E" w:rsidRDefault="002C221E" w:rsidP="002C221E">
      <w:pPr>
        <w:shd w:val="clear" w:color="auto" w:fill="FFFFFF"/>
        <w:spacing w:after="162" w:line="240" w:lineRule="auto"/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</w:pPr>
      <w:r w:rsidRPr="002C221E"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  <w:t>5. </w:t>
      </w:r>
      <w:r w:rsidRPr="002C221E">
        <w:rPr>
          <w:rFonts w:ascii="opensans" w:eastAsia="Times New Roman" w:hAnsi="opensans" w:cs="Times New Roman"/>
          <w:b/>
          <w:bCs/>
          <w:color w:val="4D002E"/>
          <w:sz w:val="26"/>
          <w:szCs w:val="26"/>
          <w:lang w:eastAsia="ru-RU"/>
        </w:rPr>
        <w:t>Вафельные картинки можно класть на мастику, а также на застывшие глазурь, айсинг, шоколад.</w:t>
      </w:r>
      <w:r w:rsidRPr="002C221E"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  <w:t> Некоторые нежирные крема и растительные сливки также не повреждают вафельные картинки, однако производитель вафельной бумаги не рекомендует использовать ее таким образом.</w:t>
      </w:r>
    </w:p>
    <w:p w:rsidR="002C221E" w:rsidRPr="002C221E" w:rsidRDefault="002C221E" w:rsidP="002C221E">
      <w:pPr>
        <w:shd w:val="clear" w:color="auto" w:fill="FFFFFF"/>
        <w:spacing w:after="162" w:line="240" w:lineRule="auto"/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</w:pPr>
      <w:r w:rsidRPr="002C221E"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  <w:t>Вафельную картинку нужно предварительно обработать с обеих сторон нейтральным кондитерским гелем. Гель делает картинку яркой, придает ей сладкий вкус и блеск, выравнивает картинку. Удобнее всего наносить гель кондитерской лопаткой (палеткой) или широким ножом, при этом не задевая саму картинку.</w:t>
      </w:r>
    </w:p>
    <w:p w:rsidR="002C221E" w:rsidRPr="002C221E" w:rsidRDefault="002C221E" w:rsidP="002C221E">
      <w:pPr>
        <w:shd w:val="clear" w:color="auto" w:fill="FFFFFF"/>
        <w:spacing w:after="162" w:line="240" w:lineRule="auto"/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</w:pPr>
      <w:r w:rsidRPr="002C221E">
        <w:rPr>
          <w:rFonts w:ascii="opensans" w:eastAsia="Times New Roman" w:hAnsi="opensans" w:cs="Times New Roman"/>
          <w:b/>
          <w:bCs/>
          <w:color w:val="4D002E"/>
          <w:sz w:val="26"/>
          <w:szCs w:val="26"/>
          <w:lang w:eastAsia="ru-RU"/>
        </w:rPr>
        <w:t>Срок годности вафельной картинки 6 месяцев.</w:t>
      </w:r>
    </w:p>
    <w:p w:rsidR="002C221E" w:rsidRPr="002C221E" w:rsidRDefault="002C221E" w:rsidP="002C221E">
      <w:pPr>
        <w:shd w:val="clear" w:color="auto" w:fill="FFFFFF"/>
        <w:spacing w:after="162" w:line="240" w:lineRule="auto"/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</w:pPr>
      <w:r w:rsidRPr="002C221E"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  <w:t>6. </w:t>
      </w:r>
      <w:r w:rsidRPr="002C221E">
        <w:rPr>
          <w:rFonts w:ascii="opensans" w:eastAsia="Times New Roman" w:hAnsi="opensans" w:cs="Times New Roman"/>
          <w:b/>
          <w:bCs/>
          <w:color w:val="4D002E"/>
          <w:sz w:val="26"/>
          <w:szCs w:val="26"/>
          <w:lang w:eastAsia="ru-RU"/>
        </w:rPr>
        <w:t>Сахарную картинку можно положить на  мастику, застывший айсинг, шоколад или плотный нежирный крем</w:t>
      </w:r>
      <w:r w:rsidRPr="002C221E"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  <w:t> (который не отделяет влагу!). Обработки гелем сахарная бумага не требует.</w:t>
      </w:r>
    </w:p>
    <w:p w:rsidR="002C221E" w:rsidRPr="002C221E" w:rsidRDefault="002C221E" w:rsidP="002C221E">
      <w:pPr>
        <w:shd w:val="clear" w:color="auto" w:fill="FFFFFF"/>
        <w:spacing w:after="162" w:line="240" w:lineRule="auto"/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</w:pPr>
      <w:r w:rsidRPr="002C221E"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  <w:t>Сахарная картинка быстро высыхает, поэтому открывайте упаковку с сахарным листом непосредственно перед укладкой на торт. Хранить распечатанный лист сахарной бумаге нужно при комнатной температуре и умеренной влажности.</w:t>
      </w:r>
    </w:p>
    <w:p w:rsidR="002C221E" w:rsidRPr="002C221E" w:rsidRDefault="002C221E" w:rsidP="002C221E">
      <w:pPr>
        <w:shd w:val="clear" w:color="auto" w:fill="FFFFFF"/>
        <w:spacing w:after="162" w:line="240" w:lineRule="auto"/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</w:pPr>
      <w:r w:rsidRPr="002C221E">
        <w:rPr>
          <w:rFonts w:ascii="opensans" w:eastAsia="Times New Roman" w:hAnsi="opensans" w:cs="Times New Roman"/>
          <w:b/>
          <w:bCs/>
          <w:color w:val="4D002E"/>
          <w:sz w:val="26"/>
          <w:szCs w:val="26"/>
          <w:lang w:eastAsia="ru-RU"/>
        </w:rPr>
        <w:t>Срок годности распечатанного сахарного листа 1 месяц</w:t>
      </w:r>
      <w:r w:rsidRPr="002C221E"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  <w:t>, однако мы не рекомендуем хранить лист сахарной бумаги в домашних условиях более 5-7 дней, т.к. картинка высыхает. В связи с этим, мы не можем гарантировать свежесть сахарной картинки при пересылке заказа Почтой России.</w:t>
      </w:r>
    </w:p>
    <w:p w:rsidR="002C221E" w:rsidRPr="002C221E" w:rsidRDefault="002C221E" w:rsidP="002C221E">
      <w:pPr>
        <w:shd w:val="clear" w:color="auto" w:fill="FFFFFF"/>
        <w:spacing w:after="162" w:line="240" w:lineRule="auto"/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</w:pPr>
      <w:r w:rsidRPr="002C221E">
        <w:rPr>
          <w:rFonts w:ascii="opensans" w:eastAsia="Times New Roman" w:hAnsi="opensans" w:cs="Times New Roman"/>
          <w:color w:val="4D002E"/>
          <w:sz w:val="26"/>
          <w:szCs w:val="26"/>
          <w:lang w:eastAsia="ru-RU"/>
        </w:rPr>
        <w:t>Перед укладкой на торт отделите сахарный лист от прозрачной пластиковой подложки. Если необходимо вырезать отдельные части сахарного листа, делайте это ножницами, вырезайте вместе с подложкой, и только потом снимайте ее.</w:t>
      </w:r>
    </w:p>
    <w:p w:rsidR="00780D1A" w:rsidRDefault="002C221E"/>
    <w:sectPr w:rsidR="00780D1A" w:rsidSect="003F71E0">
      <w:pgSz w:w="11906" w:h="16838"/>
      <w:pgMar w:top="851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221E"/>
    <w:rsid w:val="002C221E"/>
    <w:rsid w:val="003F71E0"/>
    <w:rsid w:val="00604030"/>
    <w:rsid w:val="00735016"/>
    <w:rsid w:val="009B3148"/>
    <w:rsid w:val="00D0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48"/>
  </w:style>
  <w:style w:type="paragraph" w:styleId="1">
    <w:name w:val="heading 1"/>
    <w:basedOn w:val="a"/>
    <w:link w:val="10"/>
    <w:uiPriority w:val="9"/>
    <w:qFormat/>
    <w:rsid w:val="002C2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C2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22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Timka</dc:creator>
  <cp:lastModifiedBy>Timka</cp:lastModifiedBy>
  <cp:revision>1</cp:revision>
  <dcterms:created xsi:type="dcterms:W3CDTF">2023-08-11T18:24:00Z</dcterms:created>
  <dcterms:modified xsi:type="dcterms:W3CDTF">2023-08-11T18:24:00Z</dcterms:modified>
</cp:coreProperties>
</file>