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61D" w:rsidRDefault="0075361D" w:rsidP="00C907E4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Утверждено:</w:t>
      </w:r>
      <w:bookmarkStart w:id="0" w:name="_GoBack"/>
      <w:bookmarkEnd w:id="0"/>
    </w:p>
    <w:p w:rsidR="0075361D" w:rsidRDefault="0075361D" w:rsidP="00C907E4">
      <w:pPr>
        <w:suppressAutoHyphens/>
        <w:spacing w:after="0" w:line="240" w:lineRule="auto"/>
        <w:ind w:left="637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Приказом Южного Управления  от 25.09.2017г</w:t>
      </w:r>
    </w:p>
    <w:p w:rsidR="00C907E4" w:rsidRDefault="00C907E4" w:rsidP="00C90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ПОЛОЖЕНИЕ</w:t>
      </w:r>
    </w:p>
    <w:p w:rsidR="00C907E4" w:rsidRDefault="00C907E4" w:rsidP="00C907E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 окружном   конкурсе социального  плаката,</w:t>
      </w:r>
    </w:p>
    <w:p w:rsidR="00C907E4" w:rsidRDefault="00C907E4" w:rsidP="00C907E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пропагандирующего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чтение </w:t>
      </w:r>
    </w:p>
    <w:p w:rsidR="00C907E4" w:rsidRDefault="00C907E4" w:rsidP="00C907E4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«Читать не вредно, вредно не читать»</w:t>
      </w:r>
    </w:p>
    <w:p w:rsidR="00C907E4" w:rsidRDefault="00C907E4" w:rsidP="00C907E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C907E4" w:rsidRDefault="00C907E4" w:rsidP="00C907E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1. Общие положения 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1.1. Настоящее положение определяет порядок и условия проведения конкурса социального плаката  «Читать не вредно - вредно не читать» (далее – конкурс). 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Конкурс прово</w:t>
      </w:r>
      <w:r w:rsidR="00070F26">
        <w:rPr>
          <w:rFonts w:ascii="Times New Roman" w:hAnsi="Times New Roman" w:cs="Times New Roman"/>
          <w:sz w:val="28"/>
          <w:szCs w:val="28"/>
          <w:lang w:eastAsia="ru-RU"/>
        </w:rPr>
        <w:t xml:space="preserve">дится в период с 25  сентября по 25 </w:t>
      </w:r>
      <w:r>
        <w:rPr>
          <w:rFonts w:ascii="Times New Roman" w:hAnsi="Times New Roman" w:cs="Times New Roman"/>
          <w:sz w:val="28"/>
          <w:szCs w:val="28"/>
          <w:lang w:eastAsia="ru-RU"/>
        </w:rPr>
        <w:t>октября  2</w:t>
      </w:r>
      <w:r w:rsidR="00940B55">
        <w:rPr>
          <w:rFonts w:ascii="Times New Roman" w:hAnsi="Times New Roman" w:cs="Times New Roman"/>
          <w:sz w:val="28"/>
          <w:szCs w:val="28"/>
          <w:lang w:eastAsia="ru-RU"/>
        </w:rPr>
        <w:t xml:space="preserve">017  года. (Подведение итогов </w:t>
      </w:r>
      <w:r w:rsidR="00940B55" w:rsidRPr="0075361D">
        <w:rPr>
          <w:rFonts w:ascii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2017.)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1.3. Организаторы конкурса: 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-  Южное управление министерства образования и науки Самарской области;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СП ЦДТ ГБОУ СОШ №1 им. И.М. Кузнецова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Большая Черниговка; 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- СП  «Дом детского творчества»  ГБОУ СОШ №1 с. Большая Глушица.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7E4" w:rsidRDefault="00C907E4" w:rsidP="00C907E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2. Цель и задачи конкурса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2.1. Целью конкурса  является воспитание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  через создание социальной рекламы, утверждающей чтение как общечеловеческую культурную  ценность.  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2.2. Задачи конкурса: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1) вовлечение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сферу социального творчества, нравственного воспитания; 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содействие формированию у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активной гражданской  и социально ответственной позиции,  популяризация чтения, культуры, книги; 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популяризация среди молодежи социальной рекламы посредством размещения работ участников конкурса в образовательном учреждении на сайте. 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Условия участия в конкурсе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3.1. Для участия в конкурсе необходимо в </w:t>
      </w:r>
      <w:r w:rsidR="00070F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срок до 2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5 октября  201</w:t>
      </w:r>
      <w:r w:rsidR="00070F2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представить в организационный комитет  конкурсную работу:</w:t>
      </w:r>
    </w:p>
    <w:p w:rsidR="00C907E4" w:rsidRDefault="00C907E4" w:rsidP="00C907E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Большечерниговский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район в СП Центр детского творчества, эл. адрес: </w:t>
      </w:r>
      <w:hyperlink r:id="rId5" w:history="1">
        <w:r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cdt.chernigovka@gmail.com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; </w:t>
      </w:r>
    </w:p>
    <w:p w:rsidR="00C907E4" w:rsidRDefault="00C907E4" w:rsidP="00C907E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Большеглушицкий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район в СП «Дом детского творчества», эл. адрес </w:t>
      </w:r>
      <w:hyperlink r:id="rId6" w:history="1">
        <w:r>
          <w:rPr>
            <w:rStyle w:val="a3"/>
            <w:rFonts w:ascii="Times New Roman" w:hAnsi="Times New Roman" w:cs="Times New Roman"/>
            <w:color w:val="FF0000"/>
            <w:sz w:val="28"/>
            <w:szCs w:val="28"/>
          </w:rPr>
          <w:t>orehovaddt@yandex.ru</w:t>
        </w:r>
      </w:hyperlink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907E4" w:rsidRDefault="00C907E4" w:rsidP="00C907E4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Возраст участников  от 7 до 18 лет: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первая возрастная группа – от 7 до 9 лет;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вторая возрастная группа – от 10 до 13 лет;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третья возрастная группа – от 14 до 16 лет;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четвёртая возрастная группа – от 17 до 18 лет;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7E4" w:rsidRDefault="00C907E4" w:rsidP="00C907E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 </w:t>
      </w:r>
      <w:r>
        <w:rPr>
          <w:rFonts w:ascii="Times New Roman" w:hAnsi="Times New Roman" w:cs="Times New Roman"/>
          <w:b/>
          <w:i/>
          <w:iCs/>
          <w:sz w:val="28"/>
          <w:szCs w:val="28"/>
          <w:lang w:eastAsia="ru-RU"/>
        </w:rPr>
        <w:t>перечень тем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color w:val="0000FF"/>
          <w:sz w:val="28"/>
          <w:szCs w:val="28"/>
          <w:lang w:eastAsia="ru-RU"/>
        </w:rPr>
        <w:t> 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«Да здравствует книга!»</w:t>
      </w:r>
      <w:r>
        <w:rPr>
          <w:rFonts w:ascii="Times New Roman" w:hAnsi="Times New Roman" w:cs="Times New Roman"/>
          <w:sz w:val="28"/>
          <w:szCs w:val="28"/>
          <w:lang w:eastAsia="ru-RU"/>
        </w:rPr>
        <w:t>  (пропаганда книги и чтения как престижного  источник получения информации и как приятной формы досуга; продвижение чтения в молодежной среде). 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 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«Чтение  - семейная  ценность»</w:t>
      </w:r>
      <w:r>
        <w:rPr>
          <w:rFonts w:ascii="Times New Roman" w:hAnsi="Times New Roman" w:cs="Times New Roman"/>
          <w:sz w:val="28"/>
          <w:szCs w:val="28"/>
          <w:lang w:eastAsia="ru-RU"/>
        </w:rPr>
        <w:t> (пропаганда книги как средства передачи духовного опыта поколений, как средства связи в преемственности поколений;  пропаганда семейных форм чтения).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«Если не читать, то…»</w:t>
      </w:r>
      <w:r>
        <w:rPr>
          <w:rFonts w:ascii="Times New Roman" w:hAnsi="Times New Roman" w:cs="Times New Roman"/>
          <w:sz w:val="28"/>
          <w:szCs w:val="28"/>
          <w:lang w:eastAsia="ru-RU"/>
        </w:rPr>
        <w:t> (демонстрации последствий отказа от чтения для личности и общества; популяризация бережного отношения к книге как  культурному достоянию).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«Чтение меняет мир»</w:t>
      </w:r>
      <w:r>
        <w:rPr>
          <w:rFonts w:ascii="Times New Roman" w:hAnsi="Times New Roman" w:cs="Times New Roman"/>
          <w:sz w:val="28"/>
          <w:szCs w:val="28"/>
          <w:lang w:eastAsia="ru-RU"/>
        </w:rPr>
        <w:t> (пропаганда возможностей чтения как средства социализации и развития личности, пропаганда потенциала чтения как базовой ценности  и важнейшей возможности получения информации).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 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«Мы читаем ЭТО»</w:t>
      </w:r>
      <w:r>
        <w:rPr>
          <w:rFonts w:ascii="Times New Roman" w:hAnsi="Times New Roman" w:cs="Times New Roman"/>
          <w:sz w:val="28"/>
          <w:szCs w:val="28"/>
          <w:lang w:eastAsia="ru-RU"/>
        </w:rPr>
        <w:t> (популяризация книжных новинок и любимых книг, повышение читательской активности молодежи; привлечение внимания молодёжи к чтению).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 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«Я ЛЮБЛЮ читать»</w:t>
      </w:r>
      <w:r>
        <w:rPr>
          <w:rFonts w:ascii="Times New Roman" w:hAnsi="Times New Roman" w:cs="Times New Roman"/>
          <w:sz w:val="28"/>
          <w:szCs w:val="28"/>
          <w:lang w:eastAsia="ru-RU"/>
        </w:rPr>
        <w:t> (формирование образа читающего человека как привлекательной личность; популяризация престижности чтения среди молодежи; популяризация своих любимых книг и авторов среди учащихся твоей школы).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 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«Свободная тема».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07E4" w:rsidRDefault="00C907E4" w:rsidP="00C907E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4. Требования к  оформлению плакатов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4.1. Плакат должен быть  на   - ватманском листе формата А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proofErr w:type="gramEnd"/>
      <w:r w:rsidR="00070F2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– в виде рисунка или аппликации в любой технике или в виде  фотографии (фотоколлажа).  Работа должна сопровождаться лозунгом или иным авторским текстом. На обратной стороне плаката, в левом верхнем углу»- этикетка: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название работы, техника исполнения, фамилия, имя автора, возраст автора, фамилия, имя, отчество педагога, образовательное учреждение (полное наименование, включая район);</w:t>
      </w:r>
      <w:proofErr w:type="gramEnd"/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4.2. Работы, представляемые на конкурс, не должны содержать: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 изображений всех видов свастики, насилия, дискриминации, вандализма, отражающих телесные страдания людей и животных,  информации в любой форме унижающей достоинство человека или группы людей.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Категорически запрещается использовать чужие тексты или идеи дизайна </w:t>
      </w:r>
      <w:r>
        <w:rPr>
          <w:rFonts w:ascii="Times New Roman" w:hAnsi="Times New Roman" w:cs="Times New Roman"/>
          <w:sz w:val="28"/>
          <w:szCs w:val="28"/>
          <w:lang w:eastAsia="ru-RU"/>
        </w:rPr>
        <w:t>(полностью или частично). В случае несоблюдения данного условия работа отстраняется от участия в конкурсе.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07E4" w:rsidRDefault="00C907E4" w:rsidP="00C907E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5. Критерии оценки конкурсных работ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4.1. Конкурсные работы оцениваются по следующим критериям: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соответствие работы заявленной теме;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социальная значимость, позитивность и креативность (новизна идеи, оригинальность, гибкость мышления) конкурсной работы;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07E4" w:rsidRDefault="00C907E4" w:rsidP="00C907E4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6. Подведение итогов конкурса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6.1. Итоговые протоколы конкурса можно увидеть на са</w:t>
      </w:r>
      <w:r w:rsidR="00070F26">
        <w:rPr>
          <w:rFonts w:ascii="Times New Roman" w:hAnsi="Times New Roman" w:cs="Times New Roman"/>
          <w:sz w:val="28"/>
          <w:szCs w:val="28"/>
          <w:lang w:eastAsia="ru-RU"/>
        </w:rPr>
        <w:t xml:space="preserve">йте образовательных организаций:  СП Центр детского творчества </w:t>
      </w:r>
      <w:proofErr w:type="spellStart"/>
      <w:r w:rsidR="00070F26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Start"/>
      <w:r w:rsidR="00070F26">
        <w:rPr>
          <w:rFonts w:ascii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070F26">
        <w:rPr>
          <w:rFonts w:ascii="Times New Roman" w:hAnsi="Times New Roman" w:cs="Times New Roman"/>
          <w:sz w:val="28"/>
          <w:szCs w:val="28"/>
          <w:lang w:eastAsia="ru-RU"/>
        </w:rPr>
        <w:t>ольшая</w:t>
      </w:r>
      <w:proofErr w:type="spellEnd"/>
      <w:r w:rsidR="00070F26">
        <w:rPr>
          <w:rFonts w:ascii="Times New Roman" w:hAnsi="Times New Roman" w:cs="Times New Roman"/>
          <w:sz w:val="28"/>
          <w:szCs w:val="28"/>
          <w:lang w:eastAsia="ru-RU"/>
        </w:rPr>
        <w:t xml:space="preserve"> Черниговка и СП «Дом детского творчества» </w:t>
      </w:r>
      <w:proofErr w:type="spellStart"/>
      <w:r w:rsidR="00070F26">
        <w:rPr>
          <w:rFonts w:ascii="Times New Roman" w:hAnsi="Times New Roman" w:cs="Times New Roman"/>
          <w:sz w:val="28"/>
          <w:szCs w:val="28"/>
          <w:lang w:eastAsia="ru-RU"/>
        </w:rPr>
        <w:t>с.Большая</w:t>
      </w:r>
      <w:proofErr w:type="spellEnd"/>
      <w:r w:rsidR="00070F26">
        <w:rPr>
          <w:rFonts w:ascii="Times New Roman" w:hAnsi="Times New Roman" w:cs="Times New Roman"/>
          <w:sz w:val="28"/>
          <w:szCs w:val="28"/>
          <w:lang w:eastAsia="ru-RU"/>
        </w:rPr>
        <w:t xml:space="preserve"> Глушица.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C907E4" w:rsidRDefault="00C907E4" w:rsidP="00C907E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42076" w:rsidRDefault="00442076"/>
    <w:sectPr w:rsidR="0044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1D7"/>
    <w:rsid w:val="00070F26"/>
    <w:rsid w:val="001C41D7"/>
    <w:rsid w:val="00442076"/>
    <w:rsid w:val="0075361D"/>
    <w:rsid w:val="00940B55"/>
    <w:rsid w:val="00C9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07E4"/>
    <w:rPr>
      <w:color w:val="0000FF"/>
      <w:u w:val="single"/>
    </w:rPr>
  </w:style>
  <w:style w:type="paragraph" w:styleId="a4">
    <w:name w:val="No Spacing"/>
    <w:uiPriority w:val="1"/>
    <w:qFormat/>
    <w:rsid w:val="00C907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907E4"/>
    <w:rPr>
      <w:color w:val="0000FF"/>
      <w:u w:val="single"/>
    </w:rPr>
  </w:style>
  <w:style w:type="paragraph" w:styleId="a4">
    <w:name w:val="No Spacing"/>
    <w:uiPriority w:val="1"/>
    <w:qFormat/>
    <w:rsid w:val="00C90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rehovaddt@yandex.ru" TargetMode="External"/><Relationship Id="rId5" Type="http://schemas.openxmlformats.org/officeDocument/2006/relationships/hyperlink" Target="mailto:cdt.chernigov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8</cp:revision>
  <dcterms:created xsi:type="dcterms:W3CDTF">2017-09-14T11:58:00Z</dcterms:created>
  <dcterms:modified xsi:type="dcterms:W3CDTF">2017-09-26T07:23:00Z</dcterms:modified>
</cp:coreProperties>
</file>