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0" w:rsidRPr="00D06560" w:rsidRDefault="00225C90" w:rsidP="002B14B2">
      <w:pPr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5C90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B14B2" w:rsidRPr="00D06560" w:rsidRDefault="002B14B2" w:rsidP="002B14B2">
      <w:pPr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B14B2" w:rsidRPr="002B14B2" w:rsidRDefault="00225C90" w:rsidP="002B14B2">
      <w:pPr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5C90">
        <w:rPr>
          <w:rFonts w:ascii="Times New Roman" w:eastAsia="Calibri" w:hAnsi="Times New Roman" w:cs="Times New Roman"/>
          <w:sz w:val="24"/>
          <w:szCs w:val="24"/>
        </w:rPr>
        <w:t>Приказ отдела по молодежной политике, физической культуре и спорту</w:t>
      </w:r>
      <w:r w:rsidR="002B14B2" w:rsidRPr="002B1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C9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8B16DA">
        <w:rPr>
          <w:rFonts w:ascii="Times New Roman" w:eastAsia="Calibri" w:hAnsi="Times New Roman" w:cs="Times New Roman"/>
          <w:sz w:val="24"/>
          <w:szCs w:val="24"/>
        </w:rPr>
        <w:t>Н</w:t>
      </w:r>
      <w:r w:rsidRPr="00225C90">
        <w:rPr>
          <w:rFonts w:ascii="Times New Roman" w:eastAsia="Calibri" w:hAnsi="Times New Roman" w:cs="Times New Roman"/>
          <w:sz w:val="24"/>
          <w:szCs w:val="24"/>
        </w:rPr>
        <w:t>иколаевского муниципального района</w:t>
      </w:r>
      <w:r w:rsidR="002B14B2" w:rsidRPr="002B1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6DA">
        <w:rPr>
          <w:rFonts w:ascii="Times New Roman" w:eastAsia="Calibri" w:hAnsi="Times New Roman" w:cs="Times New Roman"/>
          <w:sz w:val="24"/>
          <w:szCs w:val="24"/>
        </w:rPr>
        <w:t xml:space="preserve"> Хабаровского края</w:t>
      </w:r>
    </w:p>
    <w:p w:rsidR="008B16DA" w:rsidRDefault="008B16DA" w:rsidP="002B14B2">
      <w:pPr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5C90" w:rsidRPr="00225C90" w:rsidRDefault="008B16DA" w:rsidP="002B14B2">
      <w:pPr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D06560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D06560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B14B2" w:rsidRPr="00225C90">
        <w:rPr>
          <w:rFonts w:ascii="Times New Roman" w:eastAsia="Calibri" w:hAnsi="Times New Roman" w:cs="Times New Roman"/>
          <w:sz w:val="24"/>
          <w:szCs w:val="24"/>
        </w:rPr>
        <w:t>№</w:t>
      </w:r>
      <w:r w:rsidR="00D06560">
        <w:rPr>
          <w:rFonts w:ascii="Times New Roman" w:eastAsia="Calibri" w:hAnsi="Times New Roman" w:cs="Times New Roman"/>
          <w:sz w:val="24"/>
          <w:szCs w:val="24"/>
        </w:rPr>
        <w:t xml:space="preserve"> 3</w:t>
      </w:r>
      <w:bookmarkStart w:id="0" w:name="_GoBack"/>
      <w:bookmarkEnd w:id="0"/>
    </w:p>
    <w:p w:rsidR="00F36A1B" w:rsidRPr="00FD3E71" w:rsidRDefault="00F36A1B" w:rsidP="002B14B2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A1B" w:rsidRPr="00FD3E71" w:rsidRDefault="00F36A1B" w:rsidP="00CE06C9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16DA" w:rsidRDefault="00822FE0" w:rsidP="00225C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200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</w:t>
      </w: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оложение</w:t>
      </w:r>
    </w:p>
    <w:p w:rsidR="00225C90" w:rsidRDefault="00822FE0" w:rsidP="00225C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 предотвращении и урегулировании конфликта интересов </w:t>
      </w:r>
    </w:p>
    <w:p w:rsidR="00225C90" w:rsidRPr="00225C90" w:rsidRDefault="00822FE0" w:rsidP="00225C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</w:t>
      </w:r>
      <w:r w:rsidR="00225C90" w:rsidRPr="00225C90">
        <w:t xml:space="preserve"> </w:t>
      </w:r>
      <w:r w:rsidR="00225C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отделе по молодежной </w:t>
      </w:r>
      <w:r w:rsidR="00225C90" w:rsidRPr="00225C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политике,</w:t>
      </w:r>
      <w:r w:rsidR="00225C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225C90" w:rsidRPr="00225C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физической культуре и спорту</w:t>
      </w:r>
    </w:p>
    <w:p w:rsidR="00225C90" w:rsidRDefault="00225C90" w:rsidP="00225C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25C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администрации Николаевского муниципального района</w:t>
      </w:r>
      <w:r w:rsidR="00822FE0"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Хабаровского края</w:t>
      </w:r>
    </w:p>
    <w:bookmarkEnd w:id="1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10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p w:rsidR="00822FE0" w:rsidRPr="00822FE0" w:rsidRDefault="00822FE0" w:rsidP="00225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11"/>
      <w:bookmarkEnd w:id="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Настоящее П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оложение о предотвращении и урегулировании конфликта интересов в </w:t>
      </w:r>
      <w:r w:rsidR="00225C90" w:rsidRP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отделе по молодежной политик</w:t>
      </w:r>
      <w:r w:rsid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е, физической культуре и спорту </w:t>
      </w:r>
      <w:r w:rsidR="00225C90" w:rsidRP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Николаевского муниципального района Хабаровского края</w:t>
      </w:r>
      <w:r w:rsid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(далее </w:t>
      </w:r>
      <w:r w:rsid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со </w:t>
      </w:r>
      <w:hyperlink r:id="rId8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13.3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25 декабря 2008 г. N 273-ФЗ "О противодействии коррупции", с </w:t>
      </w:r>
      <w:hyperlink r:id="rId9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методическими рекомендациями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</w:t>
      </w:r>
      <w:r w:rsid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кающего у работников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ходе выполнения ими трудовых обязанностей.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12"/>
      <w:bookmarkEnd w:id="3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 Положение распространяется на всех р</w:t>
      </w:r>
      <w:r w:rsidR="00225C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аботников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13"/>
      <w:bookmarkEnd w:id="4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Понятия и термины, применяемые в настоящем Положении, используются в тех же значениях, что и в </w:t>
      </w:r>
      <w:hyperlink r:id="rId10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Федеральном законе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25 декабря 2008 г. N 273-ФЗ "О противодействии коррупции".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14"/>
      <w:bookmarkEnd w:id="5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Ознакомление гражданина, пост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упающего на работу в Отдел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 настоящим Положением производится в соответствии со </w:t>
      </w:r>
      <w:hyperlink r:id="rId11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68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Трудового кодекса Российской Федерации.</w:t>
      </w:r>
    </w:p>
    <w:bookmarkEnd w:id="6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15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Об</w:t>
      </w:r>
      <w:r w:rsidR="006513C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язанности работников Отдела</w:t>
      </w: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 связи с раскрытием и урегулированием конфликта интересов</w:t>
      </w:r>
    </w:p>
    <w:bookmarkEnd w:id="7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связи с раскрытием и урегулированием конфликта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интересов работники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обязаны: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16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при принятии решений по деловым вопросам и выполнении своих трудовых обязанностей руководс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твоваться интересами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без учета своих личных интересов, интересов своих родственников и друзей;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17"/>
      <w:bookmarkEnd w:id="8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избегать ситуаций и обстоятельств, которые могут привести к конфликту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8"/>
      <w:bookmarkEnd w:id="9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раскрывать возникший (реальный) или потенциальный конфликт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9"/>
      <w:bookmarkEnd w:id="10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содействовать урегулированию возникшего конфликта интересов.</w:t>
      </w:r>
    </w:p>
    <w:bookmarkEnd w:id="11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F4A01" w:rsidRDefault="00FF4A0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12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3. Принципы урегулирования конфликта интересов</w:t>
      </w:r>
    </w:p>
    <w:bookmarkEnd w:id="12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Урегулирование к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онфликта интересов в Отделе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осуществляется на основе следующих принципов: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2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обязательность раскрытия сведений о реальном или потенциальном конфликте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22"/>
      <w:bookmarkEnd w:id="13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индивидуальное рассмотрение и оценка репу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тационных рисков для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23"/>
      <w:bookmarkEnd w:id="14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конфиденциальность процесса раскрытия сведений о конфликте интересов и его урегулирования;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24"/>
      <w:bookmarkEnd w:id="15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соблюден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ие баланса интересов Отдела и работника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урегулировании конфликта интересов;</w:t>
      </w:r>
    </w:p>
    <w:p w:rsidR="00822FE0" w:rsidRPr="00822FE0" w:rsidRDefault="006513CD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25"/>
      <w:bookmarkEnd w:id="1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защита работника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преследования в связи с сообщением о конфликте интересов, который был своевременно раскрыт работником и урегулир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ован (предотвращен) Отделом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7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8" w:name="sub_126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Порядок раскрытия к</w:t>
      </w:r>
      <w:r w:rsidR="006513C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онфликта интересов в Отделе</w:t>
      </w:r>
    </w:p>
    <w:bookmarkEnd w:id="18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Раскрытие возникшего (реального) или потенциального конфликта 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интересов в Отделе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осуществляется с помощью следующих процедур: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27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ежегодное за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полнение работниками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декларации о конфликте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28"/>
      <w:bookmarkEnd w:id="19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уве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домление работниками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работодателя о возникновении личной заинтересованности, которая приводит или может привести к конфликту интересов.</w:t>
      </w:r>
    </w:p>
    <w:bookmarkEnd w:id="20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sub_129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5. Порядок представления работниками </w:t>
      </w:r>
      <w:r w:rsidR="006513CD" w:rsidRPr="006513C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декларации о конфликте интересов, уведомления работодателя о возникновении личной заинтересованности, которая приводит или может привести к конфликту интересов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30"/>
      <w:bookmarkEnd w:id="2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5.1. Декларация о конфликте интересов составляется в письменном виде по форме согласно </w:t>
      </w:r>
      <w:hyperlink w:anchor="sub_2100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Положению (далее - декларация) и подается работником </w:t>
      </w:r>
      <w:r w:rsidR="006513CD" w:rsidRP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ежегодно в срок до 30 апреля текущего года.</w:t>
      </w:r>
    </w:p>
    <w:bookmarkEnd w:id="22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Руководитель </w:t>
      </w:r>
      <w:r w:rsidR="006513CD" w:rsidRP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составляет декларацию на имя руководителя органа исполнительной власти </w:t>
      </w:r>
      <w:r w:rsidR="006513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осуществляющего от имени </w:t>
      </w:r>
      <w:r w:rsidR="003B45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Николаевского муниципального района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функции и полномочия учредителя (полномочия собственника имущества) </w:t>
      </w:r>
      <w:r w:rsidR="004D01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 представляет декларацию в кадровое подразделение уполномоченного органа.</w:t>
      </w:r>
    </w:p>
    <w:p w:rsidR="00822FE0" w:rsidRPr="00822FE0" w:rsidRDefault="004D0158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работники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составляют декларацию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имя руководителя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представляют декларацию должностному лицу и (или) в струк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турное подразделение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3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bookmarkEnd w:id="23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 согласно </w:t>
      </w:r>
      <w:hyperlink w:anchor="sub_2200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2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822FE0" w:rsidRPr="00822FE0" w:rsidRDefault="004D0158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Руководитель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822FE0" w:rsidRPr="00822FE0" w:rsidRDefault="004D0158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работники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составляют уведомление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имя руководителя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представляют его ответственному должностному лицу или в ответственное структурное подразделение.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4" w:name="sub_132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6. Порядок рассмотрения деклараций и уведомлений, по</w:t>
      </w:r>
      <w:r w:rsidR="004D01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данных руководителем Отдела</w:t>
      </w:r>
    </w:p>
    <w:bookmarkEnd w:id="24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Рассмотрение деклараций и уведомлений, по</w:t>
      </w:r>
      <w:r w:rsidR="004D01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данных руководителем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5" w:name="sub_133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Порядок рассмотрения деклараций и уведомлений, поданных</w:t>
      </w:r>
      <w:r w:rsidR="004D015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 имя руководителя Отдела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34"/>
      <w:bookmarkEnd w:id="25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7.1. Поданные</w:t>
      </w:r>
      <w:r w:rsidR="004D01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имя руководителя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bookmarkEnd w:id="26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Копия декларации либо уведомления с отметкой о регистраци</w:t>
      </w:r>
      <w:r w:rsidR="00EA0E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выдается работнику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представившему декларацию либо уведомление, лично.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35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bookmarkEnd w:id="27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36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7.3. Ответственные должностные лица осуществляют предварительное рассмотрение декларации, уведомления.</w:t>
      </w:r>
    </w:p>
    <w:bookmarkEnd w:id="28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предварительного рассмотрения декларации, уведомления ответственные должностные лица имеют право п</w:t>
      </w:r>
      <w:r w:rsidR="00EA0E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олучать от работника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представившего декларацию, уведомление, пояснения по изложенным обстоятельствам.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37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bookmarkEnd w:id="29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</w:t>
      </w:r>
      <w:r w:rsidR="00EA0E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вляются руководителю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138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7.5. Декларация, уведомление, мотивированное заключение и другие материалы (при их наличии) подлежат рассмотрению на з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аседании созданной в Отделе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 нормативным актом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срок, не превышающий 30 календарных дней со дня регистрации декларации.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139"/>
      <w:bookmarkEnd w:id="30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7.6. По результатам рассмотрения декларации, уведомления комиссией принимается одно из следующих решений: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140"/>
      <w:bookmarkEnd w:id="3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признать, что при и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сполнении работником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своих трудовых обязанностей конфликт интересов отсутствует;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41"/>
      <w:bookmarkEnd w:id="32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признать, что при и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сполнении работником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своих трудовых обязанностей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личная заинтересованность приводит или может привести к конфликту интересов. В этом случае комиссия р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екомендует работнику Отдела и (или) руководителю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142"/>
      <w:bookmarkEnd w:id="33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пр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изнать, что работник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соблюдал требование об урегулировании конфликта интересов. В этом случае комиссия реко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мендует руководителю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рименить к работнику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дисциплинарное взыскание.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143"/>
      <w:bookmarkEnd w:id="34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7.7. Копия протокола заседания комиссии в срок не позднее пяти календарных дней со дня заседания комиссии напра</w:t>
      </w:r>
      <w:r w:rsidR="00045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вляется руководителю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22FE0" w:rsidRPr="00822FE0" w:rsidRDefault="00045C76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144"/>
      <w:bookmarkEnd w:id="3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7.8. Руководитель Отдела</w:t>
      </w:r>
      <w:r w:rsidR="00822FE0"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обязан рассмотреть копию протокола заседания комиссии и вправе учесть содержащиеся в нем рекомендации.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145"/>
      <w:bookmarkEnd w:id="36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7.9. Информация о поданных декларациях,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bookmarkEnd w:id="37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146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8. Меры по предотвращению или урегулированию конфликта интересов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147"/>
      <w:bookmarkEnd w:id="38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8.1. Для предотвращения или урегулирования к</w:t>
      </w:r>
      <w:r w:rsid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онфликта интересов в Отделе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могут быть приняты следующие меры: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148"/>
      <w:bookmarkEnd w:id="39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ограничен</w:t>
      </w:r>
      <w:r w:rsid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ие доступа работника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конкретной информации, которая может затрагивать его личные интересы;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149"/>
      <w:bookmarkEnd w:id="40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добровол</w:t>
      </w:r>
      <w:r w:rsid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ьный отказ работника </w:t>
      </w:r>
      <w:r w:rsidR="00440759" w:rsidRP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150"/>
      <w:bookmarkEnd w:id="4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пересмотр и изменение должностных обязанностей работника</w:t>
      </w:r>
      <w:r w:rsidR="00440759" w:rsidRP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151"/>
      <w:bookmarkEnd w:id="42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временное отстранение работника </w:t>
      </w:r>
      <w:r w:rsidR="00440759" w:rsidRP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должности, если его личные интересы входят в противоречие с должностными обязанностями;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152"/>
      <w:bookmarkEnd w:id="43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перевод работника </w:t>
      </w:r>
      <w:r w:rsidR="00440759" w:rsidRP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должность, предусматривающую выполнение обязанностей, не связанных с конфликтом интересов;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153"/>
      <w:bookmarkEnd w:id="44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6) передача работником </w:t>
      </w:r>
      <w:r w:rsidR="00440759" w:rsidRPr="00440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принадлежащего ему имущества, являющегося основой возникновения конфликта интересов, в доверительное управление;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154"/>
      <w:bookmarkEnd w:id="45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отказ работника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своего личного интереса, порождающего конфликт с интересами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155"/>
      <w:bookmarkEnd w:id="46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8) увольнение работника из 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инициативе работника;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156"/>
      <w:bookmarkEnd w:id="47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9) увольнение работника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 инициативе работодателя за совершение дисциплинарного проступка.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157"/>
      <w:bookmarkEnd w:id="48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8.2. При принятии решения о выборе конкретного метода разрешения конфликта интересов учитываются значимость личного интереса работника 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вероятность того, что этот личный интерес будет реализован в ущерб интересам</w:t>
      </w:r>
      <w:r w:rsidR="00C43989" w:rsidRPr="00C439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Отдела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49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158"/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9. Ответственность работников </w:t>
      </w:r>
      <w:r w:rsidR="00BF450F" w:rsidRPr="00BF45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 несоблюдение настоящего Положения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159"/>
      <w:bookmarkEnd w:id="50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9.1. Работники </w:t>
      </w:r>
      <w:r w:rsidR="00BF450F" w:rsidRPr="00BF45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160"/>
      <w:bookmarkEnd w:id="5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9.2. За несоблюдение настоящего Положения работник </w:t>
      </w:r>
      <w:r w:rsidR="00BF450F" w:rsidRPr="00BF45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Отдела </w:t>
      </w: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может быть привлечен к дисциплинарной ответственности в соответствии с действующим законодательством.</w:t>
      </w:r>
    </w:p>
    <w:bookmarkEnd w:id="52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14131" w:rsidRDefault="00822FE0" w:rsidP="00B14131">
      <w:pPr>
        <w:widowControl w:val="0"/>
        <w:autoSpaceDE w:val="0"/>
        <w:autoSpaceDN w:val="0"/>
        <w:adjustRightInd w:val="0"/>
        <w:spacing w:after="0" w:line="240" w:lineRule="auto"/>
        <w:ind w:left="5670" w:firstLine="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bookmarkStart w:id="53" w:name="sub_2100"/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1</w:t>
      </w:r>
    </w:p>
    <w:p w:rsidR="00B14131" w:rsidRDefault="00B14131" w:rsidP="00B14131">
      <w:pPr>
        <w:widowControl w:val="0"/>
        <w:autoSpaceDE w:val="0"/>
        <w:autoSpaceDN w:val="0"/>
        <w:adjustRightInd w:val="0"/>
        <w:spacing w:after="0" w:line="240" w:lineRule="auto"/>
        <w:ind w:left="5670" w:firstLine="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C27F1" w:rsidRPr="00B14131" w:rsidRDefault="00822FE0" w:rsidP="00B14131">
      <w:pPr>
        <w:widowControl w:val="0"/>
        <w:autoSpaceDE w:val="0"/>
        <w:autoSpaceDN w:val="0"/>
        <w:adjustRightInd w:val="0"/>
        <w:spacing w:after="0" w:line="240" w:lineRule="auto"/>
        <w:ind w:left="5670" w:firstLine="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B14131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Положению</w:t>
        </w:r>
      </w:hyperlink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о предотвращении </w:t>
      </w:r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и урегулировании конфликта интересов в</w:t>
      </w:r>
      <w:r w:rsid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CC27F1"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отделе по молодежной политике, физической культуре и спорту администрации Николаевского муниципального района Хабаровского края</w:t>
      </w:r>
    </w:p>
    <w:bookmarkEnd w:id="53"/>
    <w:p w:rsidR="00CC27F1" w:rsidRPr="00B14131" w:rsidRDefault="00CC27F1" w:rsidP="00B14131">
      <w:pPr>
        <w:widowControl w:val="0"/>
        <w:autoSpaceDE w:val="0"/>
        <w:autoSpaceDN w:val="0"/>
        <w:adjustRightInd w:val="0"/>
        <w:spacing w:after="0" w:line="240" w:lineRule="auto"/>
        <w:ind w:left="5670" w:firstLine="5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 Николаевск-на-Амуре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ДЕКЛАРАЦИЯ</w:t>
      </w:r>
      <w:hyperlink w:anchor="sub_2101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*(1)</w:t>
        </w:r>
      </w:hyperlink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конфликте интересов</w:t>
      </w:r>
      <w:hyperlink w:anchor="sub_2102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*(2)</w:t>
        </w:r>
      </w:hyperlink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Я, ____________________________________________________________,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(фамилия, имя, отчество (последнее при наличии)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ознакомлен   с  антикоррупционными   стандартами   и   положением  о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предотвращении и урегулировании конфликта интересов в 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(наименование организации)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Мне понятны требования антикоррупционных стандартов и  положения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о предотвращении урегулировании конфликта интересов в 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(наименование организации)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80"/>
        <w:gridCol w:w="4300"/>
      </w:tblGrid>
      <w:tr w:rsidR="00822FE0" w:rsidRPr="00822FE0" w:rsidTr="00F671AC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2FE0" w:rsidRPr="00822FE0" w:rsidTr="00F671AC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работника)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Кому: 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(фамилия, инициалы и должность руководителя организации/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наименование должности, фамилия, инициалы руководителя органа</w:t>
      </w:r>
    </w:p>
    <w:p w:rsidR="00822FE0" w:rsidRPr="00822FE0" w:rsidRDefault="00822FE0" w:rsidP="00773B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</w:t>
      </w:r>
      <w:r w:rsidR="00773B00">
        <w:rPr>
          <w:rFonts w:ascii="Courier New" w:eastAsiaTheme="minorEastAsia" w:hAnsi="Courier New" w:cs="Courier New"/>
          <w:lang w:eastAsia="ru-RU"/>
        </w:rPr>
        <w:t xml:space="preserve">    исполнительной власти края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От кого: 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(фамилия, имя, отчество (последнее при наличии) работника)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Должность: 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(должность работника)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Дата заполнения: "___" _______________ 20 ___ г.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Вам  необходимо  внимательно  ознакомиться с  приведенными  ниже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вопросами и ответить "Да" или "Нет" на каждый из них</w:t>
      </w:r>
      <w:hyperlink w:anchor="sub_2103" w:history="1">
        <w:r w:rsidRPr="00822FE0">
          <w:rPr>
            <w:rFonts w:ascii="Courier New" w:eastAsiaTheme="minorEastAsia" w:hAnsi="Courier New" w:cs="Courier New"/>
            <w:color w:val="106BBE"/>
            <w:lang w:eastAsia="ru-RU"/>
          </w:rPr>
          <w:t>*(3)</w:t>
        </w:r>
      </w:hyperlink>
      <w:r w:rsidRPr="00822FE0">
        <w:rPr>
          <w:rFonts w:ascii="Courier New" w:eastAsiaTheme="minorEastAsia" w:hAnsi="Courier New" w:cs="Courier New"/>
          <w:lang w:eastAsia="ru-RU"/>
        </w:rPr>
        <w:t>. При ответе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"Да" на любой из указанных выше вопросов детально изложите подробную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информацию для всестороннего рассмотрения и оценки обстоятельств.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Вопросы: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4" w:name="sub_164"/>
      <w:r w:rsidRPr="00822FE0">
        <w:rPr>
          <w:rFonts w:ascii="Courier New" w:eastAsiaTheme="minorEastAsia" w:hAnsi="Courier New" w:cs="Courier New"/>
          <w:lang w:eastAsia="ru-RU"/>
        </w:rPr>
        <w:t xml:space="preserve">    1. Владеете ли Вы, Ваши родственник</w:t>
      </w:r>
      <w:hyperlink w:anchor="sub_2104" w:history="1">
        <w:r w:rsidRPr="00822FE0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822FE0">
        <w:rPr>
          <w:rFonts w:ascii="Courier New" w:eastAsiaTheme="minorEastAsia" w:hAnsi="Courier New" w:cs="Courier New"/>
          <w:lang w:eastAsia="ru-RU"/>
        </w:rPr>
        <w:t xml:space="preserve"> или лица,  действующие в</w:t>
      </w:r>
    </w:p>
    <w:bookmarkEnd w:id="54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Ваших интересах  акциями (долями, паями) в  компании,  находящейся в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деловых отношениях с организацией либо осуществляющей деятельность в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сфере, схожей со сферой деятельности организации? 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5" w:name="sub_165"/>
      <w:r w:rsidRPr="00822FE0">
        <w:rPr>
          <w:rFonts w:ascii="Courier New" w:eastAsiaTheme="minorEastAsia" w:hAnsi="Courier New" w:cs="Courier New"/>
          <w:lang w:eastAsia="ru-RU"/>
        </w:rPr>
        <w:t xml:space="preserve">    2. Являетесь  ли  Вы или Ваши  родственники</w:t>
      </w:r>
      <w:hyperlink w:anchor="sub_2104" w:history="1">
        <w:r w:rsidRPr="00822FE0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822FE0">
        <w:rPr>
          <w:rFonts w:ascii="Courier New" w:eastAsiaTheme="minorEastAsia" w:hAnsi="Courier New" w:cs="Courier New"/>
          <w:lang w:eastAsia="ru-RU"/>
        </w:rPr>
        <w:t xml:space="preserve">  членами органов</w:t>
      </w:r>
    </w:p>
    <w:bookmarkEnd w:id="55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управления, работниками в компании, находящейся в деловых отношениях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с организацией либо осуществляющей  деятельность в сфере,  схожей со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сферой деятельности организации? 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6" w:name="sub_166"/>
      <w:r w:rsidRPr="00822FE0">
        <w:rPr>
          <w:rFonts w:ascii="Courier New" w:eastAsiaTheme="minorEastAsia" w:hAnsi="Courier New" w:cs="Courier New"/>
          <w:lang w:eastAsia="ru-RU"/>
        </w:rPr>
        <w:t xml:space="preserve">    3. Замещаете ли Вы или  Ваши  родственники  должности в  органах</w:t>
      </w:r>
    </w:p>
    <w:bookmarkEnd w:id="56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исполнительной власти края  и (или) органах местного  самоуправления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lastRenderedPageBreak/>
        <w:t>муниципальных  образований  края? (при положительном ответе  указать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орган и должность) 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7" w:name="sub_167"/>
      <w:r w:rsidRPr="00822FE0">
        <w:rPr>
          <w:rFonts w:ascii="Courier New" w:eastAsiaTheme="minorEastAsia" w:hAnsi="Courier New" w:cs="Courier New"/>
          <w:lang w:eastAsia="ru-RU"/>
        </w:rPr>
        <w:t xml:space="preserve">    4. Работают  ли  в   организации  Ваши   родственники?</w:t>
      </w:r>
      <w:hyperlink w:anchor="sub_2104" w:history="1">
        <w:r w:rsidRPr="00822FE0">
          <w:rPr>
            <w:rFonts w:ascii="Courier New" w:eastAsiaTheme="minorEastAsia" w:hAnsi="Courier New" w:cs="Courier New"/>
            <w:color w:val="106BBE"/>
            <w:lang w:eastAsia="ru-RU"/>
          </w:rPr>
          <w:t>*(4)</w:t>
        </w:r>
      </w:hyperlink>
      <w:r w:rsidRPr="00822FE0">
        <w:rPr>
          <w:rFonts w:ascii="Courier New" w:eastAsiaTheme="minorEastAsia" w:hAnsi="Courier New" w:cs="Courier New"/>
          <w:lang w:eastAsia="ru-RU"/>
        </w:rPr>
        <w:t xml:space="preserve">  (при</w:t>
      </w:r>
    </w:p>
    <w:bookmarkEnd w:id="57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положительном ответе указать степень  родства, фамилию и  инициалы,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должность) 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8" w:name="sub_168"/>
      <w:r w:rsidRPr="00822FE0">
        <w:rPr>
          <w:rFonts w:ascii="Courier New" w:eastAsiaTheme="minorEastAsia" w:hAnsi="Courier New" w:cs="Courier New"/>
          <w:lang w:eastAsia="ru-RU"/>
        </w:rPr>
        <w:t xml:space="preserve">    5. Выполняется   ли  Вами  иная   оплачиваемая   деятельность  в</w:t>
      </w:r>
    </w:p>
    <w:bookmarkEnd w:id="58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сторонних  организациях  в  сфере,  схожей  со  сферой  деятельности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организации? 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9" w:name="sub_169"/>
      <w:r w:rsidRPr="00822FE0">
        <w:rPr>
          <w:rFonts w:ascii="Courier New" w:eastAsiaTheme="minorEastAsia" w:hAnsi="Courier New" w:cs="Courier New"/>
          <w:lang w:eastAsia="ru-RU"/>
        </w:rPr>
        <w:t xml:space="preserve">    6. Участвовали ли Вы от лица организации в сделке, в  которой Вы</w:t>
      </w:r>
    </w:p>
    <w:bookmarkEnd w:id="59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имели личную (финансовую) заинтересованность? 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0" w:name="sub_170"/>
      <w:r w:rsidRPr="00822FE0">
        <w:rPr>
          <w:rFonts w:ascii="Courier New" w:eastAsiaTheme="minorEastAsia" w:hAnsi="Courier New" w:cs="Courier New"/>
          <w:lang w:eastAsia="ru-RU"/>
        </w:rPr>
        <w:t xml:space="preserve">    7. Известно  ли  Вам  о  каких-либо   иных  обстоятельствах,  не</w:t>
      </w:r>
    </w:p>
    <w:bookmarkEnd w:id="60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указанных   выше,  которые  вызывают  или   могут  вызвать  конфликт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интересов,  или   могут  создать   впечатление  у  Ваших   коллег  и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руководителей? 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1" w:name="sub_171"/>
      <w:r w:rsidRPr="00822FE0">
        <w:rPr>
          <w:rFonts w:ascii="Courier New" w:eastAsiaTheme="minorEastAsia" w:hAnsi="Courier New" w:cs="Courier New"/>
          <w:lang w:eastAsia="ru-RU"/>
        </w:rPr>
        <w:t xml:space="preserve">    8. Если на какой-либо из вопросов Вы ответили "Да", то  сообщали</w:t>
      </w:r>
    </w:p>
    <w:bookmarkEnd w:id="61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ли Вы об этом  в  письменной  форме  руководителю  организации  либо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должностным   лицам  организации,   ответственным   за  профилактику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коррупционных и иных правонарушений? 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Настоящим подтверждаю, что указанные выше вопросы  мне  понятны,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данные    мною   ответы   и   пояснительная   информация    являются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исчерпывающими и достоверными.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80"/>
        <w:gridCol w:w="4300"/>
      </w:tblGrid>
      <w:tr w:rsidR="00822FE0" w:rsidRPr="00822FE0" w:rsidTr="00F671AC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2FE0" w:rsidRPr="00822FE0" w:rsidTr="00F671AC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работника)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Декларацию принял: "____" _______________ 20 ___ г.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(должность, фамилия, имя, отчество (последнее при наличии) лица,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принявшего декларацию)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2" w:name="sub_2101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 Представляется ежегодно.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3" w:name="sub_2102"/>
      <w:bookmarkEnd w:id="62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*(2) Понятие "конфликт интересов" установлено </w:t>
      </w:r>
      <w:hyperlink r:id="rId12" w:history="1">
        <w:r w:rsidRPr="00822FE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10</w:t>
        </w:r>
      </w:hyperlink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25 декабря 2008 г. N 273-ФЗ "О противодействии коррупции".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4" w:name="sub_2103"/>
      <w:bookmarkEnd w:id="63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*(3)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5" w:name="sub_2104"/>
      <w:bookmarkEnd w:id="64"/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*(4)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bookmarkEnd w:id="65"/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6" w:name="sub_2200"/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B14131" w:rsidRDefault="00B14131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66"/>
    <w:p w:rsidR="00B14131" w:rsidRDefault="0014131F" w:rsidP="00B1413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2</w:t>
      </w:r>
    </w:p>
    <w:p w:rsidR="00B14131" w:rsidRDefault="00B14131" w:rsidP="00B1413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4131F" w:rsidRPr="00B14131" w:rsidRDefault="0014131F" w:rsidP="00B1413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hyperlink w:anchor="sub_2000" w:history="1">
        <w:r w:rsidRPr="00B14131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Положению</w:t>
        </w:r>
      </w:hyperlink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о предотвращении и урегулировании конфликта интересов в отделе по молодежной политике, </w:t>
      </w:r>
    </w:p>
    <w:p w:rsidR="0014131F" w:rsidRPr="00B14131" w:rsidRDefault="0014131F" w:rsidP="00B1413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1413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физической культуре и спорту администрации Николаевского муниципального района Хабаровского края</w:t>
      </w:r>
    </w:p>
    <w:p w:rsidR="00822FE0" w:rsidRPr="00230D4A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30D4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Форма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г. Николаевск-на-Амуре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(наименование должности руководителя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уполномоченного органа/организации)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       (фамилия, инициалы)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от 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            (фамилия, имя,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 отчество (последнее при наличии)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  (должность, телефон работника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организации)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Pr="00822F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440"/>
        <w:gridCol w:w="4520"/>
      </w:tblGrid>
      <w:tr w:rsidR="00822FE0" w:rsidRPr="00822FE0" w:rsidTr="00F671AC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22FE0" w:rsidRPr="00822FE0" w:rsidTr="00F671AC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FE0" w:rsidRPr="00822FE0" w:rsidRDefault="00822FE0" w:rsidP="0082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22F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регистрации уведомления: "___" __________ 20 _____ г.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2F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Регистрационный номер: 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(должность, фамилия, имя, отчество (последнее при наличии) лица,</w:t>
      </w:r>
    </w:p>
    <w:p w:rsidR="00822FE0" w:rsidRPr="00822FE0" w:rsidRDefault="00822FE0" w:rsidP="00822FE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22FE0">
        <w:rPr>
          <w:rFonts w:ascii="Courier New" w:eastAsiaTheme="minorEastAsia" w:hAnsi="Courier New" w:cs="Courier New"/>
          <w:lang w:eastAsia="ru-RU"/>
        </w:rPr>
        <w:t xml:space="preserve">                зарегистрировавшего уведомление)</w:t>
      </w:r>
    </w:p>
    <w:p w:rsidR="00C51F63" w:rsidRDefault="00C51F63" w:rsidP="00822FE0">
      <w:pPr>
        <w:spacing w:after="0" w:line="240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A1B" w:rsidRPr="00C51F63" w:rsidRDefault="00F36A1B" w:rsidP="00C51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6A1B" w:rsidRPr="00C51F63" w:rsidSect="002B14B2">
      <w:pgSz w:w="11906" w:h="16838"/>
      <w:pgMar w:top="851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83" w:rsidRDefault="00121E83" w:rsidP="00CF1109">
      <w:pPr>
        <w:spacing w:after="0" w:line="240" w:lineRule="auto"/>
      </w:pPr>
      <w:r>
        <w:separator/>
      </w:r>
    </w:p>
  </w:endnote>
  <w:endnote w:type="continuationSeparator" w:id="0">
    <w:p w:rsidR="00121E83" w:rsidRDefault="00121E83" w:rsidP="00C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83" w:rsidRDefault="00121E83" w:rsidP="00CF1109">
      <w:pPr>
        <w:spacing w:after="0" w:line="240" w:lineRule="auto"/>
      </w:pPr>
      <w:r>
        <w:separator/>
      </w:r>
    </w:p>
  </w:footnote>
  <w:footnote w:type="continuationSeparator" w:id="0">
    <w:p w:rsidR="00121E83" w:rsidRDefault="00121E83" w:rsidP="00CF1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00864"/>
    <w:rsid w:val="00001BCE"/>
    <w:rsid w:val="00027750"/>
    <w:rsid w:val="00045C76"/>
    <w:rsid w:val="00057382"/>
    <w:rsid w:val="0009659A"/>
    <w:rsid w:val="000C53BB"/>
    <w:rsid w:val="00121E83"/>
    <w:rsid w:val="0014131F"/>
    <w:rsid w:val="00170432"/>
    <w:rsid w:val="00170676"/>
    <w:rsid w:val="00177D61"/>
    <w:rsid w:val="00181581"/>
    <w:rsid w:val="001C7267"/>
    <w:rsid w:val="001D72EB"/>
    <w:rsid w:val="00225C90"/>
    <w:rsid w:val="00226B70"/>
    <w:rsid w:val="00230D4A"/>
    <w:rsid w:val="002A1FA8"/>
    <w:rsid w:val="002A205C"/>
    <w:rsid w:val="002B14B2"/>
    <w:rsid w:val="0035161C"/>
    <w:rsid w:val="0039492A"/>
    <w:rsid w:val="003A59A8"/>
    <w:rsid w:val="003B2040"/>
    <w:rsid w:val="003B4561"/>
    <w:rsid w:val="00400EAC"/>
    <w:rsid w:val="0041552A"/>
    <w:rsid w:val="00422BF9"/>
    <w:rsid w:val="00423B32"/>
    <w:rsid w:val="00440759"/>
    <w:rsid w:val="004562E2"/>
    <w:rsid w:val="004A2BDA"/>
    <w:rsid w:val="004C25D8"/>
    <w:rsid w:val="004C4808"/>
    <w:rsid w:val="004D0158"/>
    <w:rsid w:val="005047DC"/>
    <w:rsid w:val="00533125"/>
    <w:rsid w:val="00563820"/>
    <w:rsid w:val="00580338"/>
    <w:rsid w:val="005A5993"/>
    <w:rsid w:val="005B4610"/>
    <w:rsid w:val="005F4A2E"/>
    <w:rsid w:val="00650027"/>
    <w:rsid w:val="006513CD"/>
    <w:rsid w:val="006850EA"/>
    <w:rsid w:val="00685498"/>
    <w:rsid w:val="006C7126"/>
    <w:rsid w:val="00700647"/>
    <w:rsid w:val="00700F36"/>
    <w:rsid w:val="00752A2F"/>
    <w:rsid w:val="00773B00"/>
    <w:rsid w:val="00783829"/>
    <w:rsid w:val="007A17DE"/>
    <w:rsid w:val="007A7492"/>
    <w:rsid w:val="007B2346"/>
    <w:rsid w:val="00822FE0"/>
    <w:rsid w:val="00825DD2"/>
    <w:rsid w:val="008276D9"/>
    <w:rsid w:val="00861259"/>
    <w:rsid w:val="00895479"/>
    <w:rsid w:val="008A4226"/>
    <w:rsid w:val="008A6E1C"/>
    <w:rsid w:val="008B16DA"/>
    <w:rsid w:val="008B68D5"/>
    <w:rsid w:val="008C22CB"/>
    <w:rsid w:val="008C48D1"/>
    <w:rsid w:val="00902933"/>
    <w:rsid w:val="00917EEB"/>
    <w:rsid w:val="0093117F"/>
    <w:rsid w:val="00940B66"/>
    <w:rsid w:val="009855EC"/>
    <w:rsid w:val="009979D8"/>
    <w:rsid w:val="00A5796B"/>
    <w:rsid w:val="00AA3B29"/>
    <w:rsid w:val="00B05BE3"/>
    <w:rsid w:val="00B14131"/>
    <w:rsid w:val="00B2125E"/>
    <w:rsid w:val="00B662F4"/>
    <w:rsid w:val="00B67832"/>
    <w:rsid w:val="00B80242"/>
    <w:rsid w:val="00B839DF"/>
    <w:rsid w:val="00BE7604"/>
    <w:rsid w:val="00BF2FA2"/>
    <w:rsid w:val="00BF450F"/>
    <w:rsid w:val="00C43989"/>
    <w:rsid w:val="00C51F63"/>
    <w:rsid w:val="00C82BF9"/>
    <w:rsid w:val="00CC27F1"/>
    <w:rsid w:val="00CE06C9"/>
    <w:rsid w:val="00CE192F"/>
    <w:rsid w:val="00CE371C"/>
    <w:rsid w:val="00CF0F2E"/>
    <w:rsid w:val="00CF1109"/>
    <w:rsid w:val="00D06560"/>
    <w:rsid w:val="00D44BD6"/>
    <w:rsid w:val="00D45456"/>
    <w:rsid w:val="00D67050"/>
    <w:rsid w:val="00D90570"/>
    <w:rsid w:val="00DA1E0F"/>
    <w:rsid w:val="00DD6149"/>
    <w:rsid w:val="00E0784E"/>
    <w:rsid w:val="00E37556"/>
    <w:rsid w:val="00E45441"/>
    <w:rsid w:val="00E61D66"/>
    <w:rsid w:val="00E62D77"/>
    <w:rsid w:val="00E67D07"/>
    <w:rsid w:val="00E83128"/>
    <w:rsid w:val="00E9369D"/>
    <w:rsid w:val="00EA0E58"/>
    <w:rsid w:val="00EE7F86"/>
    <w:rsid w:val="00F36A1B"/>
    <w:rsid w:val="00F41A6B"/>
    <w:rsid w:val="00F93EF9"/>
    <w:rsid w:val="00FB0BE3"/>
    <w:rsid w:val="00FC1D17"/>
    <w:rsid w:val="00FD3E71"/>
    <w:rsid w:val="00FF4A01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109"/>
  </w:style>
  <w:style w:type="paragraph" w:styleId="a9">
    <w:name w:val="footer"/>
    <w:basedOn w:val="a"/>
    <w:link w:val="aa"/>
    <w:uiPriority w:val="99"/>
    <w:unhideWhenUsed/>
    <w:rsid w:val="00CF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109"/>
  </w:style>
  <w:style w:type="character" w:styleId="ab">
    <w:name w:val="Hyperlink"/>
    <w:basedOn w:val="a0"/>
    <w:uiPriority w:val="99"/>
    <w:unhideWhenUsed/>
    <w:rsid w:val="006C7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8/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4996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1714-A7DE-4AF5-A0A1-4016A2FB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Molod05</cp:lastModifiedBy>
  <cp:revision>10</cp:revision>
  <cp:lastPrinted>2020-12-28T00:09:00Z</cp:lastPrinted>
  <dcterms:created xsi:type="dcterms:W3CDTF">2020-12-27T23:31:00Z</dcterms:created>
  <dcterms:modified xsi:type="dcterms:W3CDTF">2022-05-26T05:17:00Z</dcterms:modified>
</cp:coreProperties>
</file>