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E78" w:rsidRPr="00850686" w:rsidRDefault="00350E78">
      <w:pPr>
        <w:rPr>
          <w:rFonts w:asciiTheme="majorHAnsi" w:hAnsiTheme="majorHAnsi" w:cstheme="majorHAnsi"/>
          <w:sz w:val="22"/>
          <w:szCs w:val="22"/>
        </w:rPr>
      </w:pPr>
    </w:p>
    <w:p w:rsidR="00350E78" w:rsidRPr="00850686" w:rsidRDefault="00350E78">
      <w:pPr>
        <w:rPr>
          <w:rFonts w:asciiTheme="majorHAnsi" w:hAnsiTheme="majorHAnsi" w:cstheme="majorHAnsi"/>
          <w:sz w:val="22"/>
          <w:szCs w:val="22"/>
        </w:rPr>
      </w:pPr>
    </w:p>
    <w:p w:rsidR="009B731C" w:rsidRPr="009B731C" w:rsidRDefault="00350E78" w:rsidP="009B731C">
      <w:pPr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</w:pPr>
      <w:r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Стоимость услуг </w:t>
      </w:r>
      <w:r w:rsidR="009B731C"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врача-</w:t>
      </w:r>
      <w:r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оториноларинголога (ЛОР</w:t>
      </w:r>
      <w:r w:rsidR="009B731C"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а</w:t>
      </w:r>
      <w:r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>)</w:t>
      </w:r>
      <w:r w:rsidR="009B731C"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</w:rPr>
        <w:t xml:space="preserve"> </w:t>
      </w:r>
    </w:p>
    <w:p w:rsidR="009B731C" w:rsidRPr="009B731C" w:rsidRDefault="009B731C" w:rsidP="009B731C">
      <w:pPr>
        <w:rPr>
          <w:rFonts w:asciiTheme="majorHAnsi" w:hAnsiTheme="majorHAnsi" w:cstheme="majorHAnsi"/>
          <w:color w:val="000000" w:themeColor="text1"/>
          <w:sz w:val="24"/>
          <w:szCs w:val="24"/>
        </w:rPr>
      </w:pPr>
      <w:r w:rsidRPr="009B731C">
        <w:rPr>
          <w:rFonts w:asciiTheme="majorHAnsi" w:hAnsiTheme="majorHAnsi" w:cstheme="majorHAnsi"/>
          <w:b/>
          <w:bCs/>
          <w:color w:val="000000" w:themeColor="text1"/>
          <w:sz w:val="24"/>
          <w:szCs w:val="24"/>
          <w:shd w:val="clear" w:color="auto" w:fill="FFFFFF"/>
        </w:rPr>
        <w:t>Обращаем ваше внимание, что дополнительные услуги, за исключением УЗОЛ, Кукушки и Массаж барабанных перпонок, проводятся только после консультации  врача-оториноларинголога (ЛОР).</w:t>
      </w:r>
    </w:p>
    <w:p w:rsidR="00350E78" w:rsidRPr="00850686" w:rsidRDefault="00350E78">
      <w:pPr>
        <w:rPr>
          <w:rFonts w:asciiTheme="majorHAnsi" w:hAnsiTheme="majorHAnsi" w:cstheme="majorHAnsi"/>
          <w:b/>
          <w:bCs/>
          <w:sz w:val="22"/>
          <w:szCs w:val="22"/>
        </w:rPr>
      </w:pPr>
    </w:p>
    <w:p w:rsidR="00350E78" w:rsidRPr="00850686" w:rsidRDefault="00301F07" w:rsidP="00202A4F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 xml:space="preserve">Введение лекарственного препарата в слуховой проход — </w:t>
      </w:r>
      <w:r w:rsidR="00661760" w:rsidRPr="00850686">
        <w:rPr>
          <w:rFonts w:asciiTheme="majorHAnsi" w:hAnsiTheme="majorHAnsi" w:cstheme="majorHAnsi"/>
          <w:sz w:val="22"/>
          <w:szCs w:val="22"/>
        </w:rPr>
        <w:t>200</w:t>
      </w:r>
      <w:r w:rsidRPr="00850686">
        <w:rPr>
          <w:rFonts w:asciiTheme="majorHAnsi" w:hAnsiTheme="majorHAnsi" w:cstheme="majorHAnsi"/>
          <w:sz w:val="22"/>
          <w:szCs w:val="22"/>
        </w:rPr>
        <w:t xml:space="preserve"> руб.</w:t>
      </w:r>
    </w:p>
    <w:p w:rsidR="00202A4F" w:rsidRPr="00850686" w:rsidRDefault="00202A4F" w:rsidP="00202A4F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760FDC" w:rsidRPr="00850686" w:rsidRDefault="00301F07" w:rsidP="00760FDC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Прием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Pr="00850686">
        <w:rPr>
          <w:rFonts w:asciiTheme="majorHAnsi" w:hAnsiTheme="majorHAnsi" w:cstheme="majorHAnsi"/>
          <w:sz w:val="22"/>
          <w:szCs w:val="22"/>
        </w:rPr>
        <w:t xml:space="preserve">(осмотр) 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ЛОР </w:t>
      </w:r>
      <w:r w:rsidRPr="00850686">
        <w:rPr>
          <w:rFonts w:asciiTheme="majorHAnsi" w:hAnsiTheme="majorHAnsi" w:cstheme="majorHAnsi"/>
          <w:sz w:val="22"/>
          <w:szCs w:val="22"/>
        </w:rPr>
        <w:t xml:space="preserve">врача для получения справки — </w:t>
      </w:r>
      <w:r w:rsidR="00206375" w:rsidRPr="00850686">
        <w:rPr>
          <w:rFonts w:asciiTheme="majorHAnsi" w:hAnsiTheme="majorHAnsi" w:cstheme="majorHAnsi"/>
          <w:sz w:val="22"/>
          <w:szCs w:val="22"/>
        </w:rPr>
        <w:t>7</w:t>
      </w:r>
      <w:r w:rsidRPr="00850686">
        <w:rPr>
          <w:rFonts w:asciiTheme="majorHAnsi" w:hAnsiTheme="majorHAnsi" w:cstheme="majorHAnsi"/>
          <w:sz w:val="22"/>
          <w:szCs w:val="22"/>
        </w:rPr>
        <w:t>00 руб.</w:t>
      </w:r>
    </w:p>
    <w:p w:rsidR="00760FDC" w:rsidRPr="00850686" w:rsidRDefault="00760FDC" w:rsidP="00760FDC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Продувание слуховых труб — 400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Промывание лакун миндалин с хлоргексидином</w:t>
      </w:r>
      <w:bookmarkStart w:id="0" w:name="_GoBack"/>
      <w:bookmarkEnd w:id="0"/>
      <w:r w:rsidRPr="00850686">
        <w:rPr>
          <w:rFonts w:asciiTheme="majorHAnsi" w:hAnsiTheme="majorHAnsi" w:cstheme="majorHAnsi"/>
          <w:sz w:val="22"/>
          <w:szCs w:val="22"/>
        </w:rPr>
        <w:t xml:space="preserve">или озонированным физраствором — </w:t>
      </w:r>
      <w:r w:rsidR="000B0D4F" w:rsidRPr="00850686">
        <w:rPr>
          <w:rFonts w:asciiTheme="majorHAnsi" w:hAnsiTheme="majorHAnsi" w:cstheme="majorHAnsi"/>
          <w:sz w:val="22"/>
          <w:szCs w:val="22"/>
        </w:rPr>
        <w:t>800</w:t>
      </w:r>
      <w:r w:rsidRPr="00850686">
        <w:rPr>
          <w:rFonts w:asciiTheme="majorHAnsi" w:hAnsiTheme="majorHAnsi" w:cstheme="majorHAnsi"/>
          <w:sz w:val="22"/>
          <w:szCs w:val="22"/>
        </w:rPr>
        <w:t xml:space="preserve">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Промывание среднего уха — 500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202A4F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Процедура "кукушка" промывание гайморовых пазух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="00301F07" w:rsidRPr="00850686">
        <w:rPr>
          <w:rFonts w:asciiTheme="majorHAnsi" w:hAnsiTheme="majorHAnsi" w:cstheme="majorHAnsi"/>
          <w:sz w:val="22"/>
          <w:szCs w:val="22"/>
        </w:rPr>
        <w:t>— 500 руб.</w:t>
      </w:r>
    </w:p>
    <w:p w:rsidR="00202A4F" w:rsidRPr="00850686" w:rsidRDefault="00202A4F" w:rsidP="00202A4F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202A4F" w:rsidRPr="00850686" w:rsidRDefault="00202A4F" w:rsidP="00202A4F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Процедура "кукушка" промывание гайморовых пазух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Pr="00850686">
        <w:rPr>
          <w:rFonts w:asciiTheme="majorHAnsi" w:hAnsiTheme="majorHAnsi" w:cstheme="majorHAnsi"/>
          <w:sz w:val="22"/>
          <w:szCs w:val="22"/>
        </w:rPr>
        <w:t>с диоксидином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Pr="00850686">
        <w:rPr>
          <w:rFonts w:asciiTheme="majorHAnsi" w:hAnsiTheme="majorHAnsi" w:cstheme="majorHAnsi"/>
          <w:sz w:val="22"/>
          <w:szCs w:val="22"/>
        </w:rPr>
        <w:t>— 800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Санация слухового прохода — 500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Стрептотест — 600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Тимпанометрия — 500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Тональная аудиометрия — 500 руб.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Удаление инородного тела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Pr="00850686">
        <w:rPr>
          <w:rFonts w:asciiTheme="majorHAnsi" w:hAnsiTheme="majorHAnsi" w:cstheme="majorHAnsi"/>
          <w:sz w:val="22"/>
          <w:szCs w:val="22"/>
        </w:rPr>
        <w:t xml:space="preserve">(нос) — 1000 руб. 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350E78" w:rsidRPr="00850686" w:rsidRDefault="00301F07" w:rsidP="00202A4F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Удаление инородного тела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Pr="00850686">
        <w:rPr>
          <w:rFonts w:asciiTheme="majorHAnsi" w:hAnsiTheme="majorHAnsi" w:cstheme="majorHAnsi"/>
          <w:sz w:val="22"/>
          <w:szCs w:val="22"/>
        </w:rPr>
        <w:t xml:space="preserve">(ухо) — 1000 руб. </w:t>
      </w:r>
    </w:p>
    <w:p w:rsidR="00202A4F" w:rsidRPr="00850686" w:rsidRDefault="00202A4F" w:rsidP="00202A4F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202A4F" w:rsidRPr="00850686" w:rsidRDefault="00202A4F" w:rsidP="00202A4F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Эндоскопический осмотр — 800 руб.</w:t>
      </w:r>
    </w:p>
    <w:p w:rsidR="00202A4F" w:rsidRPr="00850686" w:rsidRDefault="00202A4F" w:rsidP="00202A4F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967DFC" w:rsidRPr="00850686" w:rsidRDefault="00301F07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Ультрафонофорез (УЗОЛ) — 600 ру</w:t>
      </w:r>
      <w:r w:rsidR="00914B4F" w:rsidRPr="00850686">
        <w:rPr>
          <w:rFonts w:asciiTheme="majorHAnsi" w:hAnsiTheme="majorHAnsi" w:cstheme="majorHAnsi"/>
          <w:sz w:val="22"/>
          <w:szCs w:val="22"/>
        </w:rPr>
        <w:t>б.</w:t>
      </w:r>
    </w:p>
    <w:p w:rsidR="00350E78" w:rsidRPr="00850686" w:rsidRDefault="00350E78" w:rsidP="00350E78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350E78" w:rsidRPr="00850686" w:rsidRDefault="00350E78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Ингаляции аппаратом Парисинус</w:t>
      </w:r>
      <w:r w:rsidR="00850686" w:rsidRPr="00850686">
        <w:rPr>
          <w:rFonts w:asciiTheme="majorHAnsi" w:hAnsiTheme="majorHAnsi" w:cstheme="majorHAnsi"/>
          <w:sz w:val="22"/>
          <w:szCs w:val="22"/>
        </w:rPr>
        <w:t xml:space="preserve"> </w:t>
      </w:r>
      <w:r w:rsidR="008D4918" w:rsidRPr="00850686">
        <w:rPr>
          <w:rFonts w:asciiTheme="majorHAnsi" w:hAnsiTheme="majorHAnsi" w:cstheme="majorHAnsi"/>
          <w:sz w:val="22"/>
          <w:szCs w:val="22"/>
        </w:rPr>
        <w:t>(Pari-sinus)</w:t>
      </w:r>
      <w:r w:rsidRPr="00850686">
        <w:rPr>
          <w:rFonts w:asciiTheme="majorHAnsi" w:hAnsiTheme="majorHAnsi" w:cstheme="majorHAnsi"/>
          <w:sz w:val="22"/>
          <w:szCs w:val="22"/>
        </w:rPr>
        <w:t> — 500 руб.</w:t>
      </w:r>
    </w:p>
    <w:p w:rsidR="000162DF" w:rsidRPr="00850686" w:rsidRDefault="000162DF" w:rsidP="000162DF">
      <w:pPr>
        <w:pStyle w:val="af9"/>
        <w:rPr>
          <w:rFonts w:asciiTheme="majorHAnsi" w:hAnsiTheme="majorHAnsi" w:cstheme="majorHAnsi"/>
          <w:sz w:val="22"/>
          <w:szCs w:val="22"/>
        </w:rPr>
      </w:pPr>
    </w:p>
    <w:p w:rsidR="000162DF" w:rsidRDefault="000162DF" w:rsidP="00350E78">
      <w:pPr>
        <w:pStyle w:val="af9"/>
        <w:numPr>
          <w:ilvl w:val="0"/>
          <w:numId w:val="2"/>
        </w:numPr>
        <w:rPr>
          <w:rFonts w:asciiTheme="majorHAnsi" w:hAnsiTheme="majorHAnsi" w:cstheme="majorHAnsi"/>
          <w:sz w:val="22"/>
          <w:szCs w:val="22"/>
        </w:rPr>
      </w:pPr>
      <w:r w:rsidRPr="00850686">
        <w:rPr>
          <w:rFonts w:asciiTheme="majorHAnsi" w:hAnsiTheme="majorHAnsi" w:cstheme="majorHAnsi"/>
          <w:sz w:val="22"/>
          <w:szCs w:val="22"/>
        </w:rPr>
        <w:t>Санация носа после оперативного лечения — 1000 руб.</w:t>
      </w:r>
    </w:p>
    <w:p w:rsidR="009B731C" w:rsidRPr="009B731C" w:rsidRDefault="009B731C" w:rsidP="009B731C">
      <w:pPr>
        <w:pStyle w:val="af9"/>
        <w:rPr>
          <w:rFonts w:asciiTheme="majorHAnsi" w:hAnsiTheme="majorHAnsi" w:cstheme="majorHAnsi"/>
          <w:sz w:val="22"/>
          <w:szCs w:val="22"/>
        </w:rPr>
      </w:pPr>
    </w:p>
    <w:sectPr w:rsidR="009B731C" w:rsidRPr="009B731C" w:rsidSect="00A145D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A80" w:rsidRDefault="00753A80">
      <w:pPr>
        <w:spacing w:after="0" w:line="240" w:lineRule="auto"/>
      </w:pPr>
      <w:r>
        <w:separator/>
      </w:r>
    </w:p>
  </w:endnote>
  <w:endnote w:type="continuationSeparator" w:id="1">
    <w:p w:rsidR="00753A80" w:rsidRDefault="00753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A80" w:rsidRDefault="00753A80">
      <w:pPr>
        <w:spacing w:after="0" w:line="240" w:lineRule="auto"/>
      </w:pPr>
      <w:r>
        <w:separator/>
      </w:r>
    </w:p>
  </w:footnote>
  <w:footnote w:type="continuationSeparator" w:id="1">
    <w:p w:rsidR="00753A80" w:rsidRDefault="00753A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D6F3F"/>
    <w:multiLevelType w:val="hybridMultilevel"/>
    <w:tmpl w:val="26E464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C53FE4"/>
    <w:multiLevelType w:val="hybridMultilevel"/>
    <w:tmpl w:val="8A6A8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7DFC"/>
    <w:rsid w:val="000162DF"/>
    <w:rsid w:val="00066544"/>
    <w:rsid w:val="000B0D4F"/>
    <w:rsid w:val="00153E81"/>
    <w:rsid w:val="00180632"/>
    <w:rsid w:val="00202A4F"/>
    <w:rsid w:val="00206375"/>
    <w:rsid w:val="002206B8"/>
    <w:rsid w:val="002877C6"/>
    <w:rsid w:val="002F19FE"/>
    <w:rsid w:val="00301F07"/>
    <w:rsid w:val="00321E87"/>
    <w:rsid w:val="00350E78"/>
    <w:rsid w:val="003C1003"/>
    <w:rsid w:val="004070DA"/>
    <w:rsid w:val="004A2D7D"/>
    <w:rsid w:val="00661760"/>
    <w:rsid w:val="00753A80"/>
    <w:rsid w:val="00760FDC"/>
    <w:rsid w:val="00850686"/>
    <w:rsid w:val="008C7834"/>
    <w:rsid w:val="008D4918"/>
    <w:rsid w:val="00914B4F"/>
    <w:rsid w:val="00967DFC"/>
    <w:rsid w:val="009B731C"/>
    <w:rsid w:val="00A145D4"/>
    <w:rsid w:val="00A52B2F"/>
    <w:rsid w:val="00C612E5"/>
    <w:rsid w:val="00E72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5D4"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145D4"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rsid w:val="00A145D4"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A145D4"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145D4"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145D4"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A145D4"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145D4"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145D4"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145D4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sid w:val="00A145D4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sid w:val="00A145D4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sid w:val="00A145D4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sid w:val="00A145D4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rsid w:val="00A145D4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A145D4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145D4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A145D4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145D4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145D4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145D4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145D4"/>
    <w:rPr>
      <w:i/>
    </w:rPr>
  </w:style>
  <w:style w:type="paragraph" w:styleId="a9">
    <w:name w:val="header"/>
    <w:basedOn w:val="a"/>
    <w:link w:val="aa"/>
    <w:uiPriority w:val="99"/>
    <w:unhideWhenUsed/>
    <w:rsid w:val="00A145D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A145D4"/>
  </w:style>
  <w:style w:type="paragraph" w:styleId="ab">
    <w:name w:val="footer"/>
    <w:basedOn w:val="a"/>
    <w:link w:val="ac"/>
    <w:uiPriority w:val="99"/>
    <w:unhideWhenUsed/>
    <w:rsid w:val="00A145D4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A145D4"/>
  </w:style>
  <w:style w:type="paragraph" w:styleId="ad">
    <w:name w:val="caption"/>
    <w:basedOn w:val="a"/>
    <w:next w:val="a"/>
    <w:uiPriority w:val="35"/>
    <w:semiHidden/>
    <w:unhideWhenUsed/>
    <w:qFormat/>
    <w:rsid w:val="00A145D4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A145D4"/>
  </w:style>
  <w:style w:type="table" w:styleId="ae">
    <w:name w:val="Table Grid"/>
    <w:basedOn w:val="a1"/>
    <w:uiPriority w:val="59"/>
    <w:rsid w:val="00A145D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145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145D4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14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145D4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145D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A145D4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A145D4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A145D4"/>
    <w:rPr>
      <w:sz w:val="18"/>
    </w:rPr>
  </w:style>
  <w:style w:type="character" w:styleId="af2">
    <w:name w:val="footnote reference"/>
    <w:uiPriority w:val="99"/>
    <w:unhideWhenUsed/>
    <w:rsid w:val="00A145D4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A145D4"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sid w:val="00A145D4"/>
    <w:rPr>
      <w:sz w:val="20"/>
    </w:rPr>
  </w:style>
  <w:style w:type="character" w:styleId="af5">
    <w:name w:val="endnote reference"/>
    <w:uiPriority w:val="99"/>
    <w:semiHidden/>
    <w:unhideWhenUsed/>
    <w:rsid w:val="00A145D4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145D4"/>
    <w:pPr>
      <w:spacing w:after="57"/>
    </w:pPr>
  </w:style>
  <w:style w:type="paragraph" w:styleId="23">
    <w:name w:val="toc 2"/>
    <w:basedOn w:val="a"/>
    <w:next w:val="a"/>
    <w:uiPriority w:val="39"/>
    <w:unhideWhenUsed/>
    <w:rsid w:val="00A145D4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145D4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145D4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145D4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145D4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145D4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145D4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145D4"/>
    <w:pPr>
      <w:spacing w:after="57"/>
      <w:ind w:left="2268"/>
    </w:pPr>
  </w:style>
  <w:style w:type="paragraph" w:styleId="af6">
    <w:name w:val="TOC Heading"/>
    <w:uiPriority w:val="39"/>
    <w:unhideWhenUsed/>
    <w:rsid w:val="00A145D4"/>
  </w:style>
  <w:style w:type="paragraph" w:styleId="af7">
    <w:name w:val="table of figures"/>
    <w:basedOn w:val="a"/>
    <w:next w:val="a"/>
    <w:uiPriority w:val="99"/>
    <w:unhideWhenUsed/>
    <w:rsid w:val="00A145D4"/>
    <w:pPr>
      <w:spacing w:after="0"/>
    </w:pPr>
  </w:style>
  <w:style w:type="paragraph" w:styleId="af8">
    <w:name w:val="No Spacing"/>
    <w:basedOn w:val="a"/>
    <w:uiPriority w:val="1"/>
    <w:qFormat/>
    <w:rsid w:val="00A145D4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A145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Беспалова</dc:creator>
  <cp:lastModifiedBy>User</cp:lastModifiedBy>
  <cp:revision>9</cp:revision>
  <dcterms:created xsi:type="dcterms:W3CDTF">2025-01-14T03:07:00Z</dcterms:created>
  <dcterms:modified xsi:type="dcterms:W3CDTF">2025-06-26T06:45:00Z</dcterms:modified>
</cp:coreProperties>
</file>