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C0" w:rsidRPr="00E93DA8" w:rsidRDefault="00E93D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</w:rPr>
      </w:pPr>
      <w:r w:rsidRPr="00E93DA8">
        <w:rPr>
          <w:rFonts w:ascii="Times New Roman" w:eastAsia="Times New Roman" w:hAnsi="Times New Roman" w:cs="Times New Roman"/>
          <w:b/>
          <w:color w:val="7030A0"/>
          <w:sz w:val="28"/>
        </w:rPr>
        <w:t>Свадебные традиции татар</w:t>
      </w:r>
    </w:p>
    <w:p w:rsidR="00C901C0" w:rsidRDefault="00C901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татар типична женитьба по сватовству. Родственники жениха, иногда через профессиональную сваху, делают предложение родителям невесты и обговаривают с ними условия заключения брака (размер калыма, сроки свадьбы). Родители девушки не отказывают достойному человеку, который просит руки их дочери. 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Затем следуют помолвка и сговор, они зачастую объединяются в один ритуал обмена роднящихся сторон подношениями и застолья с родственниками.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Основной свадебный ритуал совершается в доме невесты после выплаты части калыма. Бракосочетание проводится по мусульманскому обряду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никах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сопровождается праздничным обедом. </w:t>
      </w:r>
      <w:proofErr w:type="gramStart"/>
      <w:r>
        <w:rPr>
          <w:rFonts w:ascii="Times New Roman" w:eastAsia="Times New Roman" w:hAnsi="Times New Roman" w:cs="Times New Roman"/>
          <w:sz w:val="28"/>
        </w:rPr>
        <w:t>Никах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это свадебный обряд, основанный на любви и согласии. Раньше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никаха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жениху не разрешалось оставаться наедине со своей невестой.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никах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приходит не менее пяти человек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тот, кто читает </w:t>
      </w:r>
      <w:proofErr w:type="spellStart"/>
      <w:r>
        <w:rPr>
          <w:rFonts w:ascii="Times New Roman" w:eastAsia="Times New Roman" w:hAnsi="Times New Roman" w:cs="Times New Roman"/>
          <w:sz w:val="28"/>
        </w:rPr>
        <w:t>никах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мулла, два свидетеля (оба - мужского пола), близкий родственник или отец жениха. Обязательно то, что жених и невеста должны быть мусульманами и одежда на них должна быть свойственна мусульманам. 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мусульман свои особенности проведения свадьбы. Во главе стола сажают жениха и невесту (невеста - с правой стороны жениха). Рядом с невестой располагаются родители жениха и свидетель, около жениха - родители невесты и другой свидетель. С правой стороны стола - родственники жениха, с левой - невесты. После того, как соберутся все гости, хозяин дома приглашает всех к столу. Сначала гостей знакомят друг с другом. Потом выбирается тамада. Песни, юмор, тосты-поздравления, застольные правила, время окончания свадьбы - все в руках тамады. Это должен быть очень веселый, остроумный человек. У мусульман говорят: "Вкус супа зависит от соли, прелесть застолья - от слова". На стол ставят холодные закуски, овощи-фрукты. Самое главное блюдо на столе - </w:t>
      </w:r>
      <w:proofErr w:type="spellStart"/>
      <w:r>
        <w:rPr>
          <w:rFonts w:ascii="Times New Roman" w:eastAsia="Times New Roman" w:hAnsi="Times New Roman" w:cs="Times New Roman"/>
          <w:sz w:val="28"/>
        </w:rPr>
        <w:t>чак-чак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Его украшают конфетами монпансье. Еще к свадьбе готовят двух гусей. Подают горячее - суп, потом выносят </w:t>
      </w:r>
      <w:proofErr w:type="spellStart"/>
      <w:r>
        <w:rPr>
          <w:rFonts w:ascii="Times New Roman" w:eastAsia="Times New Roman" w:hAnsi="Times New Roman" w:cs="Times New Roman"/>
          <w:sz w:val="28"/>
        </w:rPr>
        <w:t>губадию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бэлиш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плов, мясо с луком и морковью. На столе должны быть компоты. В самом конце подают чай.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Раньше свадебные гулянья (туй) после </w:t>
      </w:r>
      <w:proofErr w:type="spellStart"/>
      <w:r>
        <w:rPr>
          <w:rFonts w:ascii="Times New Roman" w:eastAsia="Times New Roman" w:hAnsi="Times New Roman" w:cs="Times New Roman"/>
          <w:sz w:val="28"/>
        </w:rPr>
        <w:t>никаха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продолжались несколько дней, родственники невесты поочередно принимали родственников жениха. У казанских татар свадебные застолья устраивались для мужчин и женщин отдельно. Лишь после </w:t>
      </w:r>
      <w:proofErr w:type="spellStart"/>
      <w:r>
        <w:rPr>
          <w:rFonts w:ascii="Times New Roman" w:eastAsia="Times New Roman" w:hAnsi="Times New Roman" w:cs="Times New Roman"/>
          <w:sz w:val="28"/>
        </w:rPr>
        <w:t>никаха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завершения свадебных гуляний жених первый раз навещал невесту. 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Подружки невесты устраивали смотрины жениха, подвергали его разным шуточным испытаниям, отводили в брачные покои.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После праздничного застолья молодожены идут в баню для новобрачных. К их выходу готовят блины для зятя. Когда зять кушает блины,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он незаметно должен положить монету под тарелку с блинами. В доме жены молодожен гостит 4 дня, делает многократные подношения родственникам (выкуп за брачную постель, баню новобрачных и т.п.) Особо дорогой подарок вручает супруге. 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Ответные дары новобрачной состоят из ее рукоделий. Этим визитом начинается цикл, так называемый "</w:t>
      </w:r>
      <w:proofErr w:type="spellStart"/>
      <w:r>
        <w:rPr>
          <w:rFonts w:ascii="Times New Roman" w:eastAsia="Times New Roman" w:hAnsi="Times New Roman" w:cs="Times New Roman"/>
          <w:sz w:val="28"/>
        </w:rPr>
        <w:t>кияуллэп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йеру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". В давние времена </w:t>
      </w:r>
      <w:proofErr w:type="gramStart"/>
      <w:r>
        <w:rPr>
          <w:rFonts w:ascii="Times New Roman" w:eastAsia="Times New Roman" w:hAnsi="Times New Roman" w:cs="Times New Roman"/>
          <w:sz w:val="28"/>
        </w:rPr>
        <w:t>молодому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разрешалось раз в неделю (по четвергам) посещать жену. Длительность цикла зависела от быстроты выплаты всего выкупа за невесту.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Завершающим этапом свадьбы является переезд жены в дом мужа и свадебные застолья у родственников жениха. Встречают невесту, соблюда</w:t>
      </w:r>
      <w:r w:rsidR="00F658A1">
        <w:rPr>
          <w:rFonts w:ascii="Times New Roman" w:eastAsia="Times New Roman" w:hAnsi="Times New Roman" w:cs="Times New Roman"/>
          <w:sz w:val="28"/>
        </w:rPr>
        <w:t>я обычаи: под ноги молодой стелю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т вывернутую шубу или подушку, руки ее погружают в муку, угощают свежеиспеченным хлебом и медом, преподносят в собственность какую-нибудь живность, показывают дорогу к роднику. В смотрины невесты входит церемония обряжения дома рукоделиями из ее приданого.</w:t>
      </w:r>
    </w:p>
    <w:p w:rsidR="00C901C0" w:rsidRDefault="00E93DA8">
      <w:pPr>
        <w:spacing w:before="100" w:after="1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 татар были редкостью случаи самовольного ухода девушки к своему избраннику, похищения невесты. Общественное мнение осуждало такие формы бракосочетания. </w:t>
      </w:r>
    </w:p>
    <w:p w:rsidR="00C901C0" w:rsidRDefault="00C901C0">
      <w:pPr>
        <w:rPr>
          <w:rFonts w:ascii="Calibri" w:eastAsia="Calibri" w:hAnsi="Calibri" w:cs="Calibri"/>
          <w:sz w:val="28"/>
        </w:rPr>
      </w:pPr>
    </w:p>
    <w:sectPr w:rsidR="00C901C0" w:rsidSect="00E93DA8">
      <w:pgSz w:w="11906" w:h="16838"/>
      <w:pgMar w:top="1134" w:right="1274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1C0"/>
    <w:rsid w:val="00C901C0"/>
    <w:rsid w:val="00E93DA8"/>
    <w:rsid w:val="00F6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Гульнара Гайнуловна</cp:lastModifiedBy>
  <cp:revision>3</cp:revision>
  <dcterms:created xsi:type="dcterms:W3CDTF">2011-07-11T20:15:00Z</dcterms:created>
  <dcterms:modified xsi:type="dcterms:W3CDTF">2020-01-25T20:32:00Z</dcterms:modified>
</cp:coreProperties>
</file>