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60" w:rsidRDefault="00093754" w:rsidP="00093754">
      <w:pPr>
        <w:ind w:firstLine="0"/>
      </w:pPr>
      <w:r>
        <w:t xml:space="preserve">Тема: </w:t>
      </w:r>
      <w:r w:rsidRPr="00093754">
        <w:t>Управление дебиторской задолженностью предприятия, как способ повышения эффективности деятельности предприятия</w:t>
      </w:r>
      <w:r>
        <w:t xml:space="preserve"> на примере </w:t>
      </w:r>
      <w:r w:rsidRPr="00093754">
        <w:t>ООО «Торговый Дом «</w:t>
      </w:r>
      <w:proofErr w:type="spellStart"/>
      <w:r w:rsidRPr="00093754">
        <w:t>Фомтрейд</w:t>
      </w:r>
      <w:proofErr w:type="spellEnd"/>
      <w:r w:rsidRPr="00093754">
        <w:t>»</w:t>
      </w:r>
    </w:p>
    <w:p w:rsidR="00093754" w:rsidRDefault="00093754" w:rsidP="00C52C91">
      <w:pPr>
        <w:pageBreakBefore/>
        <w:ind w:firstLine="0"/>
        <w:jc w:val="center"/>
      </w:pPr>
      <w:r>
        <w:lastRenderedPageBreak/>
        <w:t>Содержание</w:t>
      </w:r>
    </w:p>
    <w:p w:rsidR="00B87B41" w:rsidRDefault="00B87B41" w:rsidP="00086B91">
      <w:pPr>
        <w:pStyle w:val="11"/>
        <w:tabs>
          <w:tab w:val="right" w:pos="9345"/>
        </w:tabs>
        <w:spacing w:after="0"/>
        <w:ind w:firstLine="0"/>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69198172" w:history="1">
        <w:r w:rsidRPr="00823E79">
          <w:rPr>
            <w:rStyle w:val="a8"/>
            <w:rFonts w:cs="Times New Roman"/>
            <w:noProof/>
          </w:rPr>
          <w:t>Введение</w:t>
        </w:r>
        <w:r>
          <w:rPr>
            <w:noProof/>
            <w:webHidden/>
          </w:rPr>
          <w:tab/>
        </w:r>
        <w:r>
          <w:rPr>
            <w:noProof/>
            <w:webHidden/>
          </w:rPr>
          <w:fldChar w:fldCharType="begin"/>
        </w:r>
        <w:r>
          <w:rPr>
            <w:noProof/>
            <w:webHidden/>
          </w:rPr>
          <w:instrText xml:space="preserve"> PAGEREF _Toc369198172 \h </w:instrText>
        </w:r>
        <w:r>
          <w:rPr>
            <w:noProof/>
            <w:webHidden/>
          </w:rPr>
        </w:r>
        <w:r>
          <w:rPr>
            <w:noProof/>
            <w:webHidden/>
          </w:rPr>
          <w:fldChar w:fldCharType="separate"/>
        </w:r>
        <w:r w:rsidR="0031592C">
          <w:rPr>
            <w:noProof/>
            <w:webHidden/>
          </w:rPr>
          <w:t>3</w:t>
        </w:r>
        <w:r>
          <w:rPr>
            <w:noProof/>
            <w:webHidden/>
          </w:rPr>
          <w:fldChar w:fldCharType="end"/>
        </w:r>
      </w:hyperlink>
    </w:p>
    <w:p w:rsidR="00B87B41" w:rsidRDefault="007E4C3B" w:rsidP="00086B91">
      <w:pPr>
        <w:pStyle w:val="11"/>
        <w:tabs>
          <w:tab w:val="right" w:pos="9345"/>
        </w:tabs>
        <w:spacing w:after="0"/>
        <w:ind w:firstLine="0"/>
        <w:rPr>
          <w:rFonts w:asciiTheme="minorHAnsi" w:eastAsiaTheme="minorEastAsia" w:hAnsiTheme="minorHAnsi"/>
          <w:noProof/>
          <w:sz w:val="22"/>
          <w:lang w:eastAsia="ru-RU"/>
        </w:rPr>
      </w:pPr>
      <w:hyperlink w:anchor="_Toc369198173" w:history="1">
        <w:r w:rsidR="00B87B41" w:rsidRPr="00823E79">
          <w:rPr>
            <w:rStyle w:val="a8"/>
            <w:rFonts w:cs="Times New Roman"/>
            <w:noProof/>
          </w:rPr>
          <w:t>1 Теоретические аспекты управления дебиторской задолженностью предприятия</w:t>
        </w:r>
        <w:r w:rsidR="00B87B41">
          <w:rPr>
            <w:noProof/>
            <w:webHidden/>
          </w:rPr>
          <w:tab/>
        </w:r>
        <w:r w:rsidR="00B87B41">
          <w:rPr>
            <w:noProof/>
            <w:webHidden/>
          </w:rPr>
          <w:fldChar w:fldCharType="begin"/>
        </w:r>
        <w:r w:rsidR="00B87B41">
          <w:rPr>
            <w:noProof/>
            <w:webHidden/>
          </w:rPr>
          <w:instrText xml:space="preserve"> PAGEREF _Toc369198173 \h </w:instrText>
        </w:r>
        <w:r w:rsidR="00B87B41">
          <w:rPr>
            <w:noProof/>
            <w:webHidden/>
          </w:rPr>
        </w:r>
        <w:r w:rsidR="00B87B41">
          <w:rPr>
            <w:noProof/>
            <w:webHidden/>
          </w:rPr>
          <w:fldChar w:fldCharType="separate"/>
        </w:r>
        <w:r w:rsidR="0031592C">
          <w:rPr>
            <w:noProof/>
            <w:webHidden/>
          </w:rPr>
          <w:t>6</w:t>
        </w:r>
        <w:r w:rsidR="00B87B41">
          <w:rPr>
            <w:noProof/>
            <w:webHidden/>
          </w:rPr>
          <w:fldChar w:fldCharType="end"/>
        </w:r>
      </w:hyperlink>
    </w:p>
    <w:p w:rsidR="00B87B41" w:rsidRDefault="007E4C3B" w:rsidP="00086B91">
      <w:pPr>
        <w:pStyle w:val="21"/>
        <w:tabs>
          <w:tab w:val="left" w:pos="1760"/>
          <w:tab w:val="right" w:pos="9345"/>
        </w:tabs>
        <w:spacing w:after="0"/>
        <w:ind w:left="0" w:firstLine="0"/>
        <w:rPr>
          <w:rFonts w:asciiTheme="minorHAnsi" w:eastAsiaTheme="minorEastAsia" w:hAnsiTheme="minorHAnsi"/>
          <w:noProof/>
          <w:sz w:val="22"/>
          <w:lang w:eastAsia="ru-RU"/>
        </w:rPr>
      </w:pPr>
      <w:hyperlink w:anchor="_Toc369198174" w:history="1">
        <w:r w:rsidR="00B87B41" w:rsidRPr="00823E79">
          <w:rPr>
            <w:rStyle w:val="a8"/>
            <w:rFonts w:cs="Times New Roman"/>
            <w:noProof/>
          </w:rPr>
          <w:t>1.1</w:t>
        </w:r>
        <w:r w:rsidR="00B87B41">
          <w:rPr>
            <w:rFonts w:asciiTheme="minorHAnsi" w:eastAsiaTheme="minorEastAsia" w:hAnsiTheme="minorHAnsi"/>
            <w:noProof/>
            <w:sz w:val="22"/>
            <w:lang w:eastAsia="ru-RU"/>
          </w:rPr>
          <w:t xml:space="preserve"> </w:t>
        </w:r>
        <w:r w:rsidR="00B87B41" w:rsidRPr="00823E79">
          <w:rPr>
            <w:rStyle w:val="a8"/>
            <w:rFonts w:cs="Times New Roman"/>
            <w:noProof/>
          </w:rPr>
          <w:t>Сущность и принципы формирования дебиторской задолженности</w:t>
        </w:r>
        <w:r w:rsidR="00B87B41">
          <w:rPr>
            <w:noProof/>
            <w:webHidden/>
          </w:rPr>
          <w:tab/>
        </w:r>
        <w:r w:rsidR="00B87B41">
          <w:rPr>
            <w:noProof/>
            <w:webHidden/>
          </w:rPr>
          <w:fldChar w:fldCharType="begin"/>
        </w:r>
        <w:r w:rsidR="00B87B41">
          <w:rPr>
            <w:noProof/>
            <w:webHidden/>
          </w:rPr>
          <w:instrText xml:space="preserve"> PAGEREF _Toc369198174 \h </w:instrText>
        </w:r>
        <w:r w:rsidR="00B87B41">
          <w:rPr>
            <w:noProof/>
            <w:webHidden/>
          </w:rPr>
        </w:r>
        <w:r w:rsidR="00B87B41">
          <w:rPr>
            <w:noProof/>
            <w:webHidden/>
          </w:rPr>
          <w:fldChar w:fldCharType="separate"/>
        </w:r>
        <w:r w:rsidR="0031592C">
          <w:rPr>
            <w:noProof/>
            <w:webHidden/>
          </w:rPr>
          <w:t>6</w:t>
        </w:r>
        <w:r w:rsidR="00B87B41">
          <w:rPr>
            <w:noProof/>
            <w:webHidden/>
          </w:rPr>
          <w:fldChar w:fldCharType="end"/>
        </w:r>
      </w:hyperlink>
    </w:p>
    <w:p w:rsidR="00B87B41" w:rsidRDefault="007E4C3B" w:rsidP="00086B91">
      <w:pPr>
        <w:pStyle w:val="21"/>
        <w:tabs>
          <w:tab w:val="left" w:pos="1760"/>
          <w:tab w:val="right" w:pos="9345"/>
        </w:tabs>
        <w:spacing w:after="0"/>
        <w:ind w:left="0" w:firstLine="0"/>
        <w:rPr>
          <w:rFonts w:asciiTheme="minorHAnsi" w:eastAsiaTheme="minorEastAsia" w:hAnsiTheme="minorHAnsi"/>
          <w:noProof/>
          <w:sz w:val="22"/>
          <w:lang w:eastAsia="ru-RU"/>
        </w:rPr>
      </w:pPr>
      <w:hyperlink w:anchor="_Toc369198175" w:history="1">
        <w:r w:rsidR="00B87B41" w:rsidRPr="00823E79">
          <w:rPr>
            <w:rStyle w:val="a8"/>
            <w:rFonts w:cs="Times New Roman"/>
            <w:noProof/>
          </w:rPr>
          <w:t>1.2</w:t>
        </w:r>
        <w:r w:rsidR="00B87B41">
          <w:rPr>
            <w:rFonts w:asciiTheme="minorHAnsi" w:eastAsiaTheme="minorEastAsia" w:hAnsiTheme="minorHAnsi"/>
            <w:noProof/>
            <w:sz w:val="22"/>
            <w:lang w:eastAsia="ru-RU"/>
          </w:rPr>
          <w:t xml:space="preserve"> </w:t>
        </w:r>
        <w:r w:rsidR="00B87B41" w:rsidRPr="00823E79">
          <w:rPr>
            <w:rStyle w:val="a8"/>
            <w:rFonts w:cs="Times New Roman"/>
            <w:noProof/>
          </w:rPr>
          <w:t>Нормативно-правовое регулирование дебиторской задолженности</w:t>
        </w:r>
        <w:r w:rsidR="00B87B41">
          <w:rPr>
            <w:noProof/>
            <w:webHidden/>
          </w:rPr>
          <w:tab/>
        </w:r>
        <w:r w:rsidR="00B87B41">
          <w:rPr>
            <w:noProof/>
            <w:webHidden/>
          </w:rPr>
          <w:fldChar w:fldCharType="begin"/>
        </w:r>
        <w:r w:rsidR="00B87B41">
          <w:rPr>
            <w:noProof/>
            <w:webHidden/>
          </w:rPr>
          <w:instrText xml:space="preserve"> PAGEREF _Toc369198175 \h </w:instrText>
        </w:r>
        <w:r w:rsidR="00B87B41">
          <w:rPr>
            <w:noProof/>
            <w:webHidden/>
          </w:rPr>
        </w:r>
        <w:r w:rsidR="00B87B41">
          <w:rPr>
            <w:noProof/>
            <w:webHidden/>
          </w:rPr>
          <w:fldChar w:fldCharType="separate"/>
        </w:r>
        <w:r w:rsidR="0031592C">
          <w:rPr>
            <w:noProof/>
            <w:webHidden/>
          </w:rPr>
          <w:t>13</w:t>
        </w:r>
        <w:r w:rsidR="00B87B41">
          <w:rPr>
            <w:noProof/>
            <w:webHidden/>
          </w:rPr>
          <w:fldChar w:fldCharType="end"/>
        </w:r>
      </w:hyperlink>
    </w:p>
    <w:p w:rsidR="00B87B41" w:rsidRDefault="007E4C3B" w:rsidP="00086B91">
      <w:pPr>
        <w:pStyle w:val="21"/>
        <w:tabs>
          <w:tab w:val="left" w:pos="1760"/>
          <w:tab w:val="right" w:pos="9345"/>
        </w:tabs>
        <w:spacing w:after="0"/>
        <w:ind w:left="0" w:firstLine="0"/>
        <w:rPr>
          <w:rFonts w:asciiTheme="minorHAnsi" w:eastAsiaTheme="minorEastAsia" w:hAnsiTheme="minorHAnsi"/>
          <w:noProof/>
          <w:sz w:val="22"/>
          <w:lang w:eastAsia="ru-RU"/>
        </w:rPr>
      </w:pPr>
      <w:hyperlink w:anchor="_Toc369198176" w:history="1">
        <w:r w:rsidR="00B87B41" w:rsidRPr="00823E79">
          <w:rPr>
            <w:rStyle w:val="a8"/>
            <w:rFonts w:cs="Times New Roman"/>
            <w:noProof/>
          </w:rPr>
          <w:t>1.3</w:t>
        </w:r>
        <w:r w:rsidR="00B87B41">
          <w:rPr>
            <w:rFonts w:asciiTheme="minorHAnsi" w:eastAsiaTheme="minorEastAsia" w:hAnsiTheme="minorHAnsi"/>
            <w:noProof/>
            <w:sz w:val="22"/>
            <w:lang w:eastAsia="ru-RU"/>
          </w:rPr>
          <w:t xml:space="preserve"> </w:t>
        </w:r>
        <w:r w:rsidR="00B87B41" w:rsidRPr="00823E79">
          <w:rPr>
            <w:rStyle w:val="a8"/>
            <w:rFonts w:cs="Times New Roman"/>
            <w:noProof/>
          </w:rPr>
          <w:t>Методы управления дебиторской задолженностью с целью повышения эффективности деятельности предприятия</w:t>
        </w:r>
        <w:r w:rsidR="00B87B41">
          <w:rPr>
            <w:noProof/>
            <w:webHidden/>
          </w:rPr>
          <w:tab/>
        </w:r>
        <w:r w:rsidR="00B87B41">
          <w:rPr>
            <w:noProof/>
            <w:webHidden/>
          </w:rPr>
          <w:fldChar w:fldCharType="begin"/>
        </w:r>
        <w:r w:rsidR="00B87B41">
          <w:rPr>
            <w:noProof/>
            <w:webHidden/>
          </w:rPr>
          <w:instrText xml:space="preserve"> PAGEREF _Toc369198176 \h </w:instrText>
        </w:r>
        <w:r w:rsidR="00B87B41">
          <w:rPr>
            <w:noProof/>
            <w:webHidden/>
          </w:rPr>
        </w:r>
        <w:r w:rsidR="00B87B41">
          <w:rPr>
            <w:noProof/>
            <w:webHidden/>
          </w:rPr>
          <w:fldChar w:fldCharType="separate"/>
        </w:r>
        <w:r w:rsidR="0031592C">
          <w:rPr>
            <w:noProof/>
            <w:webHidden/>
          </w:rPr>
          <w:t>17</w:t>
        </w:r>
        <w:r w:rsidR="00B87B41">
          <w:rPr>
            <w:noProof/>
            <w:webHidden/>
          </w:rPr>
          <w:fldChar w:fldCharType="end"/>
        </w:r>
      </w:hyperlink>
    </w:p>
    <w:p w:rsidR="00B87B41" w:rsidRDefault="007E4C3B" w:rsidP="00086B91">
      <w:pPr>
        <w:pStyle w:val="11"/>
        <w:tabs>
          <w:tab w:val="right" w:pos="9345"/>
        </w:tabs>
        <w:spacing w:after="0"/>
        <w:ind w:firstLine="0"/>
        <w:rPr>
          <w:rFonts w:asciiTheme="minorHAnsi" w:eastAsiaTheme="minorEastAsia" w:hAnsiTheme="minorHAnsi"/>
          <w:noProof/>
          <w:sz w:val="22"/>
          <w:lang w:eastAsia="ru-RU"/>
        </w:rPr>
      </w:pPr>
      <w:hyperlink w:anchor="_Toc369198177" w:history="1">
        <w:r w:rsidR="00B87B41" w:rsidRPr="00823E79">
          <w:rPr>
            <w:rStyle w:val="a8"/>
            <w:rFonts w:cs="Times New Roman"/>
            <w:noProof/>
          </w:rPr>
          <w:t>2 Оценка управления дебиторской задолженностью в ООО «Торговый Дом «Фомтрейд»</w:t>
        </w:r>
        <w:r w:rsidR="00B87B41">
          <w:rPr>
            <w:noProof/>
            <w:webHidden/>
          </w:rPr>
          <w:tab/>
        </w:r>
        <w:r w:rsidR="00B87B41">
          <w:rPr>
            <w:noProof/>
            <w:webHidden/>
          </w:rPr>
          <w:fldChar w:fldCharType="begin"/>
        </w:r>
        <w:r w:rsidR="00B87B41">
          <w:rPr>
            <w:noProof/>
            <w:webHidden/>
          </w:rPr>
          <w:instrText xml:space="preserve"> PAGEREF _Toc369198177 \h </w:instrText>
        </w:r>
        <w:r w:rsidR="00B87B41">
          <w:rPr>
            <w:noProof/>
            <w:webHidden/>
          </w:rPr>
        </w:r>
        <w:r w:rsidR="00B87B41">
          <w:rPr>
            <w:noProof/>
            <w:webHidden/>
          </w:rPr>
          <w:fldChar w:fldCharType="separate"/>
        </w:r>
        <w:r w:rsidR="0031592C">
          <w:rPr>
            <w:noProof/>
            <w:webHidden/>
          </w:rPr>
          <w:t>23</w:t>
        </w:r>
        <w:r w:rsidR="00B87B41">
          <w:rPr>
            <w:noProof/>
            <w:webHidden/>
          </w:rPr>
          <w:fldChar w:fldCharType="end"/>
        </w:r>
      </w:hyperlink>
    </w:p>
    <w:p w:rsidR="00B87B41" w:rsidRDefault="007E4C3B" w:rsidP="00086B91">
      <w:pPr>
        <w:pStyle w:val="21"/>
        <w:tabs>
          <w:tab w:val="right" w:pos="9345"/>
        </w:tabs>
        <w:spacing w:after="0"/>
        <w:ind w:left="0" w:firstLine="0"/>
        <w:rPr>
          <w:rFonts w:asciiTheme="minorHAnsi" w:eastAsiaTheme="minorEastAsia" w:hAnsiTheme="minorHAnsi"/>
          <w:noProof/>
          <w:sz w:val="22"/>
          <w:lang w:eastAsia="ru-RU"/>
        </w:rPr>
      </w:pPr>
      <w:hyperlink w:anchor="_Toc369198178" w:history="1">
        <w:r w:rsidR="00B87B41" w:rsidRPr="00823E79">
          <w:rPr>
            <w:rStyle w:val="a8"/>
            <w:rFonts w:cs="Times New Roman"/>
            <w:noProof/>
          </w:rPr>
          <w:t>2.1 Общая характеристика предприятия</w:t>
        </w:r>
        <w:r w:rsidR="00B87B41">
          <w:rPr>
            <w:noProof/>
            <w:webHidden/>
          </w:rPr>
          <w:tab/>
        </w:r>
        <w:r w:rsidR="00B87B41">
          <w:rPr>
            <w:noProof/>
            <w:webHidden/>
          </w:rPr>
          <w:fldChar w:fldCharType="begin"/>
        </w:r>
        <w:r w:rsidR="00B87B41">
          <w:rPr>
            <w:noProof/>
            <w:webHidden/>
          </w:rPr>
          <w:instrText xml:space="preserve"> PAGEREF _Toc369198178 \h </w:instrText>
        </w:r>
        <w:r w:rsidR="00B87B41">
          <w:rPr>
            <w:noProof/>
            <w:webHidden/>
          </w:rPr>
        </w:r>
        <w:r w:rsidR="00B87B41">
          <w:rPr>
            <w:noProof/>
            <w:webHidden/>
          </w:rPr>
          <w:fldChar w:fldCharType="separate"/>
        </w:r>
        <w:r w:rsidR="0031592C">
          <w:rPr>
            <w:noProof/>
            <w:webHidden/>
          </w:rPr>
          <w:t>23</w:t>
        </w:r>
        <w:r w:rsidR="00B87B41">
          <w:rPr>
            <w:noProof/>
            <w:webHidden/>
          </w:rPr>
          <w:fldChar w:fldCharType="end"/>
        </w:r>
      </w:hyperlink>
    </w:p>
    <w:p w:rsidR="00B87B41" w:rsidRDefault="007E4C3B" w:rsidP="00086B91">
      <w:pPr>
        <w:pStyle w:val="21"/>
        <w:tabs>
          <w:tab w:val="right" w:pos="9345"/>
        </w:tabs>
        <w:spacing w:after="0"/>
        <w:ind w:left="0" w:firstLine="0"/>
        <w:rPr>
          <w:rFonts w:asciiTheme="minorHAnsi" w:eastAsiaTheme="minorEastAsia" w:hAnsiTheme="minorHAnsi"/>
          <w:noProof/>
          <w:sz w:val="22"/>
          <w:lang w:eastAsia="ru-RU"/>
        </w:rPr>
      </w:pPr>
      <w:hyperlink w:anchor="_Toc369198179" w:history="1">
        <w:r w:rsidR="00B87B41" w:rsidRPr="00823E79">
          <w:rPr>
            <w:rStyle w:val="a8"/>
            <w:rFonts w:cs="Times New Roman"/>
            <w:noProof/>
          </w:rPr>
          <w:t>2.2 Оценка финансово-экономических показателей деятельности ООО «Торговый Дом «Фомтрейд»</w:t>
        </w:r>
        <w:r w:rsidR="00B87B41">
          <w:rPr>
            <w:noProof/>
            <w:webHidden/>
          </w:rPr>
          <w:tab/>
        </w:r>
        <w:r w:rsidR="00B87B41">
          <w:rPr>
            <w:noProof/>
            <w:webHidden/>
          </w:rPr>
          <w:fldChar w:fldCharType="begin"/>
        </w:r>
        <w:r w:rsidR="00B87B41">
          <w:rPr>
            <w:noProof/>
            <w:webHidden/>
          </w:rPr>
          <w:instrText xml:space="preserve"> PAGEREF _Toc369198179 \h </w:instrText>
        </w:r>
        <w:r w:rsidR="00B87B41">
          <w:rPr>
            <w:noProof/>
            <w:webHidden/>
          </w:rPr>
        </w:r>
        <w:r w:rsidR="00B87B41">
          <w:rPr>
            <w:noProof/>
            <w:webHidden/>
          </w:rPr>
          <w:fldChar w:fldCharType="separate"/>
        </w:r>
        <w:r w:rsidR="0031592C">
          <w:rPr>
            <w:noProof/>
            <w:webHidden/>
          </w:rPr>
          <w:t>26</w:t>
        </w:r>
        <w:r w:rsidR="00B87B41">
          <w:rPr>
            <w:noProof/>
            <w:webHidden/>
          </w:rPr>
          <w:fldChar w:fldCharType="end"/>
        </w:r>
      </w:hyperlink>
    </w:p>
    <w:p w:rsidR="00B87B41" w:rsidRDefault="007E4C3B" w:rsidP="00086B91">
      <w:pPr>
        <w:pStyle w:val="21"/>
        <w:tabs>
          <w:tab w:val="right" w:pos="9345"/>
        </w:tabs>
        <w:spacing w:after="0"/>
        <w:ind w:left="0" w:firstLine="0"/>
        <w:rPr>
          <w:rFonts w:asciiTheme="minorHAnsi" w:eastAsiaTheme="minorEastAsia" w:hAnsiTheme="minorHAnsi"/>
          <w:noProof/>
          <w:sz w:val="22"/>
          <w:lang w:eastAsia="ru-RU"/>
        </w:rPr>
      </w:pPr>
      <w:hyperlink w:anchor="_Toc369198180" w:history="1">
        <w:r w:rsidR="00B87B41" w:rsidRPr="00823E79">
          <w:rPr>
            <w:rStyle w:val="a8"/>
            <w:rFonts w:cs="Times New Roman"/>
            <w:noProof/>
          </w:rPr>
          <w:t>2.3 Анализ управления дебиторской задолженностью предприятия</w:t>
        </w:r>
        <w:r w:rsidR="00B87B41">
          <w:rPr>
            <w:noProof/>
            <w:webHidden/>
          </w:rPr>
          <w:tab/>
        </w:r>
        <w:r w:rsidR="00B87B41">
          <w:rPr>
            <w:noProof/>
            <w:webHidden/>
          </w:rPr>
          <w:fldChar w:fldCharType="begin"/>
        </w:r>
        <w:r w:rsidR="00B87B41">
          <w:rPr>
            <w:noProof/>
            <w:webHidden/>
          </w:rPr>
          <w:instrText xml:space="preserve"> PAGEREF _Toc369198180 \h </w:instrText>
        </w:r>
        <w:r w:rsidR="00B87B41">
          <w:rPr>
            <w:noProof/>
            <w:webHidden/>
          </w:rPr>
        </w:r>
        <w:r w:rsidR="00B87B41">
          <w:rPr>
            <w:noProof/>
            <w:webHidden/>
          </w:rPr>
          <w:fldChar w:fldCharType="separate"/>
        </w:r>
        <w:r w:rsidR="0031592C">
          <w:rPr>
            <w:noProof/>
            <w:webHidden/>
          </w:rPr>
          <w:t>35</w:t>
        </w:r>
        <w:r w:rsidR="00B87B41">
          <w:rPr>
            <w:noProof/>
            <w:webHidden/>
          </w:rPr>
          <w:fldChar w:fldCharType="end"/>
        </w:r>
      </w:hyperlink>
    </w:p>
    <w:p w:rsidR="00B87B41" w:rsidRDefault="007E4C3B" w:rsidP="00086B91">
      <w:pPr>
        <w:pStyle w:val="11"/>
        <w:tabs>
          <w:tab w:val="right" w:pos="9345"/>
        </w:tabs>
        <w:spacing w:after="0"/>
        <w:ind w:firstLine="0"/>
        <w:rPr>
          <w:rFonts w:asciiTheme="minorHAnsi" w:eastAsiaTheme="minorEastAsia" w:hAnsiTheme="minorHAnsi"/>
          <w:noProof/>
          <w:sz w:val="22"/>
          <w:lang w:eastAsia="ru-RU"/>
        </w:rPr>
      </w:pPr>
      <w:hyperlink w:anchor="_Toc369198181" w:history="1">
        <w:r w:rsidR="00B87B41" w:rsidRPr="00823E79">
          <w:rPr>
            <w:rStyle w:val="a8"/>
            <w:rFonts w:cs="Times New Roman"/>
            <w:noProof/>
          </w:rPr>
          <w:t>3 Разработка путей совершенствования управления дебиторской задолженностью с целью повышения эффективности деятельности ООО «Торговый Дом «Фомтрейд»</w:t>
        </w:r>
        <w:r w:rsidR="00B87B41">
          <w:rPr>
            <w:noProof/>
            <w:webHidden/>
          </w:rPr>
          <w:tab/>
        </w:r>
        <w:r w:rsidR="00B87B41">
          <w:rPr>
            <w:noProof/>
            <w:webHidden/>
          </w:rPr>
          <w:fldChar w:fldCharType="begin"/>
        </w:r>
        <w:r w:rsidR="00B87B41">
          <w:rPr>
            <w:noProof/>
            <w:webHidden/>
          </w:rPr>
          <w:instrText xml:space="preserve"> PAGEREF _Toc369198181 \h </w:instrText>
        </w:r>
        <w:r w:rsidR="00B87B41">
          <w:rPr>
            <w:noProof/>
            <w:webHidden/>
          </w:rPr>
        </w:r>
        <w:r w:rsidR="00B87B41">
          <w:rPr>
            <w:noProof/>
            <w:webHidden/>
          </w:rPr>
          <w:fldChar w:fldCharType="separate"/>
        </w:r>
        <w:r w:rsidR="0031592C">
          <w:rPr>
            <w:noProof/>
            <w:webHidden/>
          </w:rPr>
          <w:t>44</w:t>
        </w:r>
        <w:r w:rsidR="00B87B41">
          <w:rPr>
            <w:noProof/>
            <w:webHidden/>
          </w:rPr>
          <w:fldChar w:fldCharType="end"/>
        </w:r>
      </w:hyperlink>
    </w:p>
    <w:p w:rsidR="00B87B41" w:rsidRDefault="007E4C3B" w:rsidP="00086B91">
      <w:pPr>
        <w:pStyle w:val="21"/>
        <w:tabs>
          <w:tab w:val="right" w:pos="9345"/>
        </w:tabs>
        <w:spacing w:after="0"/>
        <w:ind w:left="0" w:firstLine="0"/>
        <w:rPr>
          <w:rFonts w:asciiTheme="minorHAnsi" w:eastAsiaTheme="minorEastAsia" w:hAnsiTheme="minorHAnsi"/>
          <w:noProof/>
          <w:sz w:val="22"/>
          <w:lang w:eastAsia="ru-RU"/>
        </w:rPr>
      </w:pPr>
      <w:hyperlink w:anchor="_Toc369198182" w:history="1">
        <w:r w:rsidR="00B87B41" w:rsidRPr="00823E79">
          <w:rPr>
            <w:rStyle w:val="a8"/>
            <w:rFonts w:cs="Times New Roman"/>
            <w:noProof/>
          </w:rPr>
          <w:t>3.1 Мероприятия по повышению эффективности управления дебиторской задолженностью ООО «Торговый Дом «Фомтрейд»</w:t>
        </w:r>
        <w:r w:rsidR="00B87B41">
          <w:rPr>
            <w:noProof/>
            <w:webHidden/>
          </w:rPr>
          <w:tab/>
        </w:r>
        <w:r w:rsidR="00B87B41">
          <w:rPr>
            <w:noProof/>
            <w:webHidden/>
          </w:rPr>
          <w:fldChar w:fldCharType="begin"/>
        </w:r>
        <w:r w:rsidR="00B87B41">
          <w:rPr>
            <w:noProof/>
            <w:webHidden/>
          </w:rPr>
          <w:instrText xml:space="preserve"> PAGEREF _Toc369198182 \h </w:instrText>
        </w:r>
        <w:r w:rsidR="00B87B41">
          <w:rPr>
            <w:noProof/>
            <w:webHidden/>
          </w:rPr>
        </w:r>
        <w:r w:rsidR="00B87B41">
          <w:rPr>
            <w:noProof/>
            <w:webHidden/>
          </w:rPr>
          <w:fldChar w:fldCharType="separate"/>
        </w:r>
        <w:r w:rsidR="0031592C">
          <w:rPr>
            <w:noProof/>
            <w:webHidden/>
          </w:rPr>
          <w:t>44</w:t>
        </w:r>
        <w:r w:rsidR="00B87B41">
          <w:rPr>
            <w:noProof/>
            <w:webHidden/>
          </w:rPr>
          <w:fldChar w:fldCharType="end"/>
        </w:r>
      </w:hyperlink>
    </w:p>
    <w:p w:rsidR="00B87B41" w:rsidRDefault="007E4C3B" w:rsidP="00086B91">
      <w:pPr>
        <w:pStyle w:val="21"/>
        <w:tabs>
          <w:tab w:val="right" w:pos="9345"/>
        </w:tabs>
        <w:spacing w:after="0"/>
        <w:ind w:left="0" w:firstLine="0"/>
        <w:rPr>
          <w:rFonts w:asciiTheme="minorHAnsi" w:eastAsiaTheme="minorEastAsia" w:hAnsiTheme="minorHAnsi"/>
          <w:noProof/>
          <w:sz w:val="22"/>
          <w:lang w:eastAsia="ru-RU"/>
        </w:rPr>
      </w:pPr>
      <w:hyperlink w:anchor="_Toc369198183" w:history="1">
        <w:r w:rsidR="00B87B41" w:rsidRPr="00823E79">
          <w:rPr>
            <w:rStyle w:val="a8"/>
            <w:rFonts w:cs="Times New Roman"/>
            <w:noProof/>
          </w:rPr>
          <w:t>3.2 Оценка экономической эффективности предложенных мероприятий</w:t>
        </w:r>
        <w:r w:rsidR="00B87B41">
          <w:rPr>
            <w:noProof/>
            <w:webHidden/>
          </w:rPr>
          <w:tab/>
        </w:r>
        <w:r w:rsidR="00B87B41">
          <w:rPr>
            <w:noProof/>
            <w:webHidden/>
          </w:rPr>
          <w:fldChar w:fldCharType="begin"/>
        </w:r>
        <w:r w:rsidR="00B87B41">
          <w:rPr>
            <w:noProof/>
            <w:webHidden/>
          </w:rPr>
          <w:instrText xml:space="preserve"> PAGEREF _Toc369198183 \h </w:instrText>
        </w:r>
        <w:r w:rsidR="00B87B41">
          <w:rPr>
            <w:noProof/>
            <w:webHidden/>
          </w:rPr>
        </w:r>
        <w:r w:rsidR="00B87B41">
          <w:rPr>
            <w:noProof/>
            <w:webHidden/>
          </w:rPr>
          <w:fldChar w:fldCharType="separate"/>
        </w:r>
        <w:r w:rsidR="0031592C">
          <w:rPr>
            <w:noProof/>
            <w:webHidden/>
          </w:rPr>
          <w:t>57</w:t>
        </w:r>
        <w:r w:rsidR="00B87B41">
          <w:rPr>
            <w:noProof/>
            <w:webHidden/>
          </w:rPr>
          <w:fldChar w:fldCharType="end"/>
        </w:r>
      </w:hyperlink>
    </w:p>
    <w:p w:rsidR="00B87B41" w:rsidRDefault="007E4C3B" w:rsidP="00086B91">
      <w:pPr>
        <w:pStyle w:val="11"/>
        <w:tabs>
          <w:tab w:val="right" w:pos="9345"/>
        </w:tabs>
        <w:spacing w:after="0"/>
        <w:ind w:firstLine="0"/>
        <w:rPr>
          <w:rFonts w:asciiTheme="minorHAnsi" w:eastAsiaTheme="minorEastAsia" w:hAnsiTheme="minorHAnsi"/>
          <w:noProof/>
          <w:sz w:val="22"/>
          <w:lang w:eastAsia="ru-RU"/>
        </w:rPr>
      </w:pPr>
      <w:hyperlink w:anchor="_Toc369198184" w:history="1">
        <w:r w:rsidR="00B87B41" w:rsidRPr="00823E79">
          <w:rPr>
            <w:rStyle w:val="a8"/>
            <w:rFonts w:cs="Times New Roman"/>
            <w:noProof/>
          </w:rPr>
          <w:t>Заключение</w:t>
        </w:r>
        <w:r w:rsidR="00B87B41">
          <w:rPr>
            <w:noProof/>
            <w:webHidden/>
          </w:rPr>
          <w:tab/>
        </w:r>
        <w:r w:rsidR="00B87B41">
          <w:rPr>
            <w:noProof/>
            <w:webHidden/>
          </w:rPr>
          <w:fldChar w:fldCharType="begin"/>
        </w:r>
        <w:r w:rsidR="00B87B41">
          <w:rPr>
            <w:noProof/>
            <w:webHidden/>
          </w:rPr>
          <w:instrText xml:space="preserve"> PAGEREF _Toc369198184 \h </w:instrText>
        </w:r>
        <w:r w:rsidR="00B87B41">
          <w:rPr>
            <w:noProof/>
            <w:webHidden/>
          </w:rPr>
        </w:r>
        <w:r w:rsidR="00B87B41">
          <w:rPr>
            <w:noProof/>
            <w:webHidden/>
          </w:rPr>
          <w:fldChar w:fldCharType="separate"/>
        </w:r>
        <w:r w:rsidR="0031592C">
          <w:rPr>
            <w:noProof/>
            <w:webHidden/>
          </w:rPr>
          <w:t>63</w:t>
        </w:r>
        <w:r w:rsidR="00B87B41">
          <w:rPr>
            <w:noProof/>
            <w:webHidden/>
          </w:rPr>
          <w:fldChar w:fldCharType="end"/>
        </w:r>
      </w:hyperlink>
    </w:p>
    <w:p w:rsidR="00B87B41" w:rsidRDefault="007E4C3B" w:rsidP="00086B91">
      <w:pPr>
        <w:pStyle w:val="11"/>
        <w:tabs>
          <w:tab w:val="right" w:pos="9345"/>
        </w:tabs>
        <w:spacing w:after="0"/>
        <w:ind w:firstLine="0"/>
        <w:rPr>
          <w:rFonts w:asciiTheme="minorHAnsi" w:eastAsiaTheme="minorEastAsia" w:hAnsiTheme="minorHAnsi"/>
          <w:noProof/>
          <w:sz w:val="22"/>
          <w:lang w:eastAsia="ru-RU"/>
        </w:rPr>
      </w:pPr>
      <w:hyperlink w:anchor="_Toc369198185" w:history="1">
        <w:r w:rsidR="00B87B41" w:rsidRPr="00823E79">
          <w:rPr>
            <w:rStyle w:val="a8"/>
            <w:rFonts w:cs="Times New Roman"/>
            <w:noProof/>
          </w:rPr>
          <w:t>Список использованных источников</w:t>
        </w:r>
        <w:r w:rsidR="00B87B41">
          <w:rPr>
            <w:noProof/>
            <w:webHidden/>
          </w:rPr>
          <w:tab/>
        </w:r>
        <w:r w:rsidR="00B87B41">
          <w:rPr>
            <w:noProof/>
            <w:webHidden/>
          </w:rPr>
          <w:fldChar w:fldCharType="begin"/>
        </w:r>
        <w:r w:rsidR="00B87B41">
          <w:rPr>
            <w:noProof/>
            <w:webHidden/>
          </w:rPr>
          <w:instrText xml:space="preserve"> PAGEREF _Toc369198185 \h </w:instrText>
        </w:r>
        <w:r w:rsidR="00B87B41">
          <w:rPr>
            <w:noProof/>
            <w:webHidden/>
          </w:rPr>
        </w:r>
        <w:r w:rsidR="00B87B41">
          <w:rPr>
            <w:noProof/>
            <w:webHidden/>
          </w:rPr>
          <w:fldChar w:fldCharType="separate"/>
        </w:r>
        <w:r w:rsidR="0031592C">
          <w:rPr>
            <w:noProof/>
            <w:webHidden/>
          </w:rPr>
          <w:t>67</w:t>
        </w:r>
        <w:r w:rsidR="00B87B41">
          <w:rPr>
            <w:noProof/>
            <w:webHidden/>
          </w:rPr>
          <w:fldChar w:fldCharType="end"/>
        </w:r>
      </w:hyperlink>
    </w:p>
    <w:p w:rsidR="00C52C91" w:rsidRDefault="00B87B41" w:rsidP="00BF4D60">
      <w:pPr>
        <w:ind w:firstLine="0"/>
        <w:jc w:val="center"/>
      </w:pPr>
      <w:r>
        <w:fldChar w:fldCharType="end"/>
      </w:r>
    </w:p>
    <w:p w:rsidR="00093754" w:rsidRPr="00981772" w:rsidRDefault="00093754" w:rsidP="00C52C91">
      <w:pPr>
        <w:pStyle w:val="1"/>
        <w:pageBreakBefore/>
        <w:spacing w:before="0"/>
        <w:ind w:firstLine="0"/>
        <w:jc w:val="center"/>
        <w:rPr>
          <w:rFonts w:ascii="Times New Roman" w:hAnsi="Times New Roman" w:cs="Times New Roman"/>
          <w:b w:val="0"/>
          <w:color w:val="auto"/>
        </w:rPr>
      </w:pPr>
      <w:bookmarkStart w:id="0" w:name="_Toc365405086"/>
      <w:bookmarkStart w:id="1" w:name="_Toc369198172"/>
      <w:r w:rsidRPr="00981772">
        <w:rPr>
          <w:rFonts w:ascii="Times New Roman" w:hAnsi="Times New Roman" w:cs="Times New Roman"/>
          <w:b w:val="0"/>
          <w:color w:val="auto"/>
        </w:rPr>
        <w:lastRenderedPageBreak/>
        <w:t>В</w:t>
      </w:r>
      <w:r w:rsidR="00981772">
        <w:rPr>
          <w:rFonts w:ascii="Times New Roman" w:hAnsi="Times New Roman" w:cs="Times New Roman"/>
          <w:b w:val="0"/>
          <w:color w:val="auto"/>
        </w:rPr>
        <w:t>ВЕДЕНИЕ</w:t>
      </w:r>
      <w:bookmarkEnd w:id="0"/>
      <w:bookmarkEnd w:id="1"/>
    </w:p>
    <w:p w:rsidR="00981772" w:rsidRDefault="00981772" w:rsidP="00C52C91"/>
    <w:p w:rsidR="00C52C91" w:rsidRDefault="00C52C91" w:rsidP="00C52C91">
      <w:r>
        <w:t>В сложившихся экономических условиях предприятие, с одной стороны, представляет собой самостоятельную единицу системы хозяйствования (определяет организационно-правовую форму, вид основной деятельности и т.п.), а, с другой стороны, подвержено воздействию внешней среды. Так обострение конкурентной борьбы за покупателя вынуждает предприятие-продавца улучшать качество продукции, реализовывать разные маркетинговые стратегии, в том числе, продавать свою продукцию на условиях отсрочки или рассрочки платежа, что приводит к образованию дебиторской задолженности. Следовательно, недобросовестное исполнение дебиторами долговых обязательств перед кредитором становится причиной кассовых разрывов в платежах, потребности в дополнительных финансовых ресурсах и т.д. Всё это оказывает негативное влияние на финансовое состояние последнего. В свою очередь, полный или частичный отказ хозяйствующего субъекта от предоставления контрагентам коммерческого кредита может привести к потере значительной части клиентов, снижению конкурентных позиций на рынке и даже уходу с рынка. Таким образом, задолженность является неотъемлемым элементом финансово-экономических отношений, возникающих между хозяйствующими субъектами.</w:t>
      </w:r>
    </w:p>
    <w:p w:rsidR="00A90F96" w:rsidRDefault="00A90F96" w:rsidP="00A90F96">
      <w:r>
        <w:t>В современных экономических условиях проблема управления дебиторской задолженностью для большинства предприятий, функционирующих на территории Российской Федерации, по-прежнему остаётся актуальной. Справедливость этого утверждения подкрепляется следующими статистическими данными. В структуре оборотных активов хозяйствующих субъектов более 50% приходится на дебиторскую задолженность. Наибольшую потребность в управлении оборотным активом испытывают предприятия, занятые оптовой и розничной торговлей.</w:t>
      </w:r>
    </w:p>
    <w:p w:rsidR="00A90F96" w:rsidRDefault="00A90F96" w:rsidP="00A90F96">
      <w:r>
        <w:lastRenderedPageBreak/>
        <w:t>Необходимость поиска эффективных методов и инструментов управления в постоянно меняющихся условиях функционирования предприятий обусловливают актуальность темы</w:t>
      </w:r>
      <w:r w:rsidR="0091638A">
        <w:t xml:space="preserve"> дипломной работы.</w:t>
      </w:r>
    </w:p>
    <w:p w:rsidR="0091638A" w:rsidRDefault="0091638A" w:rsidP="00A90F96">
      <w:r>
        <w:t xml:space="preserve">Целью дипломной работы ставится </w:t>
      </w:r>
      <w:r w:rsidR="00A82F71">
        <w:t>разработка путей совершенствования у</w:t>
      </w:r>
      <w:r w:rsidR="00A82F71" w:rsidRPr="00093754">
        <w:t>правлени</w:t>
      </w:r>
      <w:r w:rsidR="00A82F71">
        <w:t>я</w:t>
      </w:r>
      <w:r w:rsidR="00A82F71" w:rsidRPr="00093754">
        <w:t xml:space="preserve"> дебитор</w:t>
      </w:r>
      <w:r w:rsidR="00A82F71">
        <w:t>ской задолженностью предприятия</w:t>
      </w:r>
      <w:r w:rsidR="00A82F71" w:rsidRPr="00093754">
        <w:t xml:space="preserve"> как способ</w:t>
      </w:r>
      <w:r w:rsidR="00A82F71">
        <w:t>а</w:t>
      </w:r>
      <w:r w:rsidR="00A82F71" w:rsidRPr="00093754">
        <w:t xml:space="preserve"> повышения эффективности деятельности </w:t>
      </w:r>
      <w:r w:rsidR="00A82F71">
        <w:t xml:space="preserve">на примере </w:t>
      </w:r>
      <w:r w:rsidR="00A82F71" w:rsidRPr="00093754">
        <w:t>ООО «Торговый Дом «</w:t>
      </w:r>
      <w:proofErr w:type="spellStart"/>
      <w:r w:rsidR="00A82F71" w:rsidRPr="00093754">
        <w:t>Фомтрейд</w:t>
      </w:r>
      <w:proofErr w:type="spellEnd"/>
      <w:r w:rsidR="00A82F71" w:rsidRPr="00093754">
        <w:t>»</w:t>
      </w:r>
      <w:r w:rsidR="00A82F71">
        <w:t>.</w:t>
      </w:r>
    </w:p>
    <w:p w:rsidR="0091638A" w:rsidRDefault="0091638A" w:rsidP="00A90F96">
      <w:r>
        <w:t>Поставленная цель определила следующий перечень задач, которые необходимо решить для ее достижения:</w:t>
      </w:r>
    </w:p>
    <w:p w:rsidR="00A82F71" w:rsidRDefault="00A82F71" w:rsidP="00A90F96">
      <w:r>
        <w:t>- изучить теоретические аспекты управления дебиторской задолженностью;</w:t>
      </w:r>
    </w:p>
    <w:p w:rsidR="00A82F71" w:rsidRDefault="00A82F71" w:rsidP="00A90F96">
      <w:pPr>
        <w:rPr>
          <w:rFonts w:eastAsia="Calibri" w:cs="Times New Roman"/>
          <w:szCs w:val="28"/>
        </w:rPr>
      </w:pPr>
      <w:r>
        <w:t xml:space="preserve">- провести оценку текущего состояния и управления дебиторской задолженностью в ООО </w:t>
      </w:r>
      <w:r>
        <w:rPr>
          <w:rFonts w:eastAsia="Calibri" w:cs="Times New Roman"/>
          <w:szCs w:val="28"/>
        </w:rPr>
        <w:t>«Торговый Дом «</w:t>
      </w:r>
      <w:proofErr w:type="spellStart"/>
      <w:r>
        <w:rPr>
          <w:rFonts w:eastAsia="Calibri" w:cs="Times New Roman"/>
          <w:szCs w:val="28"/>
        </w:rPr>
        <w:t>Фомтрейд</w:t>
      </w:r>
      <w:proofErr w:type="spellEnd"/>
      <w:r>
        <w:rPr>
          <w:rFonts w:eastAsia="Calibri" w:cs="Times New Roman"/>
          <w:szCs w:val="28"/>
        </w:rPr>
        <w:t>»;</w:t>
      </w:r>
    </w:p>
    <w:p w:rsidR="00A82F71" w:rsidRDefault="00A82F71" w:rsidP="00A82F71">
      <w:r>
        <w:rPr>
          <w:rFonts w:eastAsia="Calibri" w:cs="Times New Roman"/>
          <w:szCs w:val="28"/>
        </w:rPr>
        <w:t xml:space="preserve">- разработать мероприятия по совершенствованию </w:t>
      </w:r>
      <w:r>
        <w:t>у</w:t>
      </w:r>
      <w:r w:rsidRPr="00093754">
        <w:t>правлени</w:t>
      </w:r>
      <w:r>
        <w:t>я</w:t>
      </w:r>
      <w:r w:rsidRPr="00093754">
        <w:t xml:space="preserve"> дебитор</w:t>
      </w:r>
      <w:r>
        <w:t xml:space="preserve">ской задолженностью </w:t>
      </w:r>
      <w:r w:rsidRPr="00093754">
        <w:t>как способ</w:t>
      </w:r>
      <w:r>
        <w:t>а</w:t>
      </w:r>
      <w:r w:rsidRPr="00093754">
        <w:t xml:space="preserve"> повышения эффективности деятельности </w:t>
      </w:r>
      <w:r>
        <w:t xml:space="preserve">предприятия на примере </w:t>
      </w:r>
      <w:r w:rsidRPr="00093754">
        <w:t>ООО «Торговый Дом «</w:t>
      </w:r>
      <w:proofErr w:type="spellStart"/>
      <w:r w:rsidRPr="00093754">
        <w:t>Фомтрейд</w:t>
      </w:r>
      <w:proofErr w:type="spellEnd"/>
      <w:r w:rsidRPr="00093754">
        <w:t>»</w:t>
      </w:r>
      <w:r>
        <w:t>.</w:t>
      </w:r>
    </w:p>
    <w:p w:rsidR="0091638A" w:rsidRDefault="0091638A" w:rsidP="0091638A">
      <w:pPr>
        <w:rPr>
          <w:rFonts w:eastAsia="Calibri" w:cs="Times New Roman"/>
          <w:szCs w:val="28"/>
        </w:rPr>
      </w:pPr>
      <w:r>
        <w:rPr>
          <w:rFonts w:eastAsia="Calibri" w:cs="Times New Roman"/>
          <w:szCs w:val="28"/>
        </w:rPr>
        <w:t>Объектом исследования является предприятие ООО «Торговый Дом «</w:t>
      </w:r>
      <w:proofErr w:type="spellStart"/>
      <w:r>
        <w:rPr>
          <w:rFonts w:eastAsia="Calibri" w:cs="Times New Roman"/>
          <w:szCs w:val="28"/>
        </w:rPr>
        <w:t>Фомтрейд</w:t>
      </w:r>
      <w:proofErr w:type="spellEnd"/>
      <w:r>
        <w:rPr>
          <w:rFonts w:eastAsia="Calibri" w:cs="Times New Roman"/>
          <w:szCs w:val="28"/>
        </w:rPr>
        <w:t>».</w:t>
      </w:r>
    </w:p>
    <w:p w:rsidR="0091638A" w:rsidRDefault="0091638A" w:rsidP="0091638A">
      <w:pPr>
        <w:rPr>
          <w:rFonts w:eastAsia="Calibri" w:cs="Times New Roman"/>
          <w:szCs w:val="28"/>
        </w:rPr>
      </w:pPr>
      <w:r>
        <w:rPr>
          <w:rFonts w:eastAsia="Calibri" w:cs="Times New Roman"/>
          <w:szCs w:val="28"/>
        </w:rPr>
        <w:t xml:space="preserve">Предметом исследования </w:t>
      </w:r>
      <w:r w:rsidRPr="00370F1A">
        <w:rPr>
          <w:rFonts w:eastAsia="Calibri" w:cs="Times New Roman"/>
          <w:szCs w:val="28"/>
        </w:rPr>
        <w:t xml:space="preserve">является совокупность теоретических, </w:t>
      </w:r>
      <w:r>
        <w:rPr>
          <w:rFonts w:eastAsia="Calibri" w:cs="Times New Roman"/>
          <w:szCs w:val="28"/>
        </w:rPr>
        <w:t xml:space="preserve">методологических и  </w:t>
      </w:r>
      <w:r w:rsidRPr="00370F1A">
        <w:rPr>
          <w:rFonts w:eastAsia="Calibri" w:cs="Times New Roman"/>
          <w:szCs w:val="28"/>
        </w:rPr>
        <w:t xml:space="preserve">практических вопросов </w:t>
      </w:r>
      <w:r>
        <w:rPr>
          <w:rFonts w:eastAsia="Calibri" w:cs="Times New Roman"/>
          <w:szCs w:val="28"/>
        </w:rPr>
        <w:t>управления дебиторской задолженностью</w:t>
      </w:r>
      <w:r w:rsidRPr="00370F1A">
        <w:rPr>
          <w:rFonts w:eastAsia="Calibri" w:cs="Times New Roman"/>
          <w:szCs w:val="28"/>
        </w:rPr>
        <w:t>.</w:t>
      </w:r>
    </w:p>
    <w:p w:rsidR="0091638A" w:rsidRDefault="0091638A" w:rsidP="0091638A">
      <w:pPr>
        <w:rPr>
          <w:rFonts w:eastAsia="Calibri" w:cs="Times New Roman"/>
          <w:szCs w:val="28"/>
        </w:rPr>
      </w:pPr>
      <w:r w:rsidRPr="00370F1A">
        <w:rPr>
          <w:rFonts w:eastAsia="Calibri" w:cs="Times New Roman"/>
          <w:szCs w:val="28"/>
        </w:rPr>
        <w:t>Теоретической</w:t>
      </w:r>
      <w:r>
        <w:rPr>
          <w:rFonts w:eastAsia="Calibri" w:cs="Times New Roman"/>
          <w:szCs w:val="28"/>
        </w:rPr>
        <w:t xml:space="preserve"> о</w:t>
      </w:r>
      <w:r w:rsidRPr="00370F1A">
        <w:rPr>
          <w:rFonts w:eastAsia="Calibri" w:cs="Times New Roman"/>
          <w:szCs w:val="28"/>
        </w:rPr>
        <w:t>сновой исследования послужили научные труды отечественных и зарубежных учёных в области финансов, а</w:t>
      </w:r>
      <w:r>
        <w:rPr>
          <w:rFonts w:eastAsia="Calibri" w:cs="Times New Roman"/>
          <w:szCs w:val="28"/>
        </w:rPr>
        <w:t xml:space="preserve"> </w:t>
      </w:r>
      <w:r w:rsidRPr="00370F1A">
        <w:rPr>
          <w:rFonts w:eastAsia="Calibri" w:cs="Times New Roman"/>
          <w:szCs w:val="28"/>
        </w:rPr>
        <w:t>также конкретно</w:t>
      </w:r>
      <w:r>
        <w:rPr>
          <w:rFonts w:eastAsia="Calibri" w:cs="Times New Roman"/>
          <w:szCs w:val="28"/>
        </w:rPr>
        <w:t xml:space="preserve"> </w:t>
      </w:r>
      <w:r w:rsidRPr="00370F1A">
        <w:rPr>
          <w:rFonts w:eastAsia="Calibri" w:cs="Times New Roman"/>
          <w:szCs w:val="28"/>
        </w:rPr>
        <w:t>по</w:t>
      </w:r>
      <w:r>
        <w:rPr>
          <w:rFonts w:eastAsia="Calibri" w:cs="Times New Roman"/>
          <w:szCs w:val="28"/>
        </w:rPr>
        <w:t xml:space="preserve"> </w:t>
      </w:r>
      <w:r w:rsidRPr="00370F1A">
        <w:rPr>
          <w:rFonts w:eastAsia="Calibri" w:cs="Times New Roman"/>
          <w:szCs w:val="28"/>
        </w:rPr>
        <w:t>проблемам управления дебиторской задолженностью</w:t>
      </w:r>
      <w:r>
        <w:rPr>
          <w:rFonts w:eastAsia="Calibri" w:cs="Times New Roman"/>
          <w:szCs w:val="28"/>
        </w:rPr>
        <w:t>,</w:t>
      </w:r>
      <w:r w:rsidRPr="00370F1A">
        <w:rPr>
          <w:rFonts w:eastAsia="Calibri" w:cs="Times New Roman"/>
          <w:szCs w:val="28"/>
        </w:rPr>
        <w:t xml:space="preserve"> формирования</w:t>
      </w:r>
      <w:r>
        <w:rPr>
          <w:rFonts w:eastAsia="Calibri" w:cs="Times New Roman"/>
          <w:szCs w:val="28"/>
        </w:rPr>
        <w:t xml:space="preserve"> и со</w:t>
      </w:r>
      <w:r w:rsidRPr="00370F1A">
        <w:rPr>
          <w:rFonts w:eastAsia="Calibri" w:cs="Times New Roman"/>
          <w:szCs w:val="28"/>
        </w:rPr>
        <w:t>вершенствования кредитной политики организации</w:t>
      </w:r>
      <w:r>
        <w:rPr>
          <w:rFonts w:eastAsia="Calibri" w:cs="Times New Roman"/>
          <w:szCs w:val="28"/>
        </w:rPr>
        <w:t>.</w:t>
      </w:r>
    </w:p>
    <w:p w:rsidR="0091638A" w:rsidRDefault="0091638A" w:rsidP="0091638A">
      <w:pPr>
        <w:rPr>
          <w:rFonts w:eastAsia="Calibri" w:cs="Times New Roman"/>
          <w:szCs w:val="28"/>
        </w:rPr>
      </w:pPr>
      <w:r w:rsidRPr="00370F1A">
        <w:rPr>
          <w:rFonts w:eastAsia="Calibri" w:cs="Times New Roman"/>
          <w:szCs w:val="28"/>
        </w:rPr>
        <w:t>Информационную базу</w:t>
      </w:r>
      <w:r>
        <w:rPr>
          <w:rFonts w:eastAsia="Calibri" w:cs="Times New Roman"/>
          <w:szCs w:val="28"/>
        </w:rPr>
        <w:t xml:space="preserve"> </w:t>
      </w:r>
      <w:r w:rsidRPr="00370F1A">
        <w:rPr>
          <w:rFonts w:eastAsia="Calibri" w:cs="Times New Roman"/>
          <w:szCs w:val="28"/>
        </w:rPr>
        <w:t>исследования составили нормативные до</w:t>
      </w:r>
      <w:r>
        <w:rPr>
          <w:rFonts w:eastAsia="Calibri" w:cs="Times New Roman"/>
          <w:szCs w:val="28"/>
        </w:rPr>
        <w:t>кументы законодательных и испол</w:t>
      </w:r>
      <w:r w:rsidRPr="00370F1A">
        <w:rPr>
          <w:rFonts w:eastAsia="Calibri" w:cs="Times New Roman"/>
          <w:szCs w:val="28"/>
        </w:rPr>
        <w:t>нительных органов</w:t>
      </w:r>
      <w:r>
        <w:rPr>
          <w:rFonts w:eastAsia="Calibri" w:cs="Times New Roman"/>
          <w:szCs w:val="28"/>
        </w:rPr>
        <w:t xml:space="preserve"> власти РФ, субъектов РФ, </w:t>
      </w:r>
      <w:r w:rsidRPr="00370F1A">
        <w:rPr>
          <w:rFonts w:eastAsia="Calibri" w:cs="Times New Roman"/>
          <w:szCs w:val="28"/>
        </w:rPr>
        <w:t>официальные</w:t>
      </w:r>
      <w:r>
        <w:rPr>
          <w:rFonts w:eastAsia="Calibri" w:cs="Times New Roman"/>
          <w:szCs w:val="28"/>
        </w:rPr>
        <w:t xml:space="preserve"> </w:t>
      </w:r>
      <w:r w:rsidRPr="00370F1A">
        <w:rPr>
          <w:rFonts w:eastAsia="Calibri" w:cs="Times New Roman"/>
          <w:szCs w:val="28"/>
        </w:rPr>
        <w:t>материалы</w:t>
      </w:r>
      <w:r>
        <w:rPr>
          <w:rFonts w:eastAsia="Calibri" w:cs="Times New Roman"/>
          <w:szCs w:val="28"/>
        </w:rPr>
        <w:t xml:space="preserve"> </w:t>
      </w:r>
      <w:r w:rsidRPr="00370F1A">
        <w:rPr>
          <w:rFonts w:eastAsia="Calibri" w:cs="Times New Roman"/>
          <w:szCs w:val="28"/>
        </w:rPr>
        <w:t>службы государственной</w:t>
      </w:r>
      <w:r>
        <w:rPr>
          <w:rFonts w:eastAsia="Calibri" w:cs="Times New Roman"/>
          <w:szCs w:val="28"/>
        </w:rPr>
        <w:t xml:space="preserve"> </w:t>
      </w:r>
      <w:r w:rsidRPr="00370F1A">
        <w:rPr>
          <w:rFonts w:eastAsia="Calibri" w:cs="Times New Roman"/>
          <w:szCs w:val="28"/>
        </w:rPr>
        <w:t>статистики, а</w:t>
      </w:r>
      <w:r>
        <w:rPr>
          <w:rFonts w:eastAsia="Calibri" w:cs="Times New Roman"/>
          <w:szCs w:val="28"/>
        </w:rPr>
        <w:t xml:space="preserve"> </w:t>
      </w:r>
      <w:r w:rsidRPr="00370F1A">
        <w:rPr>
          <w:rFonts w:eastAsia="Calibri" w:cs="Times New Roman"/>
          <w:szCs w:val="28"/>
        </w:rPr>
        <w:t>также</w:t>
      </w:r>
      <w:r>
        <w:rPr>
          <w:rFonts w:eastAsia="Calibri" w:cs="Times New Roman"/>
          <w:szCs w:val="28"/>
        </w:rPr>
        <w:t xml:space="preserve"> документы и отчетность</w:t>
      </w:r>
      <w:r w:rsidRPr="00370F1A">
        <w:rPr>
          <w:rFonts w:eastAsia="Calibri" w:cs="Times New Roman"/>
          <w:szCs w:val="28"/>
        </w:rPr>
        <w:t xml:space="preserve"> </w:t>
      </w:r>
      <w:r>
        <w:rPr>
          <w:rFonts w:eastAsia="Calibri" w:cs="Times New Roman"/>
          <w:szCs w:val="28"/>
        </w:rPr>
        <w:t>компан</w:t>
      </w:r>
      <w:proofErr w:type="gramStart"/>
      <w:r>
        <w:rPr>
          <w:rFonts w:eastAsia="Calibri" w:cs="Times New Roman"/>
          <w:szCs w:val="28"/>
        </w:rPr>
        <w:t>ии ООО</w:t>
      </w:r>
      <w:proofErr w:type="gramEnd"/>
      <w:r>
        <w:rPr>
          <w:rFonts w:eastAsia="Calibri" w:cs="Times New Roman"/>
          <w:szCs w:val="28"/>
        </w:rPr>
        <w:t xml:space="preserve"> «Торговый Дом «</w:t>
      </w:r>
      <w:proofErr w:type="spellStart"/>
      <w:r>
        <w:rPr>
          <w:rFonts w:eastAsia="Calibri" w:cs="Times New Roman"/>
          <w:szCs w:val="28"/>
        </w:rPr>
        <w:t>Фомтрейд</w:t>
      </w:r>
      <w:proofErr w:type="spellEnd"/>
      <w:r>
        <w:rPr>
          <w:rFonts w:eastAsia="Calibri" w:cs="Times New Roman"/>
          <w:szCs w:val="28"/>
        </w:rPr>
        <w:t>»</w:t>
      </w:r>
      <w:r w:rsidRPr="00370F1A">
        <w:rPr>
          <w:rFonts w:eastAsia="Calibri" w:cs="Times New Roman"/>
          <w:szCs w:val="28"/>
        </w:rPr>
        <w:t>.</w:t>
      </w:r>
    </w:p>
    <w:p w:rsidR="0091638A" w:rsidRPr="00370F1A" w:rsidRDefault="0091638A" w:rsidP="0091638A">
      <w:pPr>
        <w:rPr>
          <w:rFonts w:eastAsia="Calibri" w:cs="Times New Roman"/>
          <w:szCs w:val="28"/>
        </w:rPr>
      </w:pPr>
      <w:r>
        <w:rPr>
          <w:rFonts w:eastAsia="Calibri" w:cs="Times New Roman"/>
          <w:szCs w:val="28"/>
        </w:rPr>
        <w:lastRenderedPageBreak/>
        <w:t>Периодом исследования в дипломной работе являются 201</w:t>
      </w:r>
      <w:r w:rsidR="007624CF">
        <w:rPr>
          <w:rFonts w:eastAsia="Calibri" w:cs="Times New Roman"/>
          <w:szCs w:val="28"/>
        </w:rPr>
        <w:t>1</w:t>
      </w:r>
      <w:r>
        <w:rPr>
          <w:rFonts w:eastAsia="Calibri" w:cs="Times New Roman"/>
          <w:szCs w:val="28"/>
        </w:rPr>
        <w:t>-2012 гг. При исследовании применялись следующие методы: монографический, аналитический, сравнения, сопоставления, факторный анализ и др.</w:t>
      </w:r>
    </w:p>
    <w:p w:rsidR="0091638A" w:rsidRDefault="0091638A" w:rsidP="00A90F96"/>
    <w:p w:rsidR="00A90F96" w:rsidRDefault="00A90F96" w:rsidP="00A90F96"/>
    <w:p w:rsidR="00C52C91" w:rsidRDefault="00C52C91" w:rsidP="00C52C91"/>
    <w:p w:rsidR="00093754" w:rsidRPr="00981772" w:rsidRDefault="00093754" w:rsidP="00A90F96">
      <w:pPr>
        <w:pStyle w:val="1"/>
        <w:pageBreakBefore/>
        <w:spacing w:before="0"/>
        <w:ind w:firstLine="0"/>
        <w:jc w:val="center"/>
        <w:rPr>
          <w:rFonts w:ascii="Times New Roman" w:hAnsi="Times New Roman" w:cs="Times New Roman"/>
          <w:b w:val="0"/>
          <w:color w:val="auto"/>
        </w:rPr>
      </w:pPr>
      <w:bookmarkStart w:id="2" w:name="_Toc365405087"/>
      <w:bookmarkStart w:id="3" w:name="_Toc369198173"/>
      <w:r w:rsidRPr="00981772">
        <w:rPr>
          <w:rFonts w:ascii="Times New Roman" w:hAnsi="Times New Roman" w:cs="Times New Roman"/>
          <w:b w:val="0"/>
          <w:color w:val="auto"/>
        </w:rPr>
        <w:lastRenderedPageBreak/>
        <w:t>1</w:t>
      </w:r>
      <w:r w:rsidR="00B32DBA" w:rsidRPr="00981772">
        <w:rPr>
          <w:rFonts w:ascii="Times New Roman" w:hAnsi="Times New Roman" w:cs="Times New Roman"/>
          <w:b w:val="0"/>
          <w:color w:val="auto"/>
        </w:rPr>
        <w:t xml:space="preserve"> Т</w:t>
      </w:r>
      <w:r w:rsidR="00981772">
        <w:rPr>
          <w:rFonts w:ascii="Times New Roman" w:hAnsi="Times New Roman" w:cs="Times New Roman"/>
          <w:b w:val="0"/>
          <w:color w:val="auto"/>
        </w:rPr>
        <w:t>ЕОРЕТИЧЕСКИЕ АСПЕКТЫ УПРАВЛЕНИЯ ДЕБИТОРСКОЙ ЗАДОЛЖЕННОСТЬЮ ПРЕДПРИЯТИЯ</w:t>
      </w:r>
      <w:bookmarkEnd w:id="2"/>
      <w:bookmarkEnd w:id="3"/>
    </w:p>
    <w:p w:rsidR="00B32DBA" w:rsidRPr="00981772" w:rsidRDefault="00B32DBA" w:rsidP="008A13AC">
      <w:pPr>
        <w:pStyle w:val="2"/>
        <w:numPr>
          <w:ilvl w:val="1"/>
          <w:numId w:val="2"/>
        </w:numPr>
        <w:spacing w:before="0"/>
        <w:rPr>
          <w:rFonts w:ascii="Times New Roman" w:hAnsi="Times New Roman" w:cs="Times New Roman"/>
          <w:b w:val="0"/>
          <w:color w:val="auto"/>
          <w:sz w:val="28"/>
          <w:szCs w:val="28"/>
        </w:rPr>
      </w:pPr>
      <w:bookmarkStart w:id="4" w:name="_Toc365405088"/>
      <w:bookmarkStart w:id="5" w:name="_Toc369198174"/>
      <w:r w:rsidRPr="00981772">
        <w:rPr>
          <w:rFonts w:ascii="Times New Roman" w:hAnsi="Times New Roman" w:cs="Times New Roman"/>
          <w:b w:val="0"/>
          <w:color w:val="auto"/>
          <w:sz w:val="28"/>
          <w:szCs w:val="28"/>
        </w:rPr>
        <w:t>Сущность и принципы формирования дебиторской задолженности</w:t>
      </w:r>
      <w:bookmarkEnd w:id="4"/>
      <w:bookmarkEnd w:id="5"/>
    </w:p>
    <w:p w:rsidR="008A13AC" w:rsidRDefault="008A13AC" w:rsidP="008A13AC"/>
    <w:p w:rsidR="002D16CF" w:rsidRDefault="008A13AC" w:rsidP="008A13AC">
      <w:pPr>
        <w:rPr>
          <w:szCs w:val="28"/>
        </w:rPr>
      </w:pPr>
      <w:r w:rsidRPr="000C46DF">
        <w:rPr>
          <w:szCs w:val="28"/>
        </w:rPr>
        <w:t xml:space="preserve">Для имущественного и финансового положения любой </w:t>
      </w:r>
      <w:r w:rsidR="002D16CF">
        <w:rPr>
          <w:szCs w:val="28"/>
        </w:rPr>
        <w:t>торговой</w:t>
      </w:r>
      <w:r w:rsidRPr="000C46DF">
        <w:rPr>
          <w:szCs w:val="28"/>
        </w:rPr>
        <w:t xml:space="preserve"> организации характерно наличие у нее дебиторской задолженности. </w:t>
      </w:r>
    </w:p>
    <w:p w:rsidR="008A13AC" w:rsidRDefault="008A13AC" w:rsidP="008A13AC">
      <w:pPr>
        <w:rPr>
          <w:szCs w:val="28"/>
        </w:rPr>
      </w:pPr>
      <w:r w:rsidRPr="000C46DF">
        <w:rPr>
          <w:szCs w:val="28"/>
        </w:rPr>
        <w:t>От правильного учета дебиторской задолженности зависит структура, как активов, так и пассивов баланса предприятия, а также изучения прибыли, подлежащей налогообложению.</w:t>
      </w:r>
    </w:p>
    <w:p w:rsidR="008A13AC" w:rsidRDefault="005F1DCE" w:rsidP="008A13AC">
      <w:pPr>
        <w:rPr>
          <w:szCs w:val="28"/>
        </w:rPr>
      </w:pPr>
      <w:r>
        <w:rPr>
          <w:szCs w:val="28"/>
        </w:rPr>
        <w:t>Торговые организации</w:t>
      </w:r>
      <w:r w:rsidR="008A13AC" w:rsidRPr="00C02517">
        <w:rPr>
          <w:szCs w:val="28"/>
        </w:rPr>
        <w:t>, осуществляющие сво</w:t>
      </w:r>
      <w:r w:rsidR="008A13AC">
        <w:rPr>
          <w:szCs w:val="28"/>
        </w:rPr>
        <w:t>ю деятельность в условиях рыноч</w:t>
      </w:r>
      <w:r w:rsidR="008A13AC" w:rsidRPr="00C02517">
        <w:rPr>
          <w:szCs w:val="28"/>
        </w:rPr>
        <w:t>ной экономики, пользуются экономической свободой, которая выражается,</w:t>
      </w:r>
      <w:r w:rsidR="008A13AC">
        <w:rPr>
          <w:szCs w:val="28"/>
        </w:rPr>
        <w:t xml:space="preserve"> </w:t>
      </w:r>
      <w:r w:rsidR="008A13AC" w:rsidRPr="00C02517">
        <w:rPr>
          <w:szCs w:val="28"/>
        </w:rPr>
        <w:t>прежде всего, в самостоятельном поиске финансовых ресурсов и рынков</w:t>
      </w:r>
      <w:r w:rsidR="008A13AC">
        <w:rPr>
          <w:szCs w:val="28"/>
        </w:rPr>
        <w:t xml:space="preserve"> </w:t>
      </w:r>
      <w:r w:rsidR="008A13AC" w:rsidRPr="00C02517">
        <w:rPr>
          <w:szCs w:val="28"/>
        </w:rPr>
        <w:t>сбыта. При этом все большее число компаний отгружают свои товары, не</w:t>
      </w:r>
      <w:r w:rsidR="008A13AC">
        <w:rPr>
          <w:szCs w:val="28"/>
        </w:rPr>
        <w:t xml:space="preserve"> </w:t>
      </w:r>
      <w:r w:rsidR="008A13AC" w:rsidRPr="00C02517">
        <w:rPr>
          <w:szCs w:val="28"/>
        </w:rPr>
        <w:t>требуя предоплаты. Российские организации стремятся к долговременному</w:t>
      </w:r>
      <w:r w:rsidR="008A13AC">
        <w:rPr>
          <w:szCs w:val="28"/>
        </w:rPr>
        <w:t xml:space="preserve"> </w:t>
      </w:r>
      <w:r w:rsidR="008A13AC" w:rsidRPr="00C02517">
        <w:rPr>
          <w:szCs w:val="28"/>
        </w:rPr>
        <w:t xml:space="preserve">закреплению на рынке, если хотят устоять в конкурентной борьбе. </w:t>
      </w:r>
      <w:r w:rsidR="008A13AC">
        <w:rPr>
          <w:szCs w:val="28"/>
        </w:rPr>
        <w:t>В этом от</w:t>
      </w:r>
      <w:r w:rsidR="008A13AC" w:rsidRPr="00C02517">
        <w:rPr>
          <w:szCs w:val="28"/>
        </w:rPr>
        <w:t>ношении показателен тот факт, что возврат дебиторской задолженности становится самостоятельной сферой отечественного бизнеса.</w:t>
      </w:r>
    </w:p>
    <w:p w:rsidR="008A13AC" w:rsidRDefault="008A13AC" w:rsidP="008A13AC">
      <w:pPr>
        <w:rPr>
          <w:szCs w:val="28"/>
        </w:rPr>
      </w:pPr>
      <w:r>
        <w:rPr>
          <w:szCs w:val="28"/>
        </w:rPr>
        <w:t xml:space="preserve">В </w:t>
      </w:r>
      <w:r w:rsidRPr="000C46DF">
        <w:rPr>
          <w:szCs w:val="28"/>
        </w:rPr>
        <w:t>последнее время резко выросла несвоевременность в оплате счетов за отгруженную продукцию, выполненные работы, оказанные услуги. В связи с этим большое значение приобрели резервы по сомнительным долгам, формируемые за счет балансовой прибыли. Сомнительными долгами считают те виды дебиторской задолженности, которые не погашены в установленные сроки и не обеспечены юридически полноценными обязательствами или гарантиями</w:t>
      </w:r>
      <w:r>
        <w:rPr>
          <w:szCs w:val="28"/>
        </w:rPr>
        <w:t xml:space="preserve"> [15, c. 37]</w:t>
      </w:r>
      <w:r w:rsidRPr="000C46DF">
        <w:rPr>
          <w:szCs w:val="28"/>
        </w:rPr>
        <w:t>.</w:t>
      </w:r>
    </w:p>
    <w:p w:rsidR="008A13AC" w:rsidRPr="00C02517" w:rsidRDefault="008A13AC" w:rsidP="008A13AC">
      <w:pPr>
        <w:rPr>
          <w:szCs w:val="28"/>
        </w:rPr>
      </w:pPr>
      <w:r w:rsidRPr="00C02517">
        <w:rPr>
          <w:szCs w:val="28"/>
        </w:rPr>
        <w:t xml:space="preserve">Современный экономический словарь под редакцией Б.А. </w:t>
      </w:r>
      <w:proofErr w:type="spellStart"/>
      <w:r w:rsidRPr="00C02517">
        <w:rPr>
          <w:szCs w:val="28"/>
        </w:rPr>
        <w:t>Райзберга</w:t>
      </w:r>
      <w:proofErr w:type="spellEnd"/>
      <w:r>
        <w:rPr>
          <w:szCs w:val="28"/>
        </w:rPr>
        <w:t xml:space="preserve"> </w:t>
      </w:r>
      <w:r w:rsidRPr="00C02517">
        <w:rPr>
          <w:szCs w:val="28"/>
        </w:rPr>
        <w:t xml:space="preserve">содержит следующее определение дебиторской задолженности: </w:t>
      </w:r>
      <w:r>
        <w:rPr>
          <w:szCs w:val="28"/>
        </w:rPr>
        <w:t>«сумма дол</w:t>
      </w:r>
      <w:r w:rsidRPr="00C02517">
        <w:rPr>
          <w:szCs w:val="28"/>
        </w:rPr>
        <w:t>гов, причитающихся предприятию, фирме, компании со стороны других</w:t>
      </w:r>
      <w:r>
        <w:rPr>
          <w:szCs w:val="28"/>
        </w:rPr>
        <w:t xml:space="preserve"> </w:t>
      </w:r>
      <w:r w:rsidRPr="00C02517">
        <w:rPr>
          <w:szCs w:val="28"/>
        </w:rPr>
        <w:t>предприятий,</w:t>
      </w:r>
      <w:r>
        <w:rPr>
          <w:szCs w:val="28"/>
        </w:rPr>
        <w:t xml:space="preserve"> </w:t>
      </w:r>
      <w:r w:rsidRPr="00C02517">
        <w:rPr>
          <w:szCs w:val="28"/>
        </w:rPr>
        <w:t>фирм, а</w:t>
      </w:r>
      <w:r>
        <w:rPr>
          <w:szCs w:val="28"/>
        </w:rPr>
        <w:t xml:space="preserve"> </w:t>
      </w:r>
      <w:r w:rsidRPr="00C02517">
        <w:rPr>
          <w:szCs w:val="28"/>
        </w:rPr>
        <w:t>также</w:t>
      </w:r>
      <w:r>
        <w:rPr>
          <w:szCs w:val="28"/>
        </w:rPr>
        <w:t xml:space="preserve"> </w:t>
      </w:r>
      <w:r w:rsidRPr="00C02517">
        <w:rPr>
          <w:szCs w:val="28"/>
        </w:rPr>
        <w:t>граждан,</w:t>
      </w:r>
      <w:r>
        <w:rPr>
          <w:szCs w:val="28"/>
        </w:rPr>
        <w:t xml:space="preserve"> </w:t>
      </w:r>
      <w:r w:rsidRPr="00C02517">
        <w:rPr>
          <w:szCs w:val="28"/>
        </w:rPr>
        <w:t>являющихся</w:t>
      </w:r>
      <w:r>
        <w:rPr>
          <w:szCs w:val="28"/>
        </w:rPr>
        <w:t xml:space="preserve"> </w:t>
      </w:r>
      <w:r w:rsidRPr="00C02517">
        <w:rPr>
          <w:szCs w:val="28"/>
        </w:rPr>
        <w:t>и</w:t>
      </w:r>
      <w:r>
        <w:rPr>
          <w:szCs w:val="28"/>
        </w:rPr>
        <w:t xml:space="preserve">х </w:t>
      </w:r>
      <w:r w:rsidRPr="00C02517">
        <w:rPr>
          <w:szCs w:val="28"/>
        </w:rPr>
        <w:t>должниками,</w:t>
      </w:r>
      <w:r>
        <w:rPr>
          <w:szCs w:val="28"/>
        </w:rPr>
        <w:t xml:space="preserve"> </w:t>
      </w:r>
      <w:r w:rsidRPr="00C02517">
        <w:rPr>
          <w:szCs w:val="28"/>
        </w:rPr>
        <w:t>дебиторами»</w:t>
      </w:r>
      <w:r>
        <w:rPr>
          <w:szCs w:val="28"/>
        </w:rPr>
        <w:t xml:space="preserve"> [26, c.86]</w:t>
      </w:r>
      <w:r w:rsidRPr="00C02517">
        <w:rPr>
          <w:szCs w:val="28"/>
        </w:rPr>
        <w:t>.</w:t>
      </w:r>
    </w:p>
    <w:p w:rsidR="008A13AC" w:rsidRDefault="008A13AC" w:rsidP="008A13AC">
      <w:pPr>
        <w:rPr>
          <w:szCs w:val="28"/>
        </w:rPr>
      </w:pPr>
      <w:r w:rsidRPr="00C02517">
        <w:rPr>
          <w:szCs w:val="28"/>
        </w:rPr>
        <w:lastRenderedPageBreak/>
        <w:t xml:space="preserve">В финансовом словаре под редакцией А.А. </w:t>
      </w:r>
      <w:proofErr w:type="spellStart"/>
      <w:r>
        <w:rPr>
          <w:szCs w:val="28"/>
        </w:rPr>
        <w:t>Благодатина</w:t>
      </w:r>
      <w:proofErr w:type="spellEnd"/>
      <w:r>
        <w:rPr>
          <w:szCs w:val="28"/>
        </w:rPr>
        <w:t xml:space="preserve"> можно встре</w:t>
      </w:r>
      <w:r w:rsidRPr="00C02517">
        <w:rPr>
          <w:szCs w:val="28"/>
        </w:rPr>
        <w:t xml:space="preserve">тить следующее определение дебиторской задолженности - это «счета, </w:t>
      </w:r>
      <w:r>
        <w:rPr>
          <w:szCs w:val="28"/>
        </w:rPr>
        <w:t>при</w:t>
      </w:r>
      <w:r w:rsidRPr="00C02517">
        <w:rPr>
          <w:szCs w:val="28"/>
        </w:rPr>
        <w:t>читающиеся к получению и образующиеся обычно в связи с поставками в</w:t>
      </w:r>
      <w:r>
        <w:rPr>
          <w:szCs w:val="28"/>
        </w:rPr>
        <w:t xml:space="preserve"> </w:t>
      </w:r>
      <w:r w:rsidRPr="00C02517">
        <w:rPr>
          <w:szCs w:val="28"/>
        </w:rPr>
        <w:t>кредит»</w:t>
      </w:r>
      <w:r>
        <w:rPr>
          <w:szCs w:val="28"/>
        </w:rPr>
        <w:t xml:space="preserve"> [7, c. 67]</w:t>
      </w:r>
      <w:r w:rsidRPr="00C02517">
        <w:rPr>
          <w:szCs w:val="28"/>
        </w:rPr>
        <w:t>.</w:t>
      </w:r>
    </w:p>
    <w:p w:rsidR="008A13AC" w:rsidRDefault="008A13AC" w:rsidP="008A13AC">
      <w:pPr>
        <w:rPr>
          <w:szCs w:val="28"/>
        </w:rPr>
      </w:pPr>
      <w:r>
        <w:rPr>
          <w:szCs w:val="28"/>
        </w:rPr>
        <w:t>С</w:t>
      </w:r>
      <w:r w:rsidRPr="00C02517">
        <w:rPr>
          <w:szCs w:val="28"/>
        </w:rPr>
        <w:t>огласн</w:t>
      </w:r>
      <w:r>
        <w:rPr>
          <w:szCs w:val="28"/>
        </w:rPr>
        <w:t>о</w:t>
      </w:r>
      <w:r w:rsidRPr="00C02517">
        <w:rPr>
          <w:szCs w:val="28"/>
        </w:rPr>
        <w:t xml:space="preserve"> определению</w:t>
      </w:r>
      <w:r>
        <w:rPr>
          <w:szCs w:val="28"/>
        </w:rPr>
        <w:t>, приведенному</w:t>
      </w:r>
      <w:r w:rsidRPr="00C02517">
        <w:rPr>
          <w:szCs w:val="28"/>
        </w:rPr>
        <w:t xml:space="preserve"> </w:t>
      </w:r>
      <w:r>
        <w:rPr>
          <w:szCs w:val="28"/>
        </w:rPr>
        <w:t>в</w:t>
      </w:r>
      <w:r w:rsidRPr="00C02517">
        <w:rPr>
          <w:szCs w:val="28"/>
        </w:rPr>
        <w:t xml:space="preserve"> «Финансово-кредитном</w:t>
      </w:r>
      <w:r>
        <w:rPr>
          <w:szCs w:val="28"/>
        </w:rPr>
        <w:t xml:space="preserve"> </w:t>
      </w:r>
      <w:r w:rsidRPr="00C02517">
        <w:rPr>
          <w:szCs w:val="28"/>
        </w:rPr>
        <w:t>энциклопедическом словаре»</w:t>
      </w:r>
      <w:r>
        <w:rPr>
          <w:szCs w:val="28"/>
        </w:rPr>
        <w:t xml:space="preserve"> п</w:t>
      </w:r>
      <w:r w:rsidRPr="00C02517">
        <w:rPr>
          <w:szCs w:val="28"/>
        </w:rPr>
        <w:t>од редакцией A.</w:t>
      </w:r>
      <w:r>
        <w:rPr>
          <w:szCs w:val="28"/>
        </w:rPr>
        <w:t>Г</w:t>
      </w:r>
      <w:r w:rsidRPr="00C02517">
        <w:rPr>
          <w:szCs w:val="28"/>
        </w:rPr>
        <w:t xml:space="preserve">. </w:t>
      </w:r>
      <w:r>
        <w:rPr>
          <w:szCs w:val="28"/>
        </w:rPr>
        <w:t>Г</w:t>
      </w:r>
      <w:r w:rsidRPr="00C02517">
        <w:rPr>
          <w:szCs w:val="28"/>
        </w:rPr>
        <w:t>рязновой</w:t>
      </w:r>
      <w:r>
        <w:rPr>
          <w:szCs w:val="28"/>
        </w:rPr>
        <w:t>,</w:t>
      </w:r>
      <w:r w:rsidRPr="00C02517">
        <w:rPr>
          <w:szCs w:val="28"/>
        </w:rPr>
        <w:t xml:space="preserve"> дебиторская задолженность (англ. </w:t>
      </w:r>
      <w:proofErr w:type="spellStart"/>
      <w:r w:rsidRPr="00C02517">
        <w:rPr>
          <w:szCs w:val="28"/>
        </w:rPr>
        <w:t>accounts</w:t>
      </w:r>
      <w:proofErr w:type="spellEnd"/>
      <w:r w:rsidRPr="00C02517">
        <w:rPr>
          <w:szCs w:val="28"/>
        </w:rPr>
        <w:t xml:space="preserve"> </w:t>
      </w:r>
      <w:proofErr w:type="spellStart"/>
      <w:r w:rsidRPr="00C02517">
        <w:rPr>
          <w:szCs w:val="28"/>
        </w:rPr>
        <w:t>receivable</w:t>
      </w:r>
      <w:proofErr w:type="spellEnd"/>
      <w:r w:rsidRPr="00C02517">
        <w:rPr>
          <w:szCs w:val="28"/>
        </w:rPr>
        <w:t>) — это: 1) сумма</w:t>
      </w:r>
      <w:r>
        <w:rPr>
          <w:szCs w:val="28"/>
        </w:rPr>
        <w:t xml:space="preserve"> </w:t>
      </w:r>
      <w:r w:rsidRPr="00C02517">
        <w:rPr>
          <w:szCs w:val="28"/>
        </w:rPr>
        <w:t xml:space="preserve">долгов, </w:t>
      </w:r>
      <w:r>
        <w:rPr>
          <w:szCs w:val="28"/>
        </w:rPr>
        <w:t>причитающих</w:t>
      </w:r>
      <w:r w:rsidRPr="00C02517">
        <w:rPr>
          <w:szCs w:val="28"/>
        </w:rPr>
        <w:t>ся организации от юридических и физичес</w:t>
      </w:r>
      <w:r>
        <w:rPr>
          <w:szCs w:val="28"/>
        </w:rPr>
        <w:t>ких лиц в результате хозяйствен</w:t>
      </w:r>
      <w:r w:rsidRPr="00C02517">
        <w:rPr>
          <w:szCs w:val="28"/>
        </w:rPr>
        <w:t xml:space="preserve">ных </w:t>
      </w:r>
      <w:r>
        <w:rPr>
          <w:szCs w:val="28"/>
        </w:rPr>
        <w:t xml:space="preserve">взаимоотношений между ними; 2) </w:t>
      </w:r>
      <w:proofErr w:type="gramStart"/>
      <w:r>
        <w:rPr>
          <w:szCs w:val="28"/>
        </w:rPr>
        <w:t>счета</w:t>
      </w:r>
      <w:proofErr w:type="gramEnd"/>
      <w:r w:rsidRPr="00C02517">
        <w:rPr>
          <w:szCs w:val="28"/>
        </w:rPr>
        <w:t xml:space="preserve"> причитающиеся к получению в</w:t>
      </w:r>
      <w:r>
        <w:rPr>
          <w:szCs w:val="28"/>
        </w:rPr>
        <w:t xml:space="preserve"> </w:t>
      </w:r>
      <w:r w:rsidRPr="00C02517">
        <w:rPr>
          <w:szCs w:val="28"/>
        </w:rPr>
        <w:t>связи с поставками</w:t>
      </w:r>
      <w:r>
        <w:rPr>
          <w:szCs w:val="28"/>
        </w:rPr>
        <w:t xml:space="preserve"> </w:t>
      </w:r>
      <w:r w:rsidRPr="00C02517">
        <w:rPr>
          <w:szCs w:val="28"/>
        </w:rPr>
        <w:t>по коммерческому кредиту</w:t>
      </w:r>
      <w:r>
        <w:rPr>
          <w:szCs w:val="28"/>
        </w:rPr>
        <w:t xml:space="preserve"> [11, c. 185]</w:t>
      </w:r>
      <w:r w:rsidRPr="00C02517">
        <w:rPr>
          <w:szCs w:val="28"/>
        </w:rPr>
        <w:t>.</w:t>
      </w:r>
    </w:p>
    <w:p w:rsidR="008A13AC" w:rsidRPr="00704B93" w:rsidRDefault="008A13AC" w:rsidP="008A13AC">
      <w:pPr>
        <w:rPr>
          <w:szCs w:val="28"/>
        </w:rPr>
      </w:pPr>
      <w:r w:rsidRPr="00704B93">
        <w:rPr>
          <w:szCs w:val="28"/>
        </w:rPr>
        <w:t>В.Б. Ивашкевич и И.М. Семенова определяют дебиторскую задолженность как сумму долгов, причитающихся организации от юридических или</w:t>
      </w:r>
      <w:r>
        <w:rPr>
          <w:szCs w:val="28"/>
        </w:rPr>
        <w:t xml:space="preserve"> </w:t>
      </w:r>
      <w:r w:rsidRPr="00704B93">
        <w:rPr>
          <w:szCs w:val="28"/>
        </w:rPr>
        <w:t>физических лиц в результате хозяйственных отношений между ними,</w:t>
      </w:r>
      <w:r>
        <w:rPr>
          <w:szCs w:val="28"/>
        </w:rPr>
        <w:t xml:space="preserve"> </w:t>
      </w:r>
      <w:r w:rsidRPr="00704B93">
        <w:rPr>
          <w:szCs w:val="28"/>
        </w:rPr>
        <w:t>или, иными словами, отвлечения средств из оборот</w:t>
      </w:r>
      <w:r>
        <w:rPr>
          <w:szCs w:val="28"/>
        </w:rPr>
        <w:t>а организации и использо</w:t>
      </w:r>
      <w:r w:rsidRPr="00704B93">
        <w:rPr>
          <w:szCs w:val="28"/>
        </w:rPr>
        <w:t>вания их другими организациями или физическими лицами</w:t>
      </w:r>
      <w:r>
        <w:rPr>
          <w:szCs w:val="28"/>
        </w:rPr>
        <w:t xml:space="preserve"> [15, c. 56]</w:t>
      </w:r>
      <w:r w:rsidRPr="00704B93">
        <w:rPr>
          <w:szCs w:val="28"/>
        </w:rPr>
        <w:t>.</w:t>
      </w:r>
    </w:p>
    <w:p w:rsidR="008A13AC" w:rsidRDefault="008A13AC" w:rsidP="008A13AC">
      <w:pPr>
        <w:rPr>
          <w:szCs w:val="28"/>
        </w:rPr>
      </w:pPr>
      <w:r w:rsidRPr="00704B93">
        <w:rPr>
          <w:szCs w:val="28"/>
        </w:rPr>
        <w:t>И.А. Бланк и Н.И. Кондраков под дебиторской</w:t>
      </w:r>
      <w:r>
        <w:rPr>
          <w:szCs w:val="28"/>
        </w:rPr>
        <w:t xml:space="preserve"> задолженностью пони</w:t>
      </w:r>
      <w:r w:rsidRPr="00704B93">
        <w:rPr>
          <w:szCs w:val="28"/>
        </w:rPr>
        <w:t>мают задолженность перед организацией различных юридических и физических лиц, возникающую в ходе хозяйственной деятельности</w:t>
      </w:r>
      <w:r>
        <w:rPr>
          <w:szCs w:val="28"/>
        </w:rPr>
        <w:t xml:space="preserve"> [8, c. 50]</w:t>
      </w:r>
      <w:r w:rsidRPr="00704B93">
        <w:rPr>
          <w:szCs w:val="28"/>
        </w:rPr>
        <w:t>.</w:t>
      </w:r>
    </w:p>
    <w:p w:rsidR="005F1DCE" w:rsidRDefault="005F1DCE" w:rsidP="008A13AC">
      <w:pPr>
        <w:rPr>
          <w:szCs w:val="28"/>
        </w:rPr>
      </w:pPr>
      <w:r w:rsidRPr="005F1DCE">
        <w:rPr>
          <w:szCs w:val="28"/>
        </w:rPr>
        <w:t>Дебиторская задолженность представляет собой временное отвлечение оборотных сре</w:t>
      </w:r>
      <w:proofErr w:type="gramStart"/>
      <w:r w:rsidRPr="005F1DCE">
        <w:rPr>
          <w:szCs w:val="28"/>
        </w:rPr>
        <w:t>дств в сф</w:t>
      </w:r>
      <w:proofErr w:type="gramEnd"/>
      <w:r w:rsidRPr="005F1DCE">
        <w:rPr>
          <w:szCs w:val="28"/>
        </w:rPr>
        <w:t>еру расчетов.</w:t>
      </w:r>
    </w:p>
    <w:p w:rsidR="008A13AC" w:rsidRDefault="008A13AC" w:rsidP="008A13AC">
      <w:pPr>
        <w:rPr>
          <w:szCs w:val="28"/>
        </w:rPr>
      </w:pPr>
      <w:r w:rsidRPr="00704B93">
        <w:rPr>
          <w:szCs w:val="28"/>
        </w:rPr>
        <w:t>Однако определение дебиторской задолженности только лишь как суммы долгов</w:t>
      </w:r>
      <w:r>
        <w:rPr>
          <w:szCs w:val="28"/>
        </w:rPr>
        <w:t xml:space="preserve"> в</w:t>
      </w:r>
      <w:r w:rsidRPr="00704B93">
        <w:rPr>
          <w:szCs w:val="28"/>
        </w:rPr>
        <w:t xml:space="preserve"> пользу предприятия, на на</w:t>
      </w:r>
      <w:r>
        <w:rPr>
          <w:szCs w:val="28"/>
        </w:rPr>
        <w:t>ш</w:t>
      </w:r>
      <w:r w:rsidRPr="00704B93">
        <w:rPr>
          <w:szCs w:val="28"/>
        </w:rPr>
        <w:t xml:space="preserve"> взгляд, является неполным</w:t>
      </w:r>
      <w:r>
        <w:rPr>
          <w:szCs w:val="28"/>
        </w:rPr>
        <w:t>,</w:t>
      </w:r>
      <w:r w:rsidRPr="00704B93">
        <w:rPr>
          <w:szCs w:val="28"/>
        </w:rPr>
        <w:t xml:space="preserve"> так как</w:t>
      </w:r>
      <w:r>
        <w:rPr>
          <w:szCs w:val="28"/>
        </w:rPr>
        <w:t xml:space="preserve"> </w:t>
      </w:r>
      <w:r w:rsidRPr="00704B93">
        <w:rPr>
          <w:szCs w:val="28"/>
        </w:rPr>
        <w:t>организация будет стремиться лишь к её сокращению. В этом случае главной</w:t>
      </w:r>
      <w:r>
        <w:rPr>
          <w:szCs w:val="28"/>
        </w:rPr>
        <w:t xml:space="preserve"> </w:t>
      </w:r>
      <w:r w:rsidRPr="00704B93">
        <w:rPr>
          <w:szCs w:val="28"/>
        </w:rPr>
        <w:t>целью кредитной политики будет максимальный переход на использование</w:t>
      </w:r>
      <w:r>
        <w:rPr>
          <w:szCs w:val="28"/>
        </w:rPr>
        <w:t xml:space="preserve"> </w:t>
      </w:r>
      <w:r w:rsidRPr="00704B93">
        <w:rPr>
          <w:szCs w:val="28"/>
        </w:rPr>
        <w:t xml:space="preserve">предварительной оплаты. </w:t>
      </w:r>
    </w:p>
    <w:p w:rsidR="008A13AC" w:rsidRDefault="008A13AC" w:rsidP="008A13AC">
      <w:pPr>
        <w:rPr>
          <w:szCs w:val="28"/>
        </w:rPr>
      </w:pPr>
      <w:r w:rsidRPr="00704B93">
        <w:rPr>
          <w:szCs w:val="28"/>
        </w:rPr>
        <w:t>В.В. Ковалев в книге «Финансовый анализ: методы и</w:t>
      </w:r>
      <w:r>
        <w:rPr>
          <w:szCs w:val="28"/>
        </w:rPr>
        <w:t xml:space="preserve"> </w:t>
      </w:r>
      <w:r w:rsidRPr="00704B93">
        <w:rPr>
          <w:szCs w:val="28"/>
        </w:rPr>
        <w:t>процедуры» описывает дебиторскую задолженность как динамичный элемент</w:t>
      </w:r>
      <w:r>
        <w:rPr>
          <w:szCs w:val="28"/>
        </w:rPr>
        <w:t xml:space="preserve"> </w:t>
      </w:r>
      <w:r w:rsidRPr="00704B93">
        <w:rPr>
          <w:szCs w:val="28"/>
        </w:rPr>
        <w:t xml:space="preserve">оборотных средств, который существенно зависит от принятой в компании политики в отношении покупателей продукции. </w:t>
      </w:r>
      <w:r>
        <w:rPr>
          <w:szCs w:val="28"/>
        </w:rPr>
        <w:t>Так как дебиторская задолжен</w:t>
      </w:r>
      <w:r w:rsidRPr="00704B93">
        <w:rPr>
          <w:szCs w:val="28"/>
        </w:rPr>
        <w:t xml:space="preserve">ность </w:t>
      </w:r>
      <w:r w:rsidRPr="00704B93">
        <w:rPr>
          <w:szCs w:val="28"/>
        </w:rPr>
        <w:lastRenderedPageBreak/>
        <w:t>представляет собой иммобилизацию собственных оборотных средств, она невыгодна предприятию. В связи с этим организация должна стремиться к</w:t>
      </w:r>
      <w:r>
        <w:rPr>
          <w:szCs w:val="28"/>
        </w:rPr>
        <w:t xml:space="preserve"> </w:t>
      </w:r>
      <w:r w:rsidRPr="00704B93">
        <w:rPr>
          <w:szCs w:val="28"/>
        </w:rPr>
        <w:t>максимальному ее сокращению. Теоретически предприятие может свести до</w:t>
      </w:r>
      <w:r>
        <w:rPr>
          <w:szCs w:val="28"/>
        </w:rPr>
        <w:t xml:space="preserve"> </w:t>
      </w:r>
      <w:r w:rsidRPr="00704B93">
        <w:rPr>
          <w:szCs w:val="28"/>
        </w:rPr>
        <w:t xml:space="preserve">минимума размер дебиторской задолженности, </w:t>
      </w:r>
      <w:r>
        <w:rPr>
          <w:szCs w:val="28"/>
        </w:rPr>
        <w:t>но в практической деятельно</w:t>
      </w:r>
      <w:r w:rsidRPr="00704B93">
        <w:rPr>
          <w:szCs w:val="28"/>
        </w:rPr>
        <w:t>сти это</w:t>
      </w:r>
      <w:r>
        <w:rPr>
          <w:szCs w:val="28"/>
        </w:rPr>
        <w:t>го не наблюдается, в основном из-за необходимости обеспечения конкурентных преимуществ путем предоставления отсрочек платежа</w:t>
      </w:r>
      <w:r w:rsidRPr="00704B93">
        <w:rPr>
          <w:szCs w:val="28"/>
        </w:rPr>
        <w:t xml:space="preserve"> </w:t>
      </w:r>
      <w:r>
        <w:rPr>
          <w:szCs w:val="28"/>
        </w:rPr>
        <w:t>[17, c. 49]</w:t>
      </w:r>
      <w:r w:rsidRPr="00704B93">
        <w:rPr>
          <w:szCs w:val="28"/>
        </w:rPr>
        <w:t>.</w:t>
      </w:r>
    </w:p>
    <w:p w:rsidR="008A13AC" w:rsidRDefault="008A13AC" w:rsidP="008A13AC">
      <w:pPr>
        <w:rPr>
          <w:szCs w:val="28"/>
        </w:rPr>
      </w:pPr>
      <w:r w:rsidRPr="00704B93">
        <w:rPr>
          <w:szCs w:val="28"/>
        </w:rPr>
        <w:t xml:space="preserve">Р. </w:t>
      </w:r>
      <w:proofErr w:type="spellStart"/>
      <w:r w:rsidRPr="00704B93">
        <w:rPr>
          <w:szCs w:val="28"/>
        </w:rPr>
        <w:t>Брейли</w:t>
      </w:r>
      <w:proofErr w:type="spellEnd"/>
      <w:r w:rsidRPr="00704B93">
        <w:rPr>
          <w:szCs w:val="28"/>
        </w:rPr>
        <w:t xml:space="preserve">, С. </w:t>
      </w:r>
      <w:proofErr w:type="spellStart"/>
      <w:r w:rsidRPr="00704B93">
        <w:rPr>
          <w:szCs w:val="28"/>
        </w:rPr>
        <w:t>Маерс</w:t>
      </w:r>
      <w:proofErr w:type="spellEnd"/>
      <w:r w:rsidRPr="00704B93">
        <w:rPr>
          <w:szCs w:val="28"/>
        </w:rPr>
        <w:t xml:space="preserve"> отмечают, что </w:t>
      </w:r>
      <w:r>
        <w:rPr>
          <w:szCs w:val="28"/>
        </w:rPr>
        <w:t>одним из важнейших видов оборот</w:t>
      </w:r>
      <w:r w:rsidRPr="00704B93">
        <w:rPr>
          <w:szCs w:val="28"/>
        </w:rPr>
        <w:t>ных активов является дебиторская задолженность</w:t>
      </w:r>
      <w:r>
        <w:rPr>
          <w:szCs w:val="28"/>
        </w:rPr>
        <w:t xml:space="preserve"> [9, c. 45]</w:t>
      </w:r>
      <w:r w:rsidRPr="00704B93">
        <w:rPr>
          <w:szCs w:val="28"/>
        </w:rPr>
        <w:t>. С этим же мнением</w:t>
      </w:r>
      <w:r>
        <w:rPr>
          <w:szCs w:val="28"/>
        </w:rPr>
        <w:t xml:space="preserve"> </w:t>
      </w:r>
      <w:r w:rsidRPr="00704B93">
        <w:rPr>
          <w:szCs w:val="28"/>
        </w:rPr>
        <w:t xml:space="preserve">согласен и российский ученый В.И. </w:t>
      </w:r>
      <w:proofErr w:type="spellStart"/>
      <w:r w:rsidRPr="00704B93">
        <w:rPr>
          <w:szCs w:val="28"/>
        </w:rPr>
        <w:t>Стражев</w:t>
      </w:r>
      <w:proofErr w:type="spellEnd"/>
      <w:r w:rsidRPr="00704B93">
        <w:rPr>
          <w:szCs w:val="28"/>
        </w:rPr>
        <w:t xml:space="preserve">, который считает, </w:t>
      </w:r>
      <w:r>
        <w:rPr>
          <w:szCs w:val="28"/>
        </w:rPr>
        <w:t>что дебитор</w:t>
      </w:r>
      <w:r w:rsidRPr="00704B93">
        <w:rPr>
          <w:szCs w:val="28"/>
        </w:rPr>
        <w:t>ская задолженность является важной частью оборотных средств</w:t>
      </w:r>
      <w:r>
        <w:rPr>
          <w:szCs w:val="28"/>
        </w:rPr>
        <w:t xml:space="preserve"> [29, c. 113]</w:t>
      </w:r>
      <w:r w:rsidRPr="00704B93">
        <w:rPr>
          <w:szCs w:val="28"/>
        </w:rPr>
        <w:t>.</w:t>
      </w:r>
    </w:p>
    <w:p w:rsidR="008A13AC" w:rsidRDefault="008A13AC" w:rsidP="008A13AC">
      <w:pPr>
        <w:rPr>
          <w:szCs w:val="28"/>
        </w:rPr>
      </w:pPr>
      <w:r w:rsidRPr="00835044">
        <w:rPr>
          <w:szCs w:val="28"/>
        </w:rPr>
        <w:t>Существует также точка зрения о том, что дебиторскую задолженность</w:t>
      </w:r>
      <w:r>
        <w:rPr>
          <w:szCs w:val="28"/>
        </w:rPr>
        <w:t xml:space="preserve"> </w:t>
      </w:r>
      <w:r w:rsidRPr="00835044">
        <w:rPr>
          <w:szCs w:val="28"/>
        </w:rPr>
        <w:t xml:space="preserve">можно рассматривать как вид инвестиций. Так, С.А. </w:t>
      </w:r>
      <w:proofErr w:type="spellStart"/>
      <w:r w:rsidRPr="00835044">
        <w:rPr>
          <w:szCs w:val="28"/>
        </w:rPr>
        <w:t>Мицек</w:t>
      </w:r>
      <w:proofErr w:type="spellEnd"/>
      <w:r w:rsidRPr="00835044">
        <w:rPr>
          <w:szCs w:val="28"/>
        </w:rPr>
        <w:t xml:space="preserve"> в своей книге</w:t>
      </w:r>
      <w:r>
        <w:rPr>
          <w:szCs w:val="28"/>
        </w:rPr>
        <w:t xml:space="preserve"> </w:t>
      </w:r>
      <w:r w:rsidRPr="00835044">
        <w:rPr>
          <w:szCs w:val="28"/>
        </w:rPr>
        <w:t>«Краткосрочная финансовая политика на предприятии» приводит следующее</w:t>
      </w:r>
      <w:r>
        <w:rPr>
          <w:szCs w:val="28"/>
        </w:rPr>
        <w:t xml:space="preserve"> </w:t>
      </w:r>
      <w:r w:rsidRPr="00835044">
        <w:rPr>
          <w:szCs w:val="28"/>
        </w:rPr>
        <w:t>высказывание: «Создание дебиторской задолженности можно рассматривать</w:t>
      </w:r>
      <w:r>
        <w:rPr>
          <w:szCs w:val="28"/>
        </w:rPr>
        <w:t xml:space="preserve"> </w:t>
      </w:r>
      <w:r w:rsidRPr="00835044">
        <w:rPr>
          <w:szCs w:val="28"/>
        </w:rPr>
        <w:t>как вид инвестиций, наряду с инвестициям</w:t>
      </w:r>
      <w:r>
        <w:rPr>
          <w:szCs w:val="28"/>
        </w:rPr>
        <w:t>и в запасы и в оборудование, по</w:t>
      </w:r>
      <w:r w:rsidRPr="00835044">
        <w:rPr>
          <w:szCs w:val="28"/>
        </w:rPr>
        <w:t>скольку денежные средства временно о</w:t>
      </w:r>
      <w:r>
        <w:rPr>
          <w:szCs w:val="28"/>
        </w:rPr>
        <w:t>мертвляются в дебиторской задол</w:t>
      </w:r>
      <w:r w:rsidRPr="00835044">
        <w:rPr>
          <w:szCs w:val="28"/>
        </w:rPr>
        <w:t>женности» [</w:t>
      </w:r>
      <w:r>
        <w:rPr>
          <w:szCs w:val="28"/>
        </w:rPr>
        <w:t>23</w:t>
      </w:r>
      <w:r w:rsidRPr="00835044">
        <w:rPr>
          <w:szCs w:val="28"/>
        </w:rPr>
        <w:t>, с. 151].</w:t>
      </w:r>
    </w:p>
    <w:p w:rsidR="008A13AC" w:rsidRDefault="008A13AC" w:rsidP="008A13AC">
      <w:pPr>
        <w:rPr>
          <w:szCs w:val="28"/>
        </w:rPr>
      </w:pPr>
      <w:r w:rsidRPr="00667AD8">
        <w:rPr>
          <w:szCs w:val="28"/>
        </w:rPr>
        <w:t>С позиции маркетинговой п</w:t>
      </w:r>
      <w:r>
        <w:rPr>
          <w:szCs w:val="28"/>
        </w:rPr>
        <w:t>олитики организации ряд авторов</w:t>
      </w:r>
      <w:r w:rsidRPr="00667AD8">
        <w:rPr>
          <w:szCs w:val="28"/>
        </w:rPr>
        <w:t xml:space="preserve"> трактуют дебит</w:t>
      </w:r>
      <w:r>
        <w:rPr>
          <w:szCs w:val="28"/>
        </w:rPr>
        <w:t>орскую задолженность как инстру</w:t>
      </w:r>
      <w:r w:rsidRPr="00667AD8">
        <w:rPr>
          <w:szCs w:val="28"/>
        </w:rPr>
        <w:t xml:space="preserve">мент стимулирования спроса. Под влиянием конкуренции </w:t>
      </w:r>
      <w:r w:rsidR="005F1DCE">
        <w:rPr>
          <w:szCs w:val="28"/>
        </w:rPr>
        <w:t>торговые предприятия</w:t>
      </w:r>
      <w:r w:rsidRPr="00667AD8">
        <w:rPr>
          <w:szCs w:val="28"/>
        </w:rPr>
        <w:t xml:space="preserve"> стремятся привлечь как можно больше покупателей, предоставив</w:t>
      </w:r>
      <w:r>
        <w:rPr>
          <w:szCs w:val="28"/>
        </w:rPr>
        <w:t xml:space="preserve"> </w:t>
      </w:r>
      <w:r w:rsidRPr="00667AD8">
        <w:rPr>
          <w:szCs w:val="28"/>
        </w:rPr>
        <w:t xml:space="preserve">им отсрочку (рассрочку) оплаты приобретаемых товаров, что приносит выгоду в виде увеличения объема продаж. В </w:t>
      </w:r>
      <w:r>
        <w:rPr>
          <w:szCs w:val="28"/>
        </w:rPr>
        <w:t>данном случае дебиторская задол</w:t>
      </w:r>
      <w:r w:rsidRPr="00667AD8">
        <w:rPr>
          <w:szCs w:val="28"/>
        </w:rPr>
        <w:t>женность является ожидаемой и планируемой в рамках кредитной политики</w:t>
      </w:r>
      <w:r>
        <w:rPr>
          <w:szCs w:val="28"/>
        </w:rPr>
        <w:t xml:space="preserve"> </w:t>
      </w:r>
      <w:r w:rsidRPr="00667AD8">
        <w:rPr>
          <w:szCs w:val="28"/>
        </w:rPr>
        <w:t>организации [</w:t>
      </w:r>
      <w:r>
        <w:rPr>
          <w:szCs w:val="28"/>
        </w:rPr>
        <w:t>13, с. 75</w:t>
      </w:r>
      <w:r w:rsidRPr="00667AD8">
        <w:rPr>
          <w:szCs w:val="28"/>
        </w:rPr>
        <w:t>]. Следовательно, с учетом</w:t>
      </w:r>
      <w:r>
        <w:rPr>
          <w:szCs w:val="28"/>
        </w:rPr>
        <w:t xml:space="preserve"> такой точки зрения на объем де</w:t>
      </w:r>
      <w:r w:rsidRPr="00667AD8">
        <w:rPr>
          <w:szCs w:val="28"/>
        </w:rPr>
        <w:t>биторской задолженности влияет фактор спроса, и это следует учитывать при</w:t>
      </w:r>
      <w:r>
        <w:rPr>
          <w:szCs w:val="28"/>
        </w:rPr>
        <w:t xml:space="preserve"> </w:t>
      </w:r>
      <w:r w:rsidRPr="00667AD8">
        <w:rPr>
          <w:szCs w:val="28"/>
        </w:rPr>
        <w:t xml:space="preserve">формировании кредитной политики. При этом </w:t>
      </w:r>
      <w:proofErr w:type="spellStart"/>
      <w:r w:rsidRPr="00731433">
        <w:rPr>
          <w:szCs w:val="28"/>
        </w:rPr>
        <w:t>Крейнина</w:t>
      </w:r>
      <w:proofErr w:type="spellEnd"/>
      <w:r w:rsidRPr="00731433">
        <w:rPr>
          <w:szCs w:val="28"/>
        </w:rPr>
        <w:t xml:space="preserve"> М.Н.</w:t>
      </w:r>
      <w:r>
        <w:rPr>
          <w:szCs w:val="28"/>
        </w:rPr>
        <w:t xml:space="preserve"> </w:t>
      </w:r>
      <w:r w:rsidRPr="00667AD8">
        <w:rPr>
          <w:szCs w:val="28"/>
        </w:rPr>
        <w:t>вид</w:t>
      </w:r>
      <w:r>
        <w:rPr>
          <w:szCs w:val="28"/>
        </w:rPr>
        <w:t>и</w:t>
      </w:r>
      <w:r w:rsidRPr="00667AD8">
        <w:rPr>
          <w:szCs w:val="28"/>
        </w:rPr>
        <w:t>т прямую взаимосвязь между кредитной политикой и уровнем продаж,</w:t>
      </w:r>
      <w:r>
        <w:rPr>
          <w:szCs w:val="28"/>
        </w:rPr>
        <w:t xml:space="preserve"> </w:t>
      </w:r>
      <w:r w:rsidRPr="00667AD8">
        <w:rPr>
          <w:szCs w:val="28"/>
        </w:rPr>
        <w:t xml:space="preserve">что позволяет </w:t>
      </w:r>
      <w:r w:rsidRPr="00667AD8">
        <w:rPr>
          <w:szCs w:val="28"/>
        </w:rPr>
        <w:lastRenderedPageBreak/>
        <w:t>рассматривать кредитную по</w:t>
      </w:r>
      <w:r>
        <w:rPr>
          <w:szCs w:val="28"/>
        </w:rPr>
        <w:t>литику, главным образом, как инструмент маркетинга [20, c. 14</w:t>
      </w:r>
      <w:r w:rsidRPr="00667AD8">
        <w:rPr>
          <w:szCs w:val="28"/>
        </w:rPr>
        <w:t>].</w:t>
      </w:r>
    </w:p>
    <w:p w:rsidR="008A13AC" w:rsidRPr="00704B93" w:rsidRDefault="008A13AC" w:rsidP="008A13AC">
      <w:pPr>
        <w:rPr>
          <w:szCs w:val="28"/>
        </w:rPr>
      </w:pPr>
      <w:r>
        <w:rPr>
          <w:szCs w:val="28"/>
        </w:rPr>
        <w:t>Из это</w:t>
      </w:r>
      <w:r w:rsidRPr="00704B93">
        <w:rPr>
          <w:szCs w:val="28"/>
        </w:rPr>
        <w:t>го следует, что принципы управления оборотными активами будут действительны и для дебиторской задолженности. Как известно, одним из основных</w:t>
      </w:r>
      <w:r>
        <w:rPr>
          <w:szCs w:val="28"/>
        </w:rPr>
        <w:t xml:space="preserve"> </w:t>
      </w:r>
      <w:r w:rsidRPr="00704B93">
        <w:rPr>
          <w:szCs w:val="28"/>
        </w:rPr>
        <w:t>элементов такого управления является нормирование, с помощью которого</w:t>
      </w:r>
      <w:r>
        <w:rPr>
          <w:szCs w:val="28"/>
        </w:rPr>
        <w:t xml:space="preserve"> </w:t>
      </w:r>
      <w:r w:rsidRPr="00704B93">
        <w:rPr>
          <w:szCs w:val="28"/>
        </w:rPr>
        <w:t>обеспечивается взаимосвязь производственных и финансовых показателей,</w:t>
      </w:r>
      <w:r>
        <w:rPr>
          <w:szCs w:val="28"/>
        </w:rPr>
        <w:t xml:space="preserve"> </w:t>
      </w:r>
      <w:r w:rsidRPr="00704B93">
        <w:rPr>
          <w:szCs w:val="28"/>
        </w:rPr>
        <w:t>необходимая для успешной</w:t>
      </w:r>
      <w:r>
        <w:rPr>
          <w:szCs w:val="28"/>
        </w:rPr>
        <w:t xml:space="preserve"> </w:t>
      </w:r>
      <w:r w:rsidRPr="00704B93">
        <w:rPr>
          <w:szCs w:val="28"/>
        </w:rPr>
        <w:t>предпринимательской деятельности.</w:t>
      </w:r>
    </w:p>
    <w:p w:rsidR="008A13AC" w:rsidRDefault="008A13AC" w:rsidP="008A13AC">
      <w:pPr>
        <w:rPr>
          <w:szCs w:val="28"/>
        </w:rPr>
      </w:pPr>
      <w:r w:rsidRPr="00704B93">
        <w:rPr>
          <w:szCs w:val="28"/>
        </w:rPr>
        <w:t>Некоторые отечественные и зарубежные</w:t>
      </w:r>
      <w:r>
        <w:rPr>
          <w:szCs w:val="28"/>
        </w:rPr>
        <w:t xml:space="preserve"> </w:t>
      </w:r>
      <w:r w:rsidRPr="00704B93">
        <w:rPr>
          <w:szCs w:val="28"/>
        </w:rPr>
        <w:t>экономисты, такие как</w:t>
      </w:r>
      <w:r>
        <w:rPr>
          <w:szCs w:val="28"/>
        </w:rPr>
        <w:t xml:space="preserve"> </w:t>
      </w:r>
      <w:r w:rsidRPr="00704B93">
        <w:rPr>
          <w:szCs w:val="28"/>
        </w:rPr>
        <w:t xml:space="preserve">О.В. Ефимова, </w:t>
      </w:r>
      <w:proofErr w:type="spellStart"/>
      <w:r w:rsidRPr="00704B93">
        <w:rPr>
          <w:szCs w:val="28"/>
        </w:rPr>
        <w:t>Р.Дж</w:t>
      </w:r>
      <w:proofErr w:type="spellEnd"/>
      <w:r w:rsidRPr="00704B93">
        <w:rPr>
          <w:szCs w:val="28"/>
        </w:rPr>
        <w:t>. Родригес, рассматривают дебиторскую задолженность</w:t>
      </w:r>
      <w:r>
        <w:rPr>
          <w:szCs w:val="28"/>
        </w:rPr>
        <w:t xml:space="preserve"> </w:t>
      </w:r>
      <w:r w:rsidRPr="00704B93">
        <w:rPr>
          <w:szCs w:val="28"/>
        </w:rPr>
        <w:t xml:space="preserve">как инструмент управления оборотным капиталом организации. </w:t>
      </w:r>
      <w:r>
        <w:rPr>
          <w:szCs w:val="28"/>
        </w:rPr>
        <w:t>По их мне</w:t>
      </w:r>
      <w:r w:rsidRPr="00704B93">
        <w:rPr>
          <w:szCs w:val="28"/>
        </w:rPr>
        <w:t>нию, дебиторская задолженность представляет собой вложение средств и</w:t>
      </w:r>
      <w:r>
        <w:rPr>
          <w:szCs w:val="28"/>
        </w:rPr>
        <w:t xml:space="preserve"> </w:t>
      </w:r>
      <w:r w:rsidRPr="00704B93">
        <w:rPr>
          <w:szCs w:val="28"/>
        </w:rPr>
        <w:t>расширение продажи в кредит с целью уве</w:t>
      </w:r>
      <w:r>
        <w:rPr>
          <w:szCs w:val="28"/>
        </w:rPr>
        <w:t>личения объема реализации и соб</w:t>
      </w:r>
      <w:r w:rsidRPr="00704B93">
        <w:rPr>
          <w:szCs w:val="28"/>
        </w:rPr>
        <w:t>ственного капитала</w:t>
      </w:r>
      <w:r>
        <w:rPr>
          <w:szCs w:val="28"/>
        </w:rPr>
        <w:t xml:space="preserve"> [14, c. 65]</w:t>
      </w:r>
      <w:r w:rsidRPr="00704B93">
        <w:rPr>
          <w:szCs w:val="28"/>
        </w:rPr>
        <w:t>.</w:t>
      </w:r>
    </w:p>
    <w:p w:rsidR="008A13AC" w:rsidRPr="00704B93" w:rsidRDefault="008A13AC" w:rsidP="008A13AC">
      <w:pPr>
        <w:rPr>
          <w:szCs w:val="28"/>
        </w:rPr>
      </w:pPr>
      <w:r w:rsidRPr="00704B93">
        <w:rPr>
          <w:szCs w:val="28"/>
        </w:rPr>
        <w:t>Проанализировав многочисленные м</w:t>
      </w:r>
      <w:r>
        <w:rPr>
          <w:szCs w:val="28"/>
        </w:rPr>
        <w:t>нения на предмет определения по</w:t>
      </w:r>
      <w:r w:rsidRPr="00704B93">
        <w:rPr>
          <w:szCs w:val="28"/>
        </w:rPr>
        <w:t xml:space="preserve">нятия дебиторской задолженности, можно сказать, </w:t>
      </w:r>
      <w:r>
        <w:rPr>
          <w:szCs w:val="28"/>
        </w:rPr>
        <w:t>что дебиторская задол</w:t>
      </w:r>
      <w:r w:rsidRPr="00704B93">
        <w:rPr>
          <w:szCs w:val="28"/>
        </w:rPr>
        <w:t xml:space="preserve">женность — это </w:t>
      </w:r>
      <w:proofErr w:type="spellStart"/>
      <w:r w:rsidRPr="00704B93">
        <w:rPr>
          <w:szCs w:val="28"/>
        </w:rPr>
        <w:t>недополучение</w:t>
      </w:r>
      <w:proofErr w:type="spellEnd"/>
      <w:r w:rsidRPr="00704B93">
        <w:rPr>
          <w:szCs w:val="28"/>
        </w:rPr>
        <w:t xml:space="preserve"> предприятием денежных средств, их эквивалентов или иных активов в установленный срок от юридических или физических лиц в результате совершения финансово-хозяйственных операций.</w:t>
      </w:r>
    </w:p>
    <w:p w:rsidR="008A13AC" w:rsidRPr="00704B93" w:rsidRDefault="008A13AC" w:rsidP="008A13AC">
      <w:pPr>
        <w:rPr>
          <w:szCs w:val="28"/>
        </w:rPr>
      </w:pPr>
      <w:r w:rsidRPr="00704B93">
        <w:rPr>
          <w:szCs w:val="28"/>
        </w:rPr>
        <w:t>Учитывая то обстоятельство, что де</w:t>
      </w:r>
      <w:r>
        <w:rPr>
          <w:szCs w:val="28"/>
        </w:rPr>
        <w:t>биторская задолженность сопрово</w:t>
      </w:r>
      <w:r w:rsidRPr="00704B93">
        <w:rPr>
          <w:szCs w:val="28"/>
        </w:rPr>
        <w:t xml:space="preserve">ждается отвлечением из оборота предприятия средств, </w:t>
      </w:r>
      <w:r>
        <w:rPr>
          <w:szCs w:val="28"/>
        </w:rPr>
        <w:t>можно говорить о де</w:t>
      </w:r>
      <w:r w:rsidRPr="00704B93">
        <w:rPr>
          <w:szCs w:val="28"/>
        </w:rPr>
        <w:t xml:space="preserve">биторской задолженности как об упущенной выгоде, </w:t>
      </w:r>
      <w:r>
        <w:rPr>
          <w:szCs w:val="28"/>
        </w:rPr>
        <w:t>то есть это неполучен</w:t>
      </w:r>
      <w:r w:rsidRPr="00704B93">
        <w:rPr>
          <w:szCs w:val="28"/>
        </w:rPr>
        <w:t>ные доходы при условии своевременного погашения требований физическими и юридическими лицами в пользу предприятия в результате финансово-хозяйственных операций между ними.</w:t>
      </w:r>
    </w:p>
    <w:p w:rsidR="008A13AC" w:rsidRDefault="008A13AC" w:rsidP="008A13AC">
      <w:pPr>
        <w:rPr>
          <w:color w:val="000000"/>
          <w:szCs w:val="28"/>
        </w:rPr>
      </w:pPr>
      <w:r w:rsidRPr="008D753A">
        <w:rPr>
          <w:color w:val="000000"/>
          <w:szCs w:val="28"/>
        </w:rPr>
        <w:t>В связи с ростом дебиторской задолженности, зачастую приводящим к платежному кризису, особую актуальность приобретает задача квалифицированного управления дебиторской задолженностью, основанного на знании механизма ее возникновени</w:t>
      </w:r>
      <w:r>
        <w:rPr>
          <w:color w:val="000000"/>
          <w:szCs w:val="28"/>
        </w:rPr>
        <w:t xml:space="preserve">я и методов ликвидации. </w:t>
      </w:r>
    </w:p>
    <w:p w:rsidR="008A13AC" w:rsidRPr="008D753A" w:rsidRDefault="008A13AC" w:rsidP="008A13AC">
      <w:pPr>
        <w:rPr>
          <w:color w:val="000000"/>
          <w:szCs w:val="28"/>
        </w:rPr>
      </w:pPr>
      <w:r w:rsidRPr="008D753A">
        <w:rPr>
          <w:color w:val="000000"/>
          <w:szCs w:val="28"/>
        </w:rPr>
        <w:lastRenderedPageBreak/>
        <w:t xml:space="preserve">Образование дебиторской задолженности, ее существование в условиях рыночной экономики как экономической категории объективно и объясняется двумя существенными факторами: </w:t>
      </w:r>
    </w:p>
    <w:p w:rsidR="008A13AC" w:rsidRPr="008D753A" w:rsidRDefault="008A13AC" w:rsidP="008A13AC">
      <w:pPr>
        <w:rPr>
          <w:color w:val="000000"/>
          <w:szCs w:val="28"/>
        </w:rPr>
      </w:pPr>
      <w:r w:rsidRPr="008D753A">
        <w:rPr>
          <w:color w:val="000000"/>
          <w:szCs w:val="28"/>
        </w:rPr>
        <w:t xml:space="preserve">- для организации-дебитора это бесплатный источник дополнительных оборотных средств; </w:t>
      </w:r>
    </w:p>
    <w:p w:rsidR="008A13AC" w:rsidRPr="008D753A" w:rsidRDefault="008A13AC" w:rsidP="008A13AC">
      <w:pPr>
        <w:rPr>
          <w:color w:val="000000"/>
          <w:szCs w:val="28"/>
        </w:rPr>
      </w:pPr>
      <w:r w:rsidRPr="008D753A">
        <w:rPr>
          <w:color w:val="000000"/>
          <w:szCs w:val="28"/>
        </w:rPr>
        <w:t>- для организации-кредитора это возможность сохранения и расширения рынка распространения товаров, работ, услуг</w:t>
      </w:r>
      <w:r>
        <w:rPr>
          <w:color w:val="000000"/>
          <w:szCs w:val="28"/>
        </w:rPr>
        <w:t xml:space="preserve"> [20, c. 14]</w:t>
      </w:r>
      <w:r w:rsidRPr="008D753A">
        <w:rPr>
          <w:color w:val="000000"/>
          <w:szCs w:val="28"/>
        </w:rPr>
        <w:t xml:space="preserve">. </w:t>
      </w:r>
    </w:p>
    <w:p w:rsidR="005F1DCE" w:rsidRPr="005F1DCE" w:rsidRDefault="005F1DCE" w:rsidP="005F1DCE">
      <w:pPr>
        <w:rPr>
          <w:color w:val="000000"/>
          <w:szCs w:val="28"/>
        </w:rPr>
      </w:pPr>
      <w:r w:rsidRPr="005F1DCE">
        <w:rPr>
          <w:color w:val="000000"/>
          <w:szCs w:val="28"/>
        </w:rPr>
        <w:t>Финансовый цикл (цикл денежного оборота) предприятия представляет собой период между началом оплаты поставщикам полученных от них сырья, материалов, товаров для перепродажи (погашением кредиторской задолженности) и началом поступления денежных средств от покупателей за поставленную им продукцию (погашением дебиторской задолженности).</w:t>
      </w:r>
    </w:p>
    <w:p w:rsidR="005F1DCE" w:rsidRPr="005F1DCE" w:rsidRDefault="005F1DCE" w:rsidP="005F1DCE">
      <w:pPr>
        <w:rPr>
          <w:color w:val="000000"/>
          <w:szCs w:val="28"/>
        </w:rPr>
      </w:pPr>
      <w:r w:rsidRPr="005F1DCE">
        <w:rPr>
          <w:color w:val="000000"/>
          <w:szCs w:val="28"/>
        </w:rPr>
        <w:t>Финансовый цикл может состоять из следующих этапов:</w:t>
      </w:r>
    </w:p>
    <w:p w:rsidR="005F1DCE" w:rsidRPr="005F1DCE" w:rsidRDefault="005F1DCE" w:rsidP="005F1DCE">
      <w:pPr>
        <w:rPr>
          <w:color w:val="000000"/>
          <w:szCs w:val="28"/>
        </w:rPr>
      </w:pPr>
      <w:r w:rsidRPr="005F1DCE">
        <w:rPr>
          <w:color w:val="000000"/>
          <w:szCs w:val="28"/>
        </w:rPr>
        <w:t>1. Оплата поставщику.</w:t>
      </w:r>
    </w:p>
    <w:p w:rsidR="005F1DCE" w:rsidRPr="005F1DCE" w:rsidRDefault="005F1DCE" w:rsidP="005F1DCE">
      <w:pPr>
        <w:rPr>
          <w:color w:val="000000"/>
          <w:szCs w:val="28"/>
        </w:rPr>
      </w:pPr>
      <w:r w:rsidRPr="005F1DCE">
        <w:rPr>
          <w:color w:val="000000"/>
          <w:szCs w:val="28"/>
        </w:rPr>
        <w:t>2. Отгрузка товара со склада поставщика.</w:t>
      </w:r>
    </w:p>
    <w:p w:rsidR="005F1DCE" w:rsidRPr="005F1DCE" w:rsidRDefault="005F1DCE" w:rsidP="005F1DCE">
      <w:pPr>
        <w:rPr>
          <w:color w:val="000000"/>
          <w:szCs w:val="28"/>
        </w:rPr>
      </w:pPr>
      <w:r w:rsidRPr="005F1DCE">
        <w:rPr>
          <w:color w:val="000000"/>
          <w:szCs w:val="28"/>
        </w:rPr>
        <w:t>3. Доставка товара до склада организации.</w:t>
      </w:r>
    </w:p>
    <w:p w:rsidR="005F1DCE" w:rsidRPr="005F1DCE" w:rsidRDefault="005F1DCE" w:rsidP="005F1DCE">
      <w:pPr>
        <w:rPr>
          <w:color w:val="000000"/>
          <w:szCs w:val="28"/>
        </w:rPr>
      </w:pPr>
      <w:r w:rsidRPr="005F1DCE">
        <w:rPr>
          <w:color w:val="000000"/>
          <w:szCs w:val="28"/>
        </w:rPr>
        <w:t>4. Складирование товара.</w:t>
      </w:r>
    </w:p>
    <w:p w:rsidR="005F1DCE" w:rsidRPr="005F1DCE" w:rsidRDefault="005F1DCE" w:rsidP="005F1DCE">
      <w:pPr>
        <w:rPr>
          <w:color w:val="000000"/>
          <w:szCs w:val="28"/>
        </w:rPr>
      </w:pPr>
      <w:r w:rsidRPr="005F1DCE">
        <w:rPr>
          <w:color w:val="000000"/>
          <w:szCs w:val="28"/>
        </w:rPr>
        <w:t>5. Отгрузка товара со склада организации.</w:t>
      </w:r>
    </w:p>
    <w:p w:rsidR="005F1DCE" w:rsidRPr="005F1DCE" w:rsidRDefault="005F1DCE" w:rsidP="005F1DCE">
      <w:pPr>
        <w:rPr>
          <w:color w:val="000000"/>
          <w:szCs w:val="28"/>
        </w:rPr>
      </w:pPr>
      <w:r w:rsidRPr="005F1DCE">
        <w:rPr>
          <w:color w:val="000000"/>
          <w:szCs w:val="28"/>
        </w:rPr>
        <w:t>6. Доставка товара покупателю.</w:t>
      </w:r>
    </w:p>
    <w:p w:rsidR="005F1DCE" w:rsidRPr="005F1DCE" w:rsidRDefault="005F1DCE" w:rsidP="005F1DCE">
      <w:pPr>
        <w:rPr>
          <w:color w:val="000000"/>
          <w:szCs w:val="28"/>
        </w:rPr>
      </w:pPr>
      <w:r w:rsidRPr="005F1DCE">
        <w:rPr>
          <w:color w:val="000000"/>
          <w:szCs w:val="28"/>
        </w:rPr>
        <w:t>7. Период отсрочки платежа.</w:t>
      </w:r>
    </w:p>
    <w:p w:rsidR="005F1DCE" w:rsidRPr="005F1DCE" w:rsidRDefault="005F1DCE" w:rsidP="005F1DCE">
      <w:pPr>
        <w:rPr>
          <w:color w:val="000000"/>
          <w:szCs w:val="28"/>
        </w:rPr>
      </w:pPr>
      <w:r w:rsidRPr="005F1DCE">
        <w:rPr>
          <w:color w:val="000000"/>
          <w:szCs w:val="28"/>
        </w:rPr>
        <w:t>8. Поступление оплаты от покупателя.</w:t>
      </w:r>
    </w:p>
    <w:p w:rsidR="005F1DCE" w:rsidRDefault="005F1DCE" w:rsidP="005F1DCE">
      <w:pPr>
        <w:rPr>
          <w:color w:val="000000"/>
          <w:szCs w:val="28"/>
        </w:rPr>
      </w:pPr>
      <w:r w:rsidRPr="005F1DCE">
        <w:rPr>
          <w:color w:val="000000"/>
          <w:szCs w:val="28"/>
        </w:rPr>
        <w:t>Все это время денежные средства предприятия принимают различные формы оборотных активов (до наступления момента превращения их обратно в деньги) (рис. 1).</w:t>
      </w:r>
    </w:p>
    <w:p w:rsidR="009D536B" w:rsidRDefault="003F5A2F" w:rsidP="005F1DCE">
      <w:pPr>
        <w:rPr>
          <w:color w:val="000000"/>
          <w:szCs w:val="28"/>
        </w:rPr>
      </w:pPr>
      <w:r w:rsidRPr="008D753A">
        <w:rPr>
          <w:color w:val="000000"/>
          <w:szCs w:val="28"/>
        </w:rPr>
        <w:t>Можно сделать вывод, что время, в течение которого денежные средства вложены в дебиторскую задолженность, является финансовым циклом этой задолженности.</w:t>
      </w:r>
    </w:p>
    <w:p w:rsidR="009D536B" w:rsidRDefault="009D536B" w:rsidP="005F1DCE">
      <w:pPr>
        <w:rPr>
          <w:color w:val="000000"/>
          <w:szCs w:val="28"/>
        </w:rPr>
      </w:pPr>
    </w:p>
    <w:p w:rsidR="009D536B" w:rsidRDefault="009D536B" w:rsidP="005F1DCE">
      <w:pPr>
        <w:rPr>
          <w:color w:val="000000"/>
          <w:szCs w:val="28"/>
        </w:rPr>
      </w:pPr>
    </w:p>
    <w:p w:rsidR="009D536B" w:rsidRDefault="009D536B" w:rsidP="005F1DCE">
      <w:pPr>
        <w:rPr>
          <w:color w:val="000000"/>
          <w:szCs w:val="28"/>
        </w:rPr>
      </w:pPr>
    </w:p>
    <w:p w:rsidR="005F1DCE" w:rsidRDefault="00096174" w:rsidP="005F1DCE">
      <w:pPr>
        <w:rPr>
          <w:color w:val="000000"/>
          <w:szCs w:val="28"/>
        </w:rPr>
      </w:pPr>
      <w:r>
        <w:rPr>
          <w:noProof/>
          <w:color w:val="000000"/>
          <w:szCs w:val="28"/>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727710</wp:posOffset>
                </wp:positionH>
                <wp:positionV relativeFrom="paragraph">
                  <wp:posOffset>635</wp:posOffset>
                </wp:positionV>
                <wp:extent cx="4890770" cy="339725"/>
                <wp:effectExtent l="13335" t="10160" r="10795" b="12065"/>
                <wp:wrapNone/>
                <wp:docPr id="1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339725"/>
                        </a:xfrm>
                        <a:prstGeom prst="rect">
                          <a:avLst/>
                        </a:prstGeom>
                        <a:solidFill>
                          <a:srgbClr val="FFFFFF"/>
                        </a:solidFill>
                        <a:ln w="9525">
                          <a:solidFill>
                            <a:srgbClr val="000000"/>
                          </a:solidFill>
                          <a:miter lim="800000"/>
                          <a:headEnd/>
                          <a:tailEnd/>
                        </a:ln>
                      </wps:spPr>
                      <wps:txbx>
                        <w:txbxContent>
                          <w:p w:rsidR="006611D0" w:rsidRDefault="006611D0" w:rsidP="009D536B">
                            <w:pPr>
                              <w:ind w:firstLine="0"/>
                              <w:jc w:val="center"/>
                            </w:pPr>
                            <w:r>
                              <w:t>Денежные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57.3pt;margin-top:.05pt;width:385.1pt;height: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">
                <v:textbox>
                  <w:txbxContent>
                    <w:p w:rsidR="006611D0" w:rsidRDefault="006611D0" w:rsidP="009D536B">
                      <w:pPr>
                        <w:ind w:firstLine="0"/>
                        <w:jc w:val="center"/>
                      </w:pPr>
                      <w:r>
                        <w:t>Денежные средства</w:t>
                      </w:r>
                    </w:p>
                  </w:txbxContent>
                </v:textbox>
              </v:rect>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4624" behindDoc="0" locked="0" layoutInCell="1" allowOverlap="1">
                <wp:simplePos x="0" y="0"/>
                <wp:positionH relativeFrom="column">
                  <wp:posOffset>3258185</wp:posOffset>
                </wp:positionH>
                <wp:positionV relativeFrom="paragraph">
                  <wp:posOffset>33655</wp:posOffset>
                </wp:positionV>
                <wp:extent cx="0" cy="206375"/>
                <wp:effectExtent l="57785" t="5080" r="56515" b="17145"/>
                <wp:wrapNone/>
                <wp:docPr id="1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256.55pt;margin-top:2.65pt;width:0;height: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">
                <v:stroke endarrow="block"/>
              </v:shape>
            </w:pict>
          </mc:Fallback>
        </mc:AlternateContent>
      </w:r>
      <w:r>
        <w:rPr>
          <w:noProof/>
          <w:color w:val="000000"/>
          <w:szCs w:val="28"/>
          <w:lang w:eastAsia="ru-RU"/>
        </w:rPr>
        <mc:AlternateContent>
          <mc:Choice Requires="wps">
            <w:drawing>
              <wp:anchor distT="0" distB="0" distL="114300" distR="114300" simplePos="0" relativeHeight="251670528" behindDoc="0" locked="0" layoutInCell="1" allowOverlap="1">
                <wp:simplePos x="0" y="0"/>
                <wp:positionH relativeFrom="column">
                  <wp:posOffset>727710</wp:posOffset>
                </wp:positionH>
                <wp:positionV relativeFrom="paragraph">
                  <wp:posOffset>240030</wp:posOffset>
                </wp:positionV>
                <wp:extent cx="4890770" cy="339725"/>
                <wp:effectExtent l="13335" t="11430" r="10795" b="10795"/>
                <wp:wrapNone/>
                <wp:docPr id="1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339725"/>
                        </a:xfrm>
                        <a:prstGeom prst="rect">
                          <a:avLst/>
                        </a:prstGeom>
                        <a:solidFill>
                          <a:srgbClr val="FFFFFF"/>
                        </a:solidFill>
                        <a:ln w="9525">
                          <a:solidFill>
                            <a:srgbClr val="000000"/>
                          </a:solidFill>
                          <a:miter lim="800000"/>
                          <a:headEnd/>
                          <a:tailEnd/>
                        </a:ln>
                      </wps:spPr>
                      <wps:txbx>
                        <w:txbxContent>
                          <w:p w:rsidR="006611D0" w:rsidRDefault="006611D0" w:rsidP="009D536B">
                            <w:pPr>
                              <w:ind w:firstLine="0"/>
                              <w:jc w:val="center"/>
                            </w:pPr>
                            <w:r>
                              <w:t>Дебиторская задолженность по авансам выданным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57.3pt;margin-top:18.9pt;width:385.1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">
                <v:textbox>
                  <w:txbxContent>
                    <w:p w:rsidR="006611D0" w:rsidRDefault="006611D0" w:rsidP="009D536B">
                      <w:pPr>
                        <w:ind w:firstLine="0"/>
                        <w:jc w:val="center"/>
                      </w:pPr>
                      <w:r>
                        <w:t>Дебиторская задолженность по авансам выданным</w:t>
                      </w:r>
                    </w:p>
                  </w:txbxContent>
                </v:textbox>
              </v:rect>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5648" behindDoc="0" locked="0" layoutInCell="1" allowOverlap="1">
                <wp:simplePos x="0" y="0"/>
                <wp:positionH relativeFrom="column">
                  <wp:posOffset>3248025</wp:posOffset>
                </wp:positionH>
                <wp:positionV relativeFrom="paragraph">
                  <wp:posOffset>273050</wp:posOffset>
                </wp:positionV>
                <wp:extent cx="0" cy="206375"/>
                <wp:effectExtent l="57150" t="6350" r="57150" b="15875"/>
                <wp:wrapNone/>
                <wp:docPr id="1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55.75pt;margin-top:21.5pt;width:0;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2NAIAAF8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">
                <v:stroke endarrow="block"/>
              </v:shape>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1552" behindDoc="0" locked="0" layoutInCell="1" allowOverlap="1">
                <wp:simplePos x="0" y="0"/>
                <wp:positionH relativeFrom="column">
                  <wp:posOffset>727710</wp:posOffset>
                </wp:positionH>
                <wp:positionV relativeFrom="paragraph">
                  <wp:posOffset>161925</wp:posOffset>
                </wp:positionV>
                <wp:extent cx="4890770" cy="339725"/>
                <wp:effectExtent l="13335" t="9525" r="10795" b="12700"/>
                <wp:wrapNone/>
                <wp:docPr id="1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339725"/>
                        </a:xfrm>
                        <a:prstGeom prst="rect">
                          <a:avLst/>
                        </a:prstGeom>
                        <a:solidFill>
                          <a:srgbClr val="FFFFFF"/>
                        </a:solidFill>
                        <a:ln w="9525">
                          <a:solidFill>
                            <a:srgbClr val="000000"/>
                          </a:solidFill>
                          <a:miter lim="800000"/>
                          <a:headEnd/>
                          <a:tailEnd/>
                        </a:ln>
                      </wps:spPr>
                      <wps:txbx>
                        <w:txbxContent>
                          <w:p w:rsidR="006611D0" w:rsidRDefault="006611D0" w:rsidP="009D536B">
                            <w:pPr>
                              <w:ind w:firstLine="0"/>
                              <w:jc w:val="center"/>
                            </w:pPr>
                            <w:r>
                              <w:t>Товары для перепродажи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57.3pt;margin-top:12.75pt;width:385.1pt;height: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">
                <v:textbox>
                  <w:txbxContent>
                    <w:p w:rsidR="006611D0" w:rsidRDefault="006611D0" w:rsidP="009D536B">
                      <w:pPr>
                        <w:ind w:firstLine="0"/>
                        <w:jc w:val="center"/>
                      </w:pPr>
                      <w:r>
                        <w:t>Товары для перепродажи</w:t>
                      </w:r>
                    </w:p>
                  </w:txbxContent>
                </v:textbox>
              </v:rect>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6672" behindDoc="0" locked="0" layoutInCell="1" allowOverlap="1">
                <wp:simplePos x="0" y="0"/>
                <wp:positionH relativeFrom="column">
                  <wp:posOffset>3248025</wp:posOffset>
                </wp:positionH>
                <wp:positionV relativeFrom="paragraph">
                  <wp:posOffset>194945</wp:posOffset>
                </wp:positionV>
                <wp:extent cx="0" cy="206375"/>
                <wp:effectExtent l="57150" t="13970" r="57150" b="17780"/>
                <wp:wrapNone/>
                <wp:docPr id="1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55.75pt;margin-top:15.35pt;width:0;height:1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Xd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">
                <v:stroke endarrow="block"/>
              </v:shape>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2576" behindDoc="0" locked="0" layoutInCell="1" allowOverlap="1">
                <wp:simplePos x="0" y="0"/>
                <wp:positionH relativeFrom="column">
                  <wp:posOffset>727710</wp:posOffset>
                </wp:positionH>
                <wp:positionV relativeFrom="paragraph">
                  <wp:posOffset>132080</wp:posOffset>
                </wp:positionV>
                <wp:extent cx="4890770" cy="339725"/>
                <wp:effectExtent l="13335" t="8255" r="10795" b="13970"/>
                <wp:wrapNone/>
                <wp:docPr id="1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339725"/>
                        </a:xfrm>
                        <a:prstGeom prst="rect">
                          <a:avLst/>
                        </a:prstGeom>
                        <a:solidFill>
                          <a:srgbClr val="FFFFFF"/>
                        </a:solidFill>
                        <a:ln w="9525">
                          <a:solidFill>
                            <a:srgbClr val="000000"/>
                          </a:solidFill>
                          <a:miter lim="800000"/>
                          <a:headEnd/>
                          <a:tailEnd/>
                        </a:ln>
                      </wps:spPr>
                      <wps:txbx>
                        <w:txbxContent>
                          <w:p w:rsidR="006611D0" w:rsidRDefault="006611D0" w:rsidP="009D536B">
                            <w:pPr>
                              <w:ind w:firstLine="0"/>
                              <w:jc w:val="center"/>
                            </w:pPr>
                            <w:r>
                              <w:t>Дебиторская задолженность покупателей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57.3pt;margin-top:10.4pt;width:385.1pt;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">
                <v:textbox>
                  <w:txbxContent>
                    <w:p w:rsidR="006611D0" w:rsidRDefault="006611D0" w:rsidP="009D536B">
                      <w:pPr>
                        <w:ind w:firstLine="0"/>
                        <w:jc w:val="center"/>
                      </w:pPr>
                      <w:r>
                        <w:t>Дебиторская задолженность покупателей</w:t>
                      </w:r>
                    </w:p>
                  </w:txbxContent>
                </v:textbox>
              </v:rect>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7696" behindDoc="0" locked="0" layoutInCell="1" allowOverlap="1">
                <wp:simplePos x="0" y="0"/>
                <wp:positionH relativeFrom="column">
                  <wp:posOffset>3248025</wp:posOffset>
                </wp:positionH>
                <wp:positionV relativeFrom="paragraph">
                  <wp:posOffset>175895</wp:posOffset>
                </wp:positionV>
                <wp:extent cx="0" cy="206375"/>
                <wp:effectExtent l="57150" t="13970" r="57150" b="17780"/>
                <wp:wrapNone/>
                <wp:docPr id="11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55.75pt;margin-top:13.85pt;width:0;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QW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">
                <v:stroke endarrow="block"/>
              </v:shape>
            </w:pict>
          </mc:Fallback>
        </mc:AlternateContent>
      </w:r>
    </w:p>
    <w:p w:rsidR="009D536B" w:rsidRDefault="00096174" w:rsidP="008A13AC">
      <w:pPr>
        <w:tabs>
          <w:tab w:val="left" w:pos="916"/>
          <w:tab w:val="left" w:pos="6555"/>
        </w:tabs>
        <w:jc w:val="center"/>
        <w:rPr>
          <w:color w:val="000000"/>
          <w:szCs w:val="28"/>
        </w:rPr>
      </w:pPr>
      <w:r>
        <w:rPr>
          <w:noProof/>
          <w:color w:val="000000"/>
          <w:szCs w:val="28"/>
          <w:lang w:eastAsia="ru-RU"/>
        </w:rPr>
        <mc:AlternateContent>
          <mc:Choice Requires="wps">
            <w:drawing>
              <wp:anchor distT="0" distB="0" distL="114300" distR="114300" simplePos="0" relativeHeight="251673600" behindDoc="0" locked="0" layoutInCell="1" allowOverlap="1">
                <wp:simplePos x="0" y="0"/>
                <wp:positionH relativeFrom="column">
                  <wp:posOffset>727710</wp:posOffset>
                </wp:positionH>
                <wp:positionV relativeFrom="paragraph">
                  <wp:posOffset>75565</wp:posOffset>
                </wp:positionV>
                <wp:extent cx="4890770" cy="339725"/>
                <wp:effectExtent l="13335" t="8890" r="10795" b="13335"/>
                <wp:wrapNone/>
                <wp:docPr id="1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339725"/>
                        </a:xfrm>
                        <a:prstGeom prst="rect">
                          <a:avLst/>
                        </a:prstGeom>
                        <a:solidFill>
                          <a:srgbClr val="FFFFFF"/>
                        </a:solidFill>
                        <a:ln w="9525">
                          <a:solidFill>
                            <a:srgbClr val="000000"/>
                          </a:solidFill>
                          <a:miter lim="800000"/>
                          <a:headEnd/>
                          <a:tailEnd/>
                        </a:ln>
                      </wps:spPr>
                      <wps:txbx>
                        <w:txbxContent>
                          <w:p w:rsidR="006611D0" w:rsidRDefault="006611D0" w:rsidP="009D536B">
                            <w:pPr>
                              <w:ind w:firstLine="0"/>
                              <w:jc w:val="center"/>
                            </w:pPr>
                            <w:r>
                              <w:t>Денежные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left:0;text-align:left;margin-left:57.3pt;margin-top:5.95pt;width:385.1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">
                <v:textbox>
                  <w:txbxContent>
                    <w:p w:rsidR="006611D0" w:rsidRDefault="006611D0" w:rsidP="009D536B">
                      <w:pPr>
                        <w:ind w:firstLine="0"/>
                        <w:jc w:val="center"/>
                      </w:pPr>
                      <w:r>
                        <w:t>Денежные средства</w:t>
                      </w:r>
                    </w:p>
                  </w:txbxContent>
                </v:textbox>
              </v:rect>
            </w:pict>
          </mc:Fallback>
        </mc:AlternateContent>
      </w:r>
    </w:p>
    <w:p w:rsidR="009D536B" w:rsidRDefault="009D536B" w:rsidP="008A13AC">
      <w:pPr>
        <w:tabs>
          <w:tab w:val="left" w:pos="916"/>
          <w:tab w:val="left" w:pos="6555"/>
        </w:tabs>
        <w:jc w:val="center"/>
        <w:rPr>
          <w:color w:val="000000"/>
          <w:szCs w:val="28"/>
        </w:rPr>
      </w:pPr>
    </w:p>
    <w:p w:rsidR="008A13AC" w:rsidRDefault="008A13AC" w:rsidP="008A13AC">
      <w:pPr>
        <w:tabs>
          <w:tab w:val="left" w:pos="916"/>
          <w:tab w:val="left" w:pos="6555"/>
        </w:tabs>
        <w:jc w:val="center"/>
        <w:rPr>
          <w:color w:val="000000"/>
          <w:szCs w:val="28"/>
        </w:rPr>
      </w:pPr>
      <w:r>
        <w:rPr>
          <w:color w:val="000000"/>
          <w:szCs w:val="28"/>
        </w:rPr>
        <w:t xml:space="preserve">Рисунок 1 - </w:t>
      </w:r>
      <w:r w:rsidRPr="008D753A">
        <w:rPr>
          <w:color w:val="000000"/>
          <w:szCs w:val="28"/>
        </w:rPr>
        <w:t>Финансовый цикл оборотного капитала</w:t>
      </w:r>
    </w:p>
    <w:p w:rsidR="008A13AC" w:rsidRDefault="008A13AC" w:rsidP="008A13AC">
      <w:pPr>
        <w:tabs>
          <w:tab w:val="left" w:pos="916"/>
          <w:tab w:val="left" w:pos="6555"/>
        </w:tabs>
        <w:jc w:val="center"/>
        <w:rPr>
          <w:color w:val="000000"/>
          <w:szCs w:val="28"/>
        </w:rPr>
      </w:pPr>
    </w:p>
    <w:p w:rsidR="008A13AC" w:rsidRDefault="008A13AC" w:rsidP="008A13AC">
      <w:pPr>
        <w:rPr>
          <w:color w:val="000000"/>
          <w:szCs w:val="28"/>
        </w:rPr>
      </w:pPr>
      <w:r w:rsidRPr="008D753A">
        <w:rPr>
          <w:color w:val="000000"/>
          <w:szCs w:val="28"/>
        </w:rPr>
        <w:t>Длительность периода пога</w:t>
      </w:r>
      <w:r>
        <w:rPr>
          <w:color w:val="000000"/>
          <w:szCs w:val="28"/>
        </w:rPr>
        <w:t>шения дебиторской задолженности</w:t>
      </w:r>
      <w:r w:rsidRPr="008D753A">
        <w:rPr>
          <w:color w:val="000000"/>
          <w:szCs w:val="28"/>
        </w:rPr>
        <w:t xml:space="preserve"> является составляющей частью финансового цикла организации в целом. Период от момента отгрузки товаров, предоставления работ и услуг (т.е. от момента образования дебиторской задолженности) до получения денежных средств должен сопоставляться со временем, необходимым для однократного оборота средств организации, т.е. с длительностью производственно-коммерческого цикла</w:t>
      </w:r>
      <w:r>
        <w:rPr>
          <w:color w:val="000000"/>
          <w:szCs w:val="28"/>
        </w:rPr>
        <w:t xml:space="preserve"> [12, c. 17]</w:t>
      </w:r>
      <w:r w:rsidRPr="008D753A">
        <w:rPr>
          <w:color w:val="000000"/>
          <w:szCs w:val="28"/>
        </w:rPr>
        <w:t xml:space="preserve">. </w:t>
      </w:r>
    </w:p>
    <w:p w:rsidR="00142BC6" w:rsidRDefault="00142BC6" w:rsidP="00142BC6">
      <w:pPr>
        <w:rPr>
          <w:color w:val="000000"/>
          <w:szCs w:val="28"/>
        </w:rPr>
      </w:pPr>
      <w:r w:rsidRPr="00142BC6">
        <w:rPr>
          <w:color w:val="000000"/>
          <w:szCs w:val="28"/>
        </w:rPr>
        <w:t>Таким образом, финансовый цикл представляет собой период, в течение которого денежные средства вовлечены в оборот и не могут быть использованы предприятием произвольным образом. То есть до тех пор, пока не совершится полный оборот, невозможно вовлечь оборотные средства в новый цикл для получения прибыли. Поэтому сокращение любого из этапов (кроме оплаты поставщику) во времени означает увеличение эффективности использования оборотных средств.</w:t>
      </w:r>
      <w:r w:rsidR="007B7311">
        <w:rPr>
          <w:color w:val="000000"/>
          <w:szCs w:val="28"/>
        </w:rPr>
        <w:t xml:space="preserve"> </w:t>
      </w:r>
      <w:r w:rsidRPr="00142BC6">
        <w:rPr>
          <w:color w:val="000000"/>
          <w:szCs w:val="28"/>
        </w:rPr>
        <w:t>Сокращение финансового цикла приводит к увеличению прибыли за счет роста оборачиваемости товаров.</w:t>
      </w:r>
    </w:p>
    <w:p w:rsidR="008A13AC" w:rsidRDefault="008A13AC" w:rsidP="008A13AC">
      <w:pPr>
        <w:rPr>
          <w:color w:val="000000"/>
          <w:szCs w:val="28"/>
        </w:rPr>
      </w:pPr>
      <w:r w:rsidRPr="008D753A">
        <w:rPr>
          <w:color w:val="000000"/>
          <w:szCs w:val="28"/>
        </w:rPr>
        <w:t xml:space="preserve">Период, в течение которого происходит образование дебиторской задолженности, сохраняется ее наличие в балансе в качестве актива, она погашается денежными средствами (или иными активами) либо ликвидируется путем списания, можно определить как жизненный цикл </w:t>
      </w:r>
      <w:r w:rsidRPr="008D753A">
        <w:rPr>
          <w:color w:val="000000"/>
          <w:szCs w:val="28"/>
        </w:rPr>
        <w:lastRenderedPageBreak/>
        <w:t xml:space="preserve">дебиторской задолженности. Жизненный цикл дебиторской задолженности от образования до ликвидации путем погашения </w:t>
      </w:r>
      <w:r>
        <w:rPr>
          <w:color w:val="000000"/>
          <w:szCs w:val="28"/>
        </w:rPr>
        <w:t>или списания представлен на рис</w:t>
      </w:r>
      <w:r w:rsidR="007B7311">
        <w:rPr>
          <w:color w:val="000000"/>
          <w:szCs w:val="28"/>
        </w:rPr>
        <w:t>.</w:t>
      </w:r>
      <w:r>
        <w:rPr>
          <w:color w:val="000000"/>
          <w:szCs w:val="28"/>
        </w:rPr>
        <w:t xml:space="preserve"> 2</w:t>
      </w:r>
      <w:r w:rsidRPr="008D753A">
        <w:rPr>
          <w:color w:val="000000"/>
          <w:szCs w:val="28"/>
        </w:rPr>
        <w:t>.</w:t>
      </w:r>
    </w:p>
    <w:p w:rsidR="008A13AC" w:rsidRDefault="00096174" w:rsidP="00142BC6">
      <w:pPr>
        <w:spacing w:line="240" w:lineRule="auto"/>
        <w:ind w:firstLine="0"/>
        <w:rPr>
          <w:color w:val="000000"/>
          <w:szCs w:val="28"/>
        </w:rPr>
      </w:pPr>
      <w:r>
        <w:rPr>
          <w:noProof/>
          <w:color w:val="000000"/>
          <w:szCs w:val="28"/>
          <w:lang w:eastAsia="ru-RU"/>
        </w:rPr>
        <mc:AlternateContent>
          <mc:Choice Requires="wpc">
            <w:drawing>
              <wp:inline distT="0" distB="0" distL="0" distR="0">
                <wp:extent cx="5829300" cy="7002780"/>
                <wp:effectExtent l="0" t="9525" r="0" b="0"/>
                <wp:docPr id="11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 name="Rectangle 4"/>
                        <wps:cNvSpPr>
                          <a:spLocks noChangeArrowheads="1"/>
                        </wps:cNvSpPr>
                        <wps:spPr bwMode="auto">
                          <a:xfrm>
                            <a:off x="1371600" y="0"/>
                            <a:ext cx="2286635" cy="457200"/>
                          </a:xfrm>
                          <a:prstGeom prst="rect">
                            <a:avLst/>
                          </a:prstGeom>
                          <a:solidFill>
                            <a:srgbClr val="FFFFFF"/>
                          </a:solidFill>
                          <a:ln w="9525">
                            <a:solidFill>
                              <a:srgbClr val="000000"/>
                            </a:solidFill>
                            <a:miter lim="800000"/>
                            <a:headEnd/>
                            <a:tailEnd/>
                          </a:ln>
                        </wps:spPr>
                        <wps:txbx>
                          <w:txbxContent>
                            <w:p w:rsidR="006611D0" w:rsidRPr="003509E2" w:rsidRDefault="006611D0" w:rsidP="007B7311">
                              <w:pPr>
                                <w:spacing w:line="240" w:lineRule="auto"/>
                                <w:ind w:firstLine="0"/>
                                <w:jc w:val="center"/>
                                <w:rPr>
                                  <w:sz w:val="22"/>
                                </w:rPr>
                              </w:pPr>
                              <w:r w:rsidRPr="003509E2">
                                <w:rPr>
                                  <w:color w:val="000000"/>
                                  <w:sz w:val="22"/>
                                </w:rPr>
                                <w:t>Процесс реализации товара, работ, услуг</w:t>
                              </w:r>
                            </w:p>
                          </w:txbxContent>
                        </wps:txbx>
                        <wps:bodyPr rot="0" vert="horz" wrap="square" lIns="91440" tIns="45720" rIns="91440" bIns="45720" anchor="t" anchorCtr="0" upright="1">
                          <a:noAutofit/>
                        </wps:bodyPr>
                      </wps:wsp>
                      <wps:wsp>
                        <wps:cNvPr id="68" name="Line 5"/>
                        <wps:cNvCnPr/>
                        <wps:spPr bwMode="auto">
                          <a:xfrm flipH="1">
                            <a:off x="1367155" y="457200"/>
                            <a:ext cx="3435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
                        <wps:cNvCnPr/>
                        <wps:spPr bwMode="auto">
                          <a:xfrm>
                            <a:off x="3200400" y="457200"/>
                            <a:ext cx="33337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7"/>
                        <wps:cNvSpPr>
                          <a:spLocks noChangeArrowheads="1"/>
                        </wps:cNvSpPr>
                        <wps:spPr bwMode="auto">
                          <a:xfrm>
                            <a:off x="114300" y="685165"/>
                            <a:ext cx="2057400" cy="343535"/>
                          </a:xfrm>
                          <a:prstGeom prst="rect">
                            <a:avLst/>
                          </a:prstGeom>
                          <a:solidFill>
                            <a:srgbClr val="FFFFFF"/>
                          </a:solidFill>
                          <a:ln w="9525">
                            <a:solidFill>
                              <a:srgbClr val="000000"/>
                            </a:solidFill>
                            <a:miter lim="800000"/>
                            <a:headEnd/>
                            <a:tailEnd/>
                          </a:ln>
                        </wps:spPr>
                        <wps:txbx>
                          <w:txbxContent>
                            <w:p w:rsidR="006611D0" w:rsidRPr="003A0C4D" w:rsidRDefault="006611D0" w:rsidP="003A0C4D">
                              <w:pPr>
                                <w:spacing w:line="240" w:lineRule="auto"/>
                                <w:ind w:firstLine="0"/>
                                <w:rPr>
                                  <w:sz w:val="24"/>
                                  <w:szCs w:val="24"/>
                                </w:rPr>
                              </w:pPr>
                              <w:r w:rsidRPr="003A0C4D">
                                <w:rPr>
                                  <w:color w:val="000000"/>
                                  <w:sz w:val="24"/>
                                  <w:szCs w:val="24"/>
                                </w:rPr>
                                <w:t>Договоры с клиентами</w:t>
                              </w:r>
                            </w:p>
                          </w:txbxContent>
                        </wps:txbx>
                        <wps:bodyPr rot="0" vert="horz" wrap="square" lIns="91440" tIns="45720" rIns="91440" bIns="45720" anchor="t" anchorCtr="0" upright="1">
                          <a:noAutofit/>
                        </wps:bodyPr>
                      </wps:wsp>
                      <wps:wsp>
                        <wps:cNvPr id="71" name="Rectangle 8"/>
                        <wps:cNvSpPr>
                          <a:spLocks noChangeArrowheads="1"/>
                        </wps:cNvSpPr>
                        <wps:spPr bwMode="auto">
                          <a:xfrm>
                            <a:off x="3200400" y="685165"/>
                            <a:ext cx="2058670" cy="343535"/>
                          </a:xfrm>
                          <a:prstGeom prst="rect">
                            <a:avLst/>
                          </a:prstGeom>
                          <a:solidFill>
                            <a:srgbClr val="FFFFFF"/>
                          </a:solidFill>
                          <a:ln w="9525">
                            <a:solidFill>
                              <a:srgbClr val="000000"/>
                            </a:solidFill>
                            <a:miter lim="800000"/>
                            <a:headEnd/>
                            <a:tailEnd/>
                          </a:ln>
                        </wps:spPr>
                        <wps:txbx>
                          <w:txbxContent>
                            <w:p w:rsidR="006611D0" w:rsidRPr="003A0C4D" w:rsidRDefault="006611D0" w:rsidP="003A0C4D">
                              <w:pPr>
                                <w:spacing w:line="240" w:lineRule="auto"/>
                                <w:ind w:firstLine="0"/>
                                <w:rPr>
                                  <w:sz w:val="24"/>
                                  <w:szCs w:val="24"/>
                                </w:rPr>
                              </w:pPr>
                              <w:r w:rsidRPr="003A0C4D">
                                <w:rPr>
                                  <w:color w:val="000000"/>
                                  <w:sz w:val="24"/>
                                  <w:szCs w:val="24"/>
                                </w:rPr>
                                <w:t>Договоры с поставщиками</w:t>
                              </w:r>
                            </w:p>
                          </w:txbxContent>
                        </wps:txbx>
                        <wps:bodyPr rot="0" vert="horz" wrap="square" lIns="91440" tIns="45720" rIns="91440" bIns="45720" anchor="t" anchorCtr="0" upright="1">
                          <a:noAutofit/>
                        </wps:bodyPr>
                      </wps:wsp>
                      <wps:wsp>
                        <wps:cNvPr id="72" name="Rectangle 9"/>
                        <wps:cNvSpPr>
                          <a:spLocks noChangeArrowheads="1"/>
                        </wps:cNvSpPr>
                        <wps:spPr bwMode="auto">
                          <a:xfrm>
                            <a:off x="114300" y="1257300"/>
                            <a:ext cx="2058670" cy="57150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Отгрузка, выполнение работ, предоставление услуг</w:t>
                              </w:r>
                            </w:p>
                          </w:txbxContent>
                        </wps:txbx>
                        <wps:bodyPr rot="0" vert="horz" wrap="square" lIns="91440" tIns="45720" rIns="91440" bIns="45720" anchor="t" anchorCtr="0" upright="1">
                          <a:noAutofit/>
                        </wps:bodyPr>
                      </wps:wsp>
                      <wps:wsp>
                        <wps:cNvPr id="73" name="Rectangle 10"/>
                        <wps:cNvSpPr>
                          <a:spLocks noChangeArrowheads="1"/>
                        </wps:cNvSpPr>
                        <wps:spPr bwMode="auto">
                          <a:xfrm>
                            <a:off x="3200400" y="1257300"/>
                            <a:ext cx="2058670" cy="3435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Перечисление аванса</w:t>
                              </w:r>
                            </w:p>
                          </w:txbxContent>
                        </wps:txbx>
                        <wps:bodyPr rot="0" vert="horz" wrap="square" lIns="91440" tIns="45720" rIns="91440" bIns="45720" anchor="t" anchorCtr="0" upright="1">
                          <a:noAutofit/>
                        </wps:bodyPr>
                      </wps:wsp>
                      <wps:wsp>
                        <wps:cNvPr id="74" name="Line 11"/>
                        <wps:cNvCnPr/>
                        <wps:spPr bwMode="auto">
                          <a:xfrm>
                            <a:off x="1029335" y="1028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2"/>
                        <wps:cNvCnPr/>
                        <wps:spPr bwMode="auto">
                          <a:xfrm>
                            <a:off x="4229735" y="1028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3"/>
                        <wps:cNvCnPr/>
                        <wps:spPr bwMode="auto">
                          <a:xfrm>
                            <a:off x="1599565" y="1828800"/>
                            <a:ext cx="4578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4"/>
                        <wps:cNvCnPr/>
                        <wps:spPr bwMode="auto">
                          <a:xfrm flipH="1">
                            <a:off x="3842385" y="1631950"/>
                            <a:ext cx="501015" cy="513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15"/>
                        <wps:cNvSpPr>
                          <a:spLocks noChangeArrowheads="1"/>
                        </wps:cNvSpPr>
                        <wps:spPr bwMode="auto">
                          <a:xfrm>
                            <a:off x="1371600" y="2171700"/>
                            <a:ext cx="3086100" cy="34417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Образование дебиторской задолженности</w:t>
                              </w:r>
                            </w:p>
                          </w:txbxContent>
                        </wps:txbx>
                        <wps:bodyPr rot="0" vert="horz" wrap="square" lIns="91440" tIns="45720" rIns="91440" bIns="45720" anchor="t" anchorCtr="0" upright="1">
                          <a:noAutofit/>
                        </wps:bodyPr>
                      </wps:wsp>
                      <wps:wsp>
                        <wps:cNvPr id="79" name="Line 16"/>
                        <wps:cNvCnPr/>
                        <wps:spPr bwMode="auto">
                          <a:xfrm>
                            <a:off x="2856865" y="2514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17"/>
                        <wps:cNvSpPr>
                          <a:spLocks noChangeArrowheads="1"/>
                        </wps:cNvSpPr>
                        <wps:spPr bwMode="auto">
                          <a:xfrm>
                            <a:off x="1371600" y="2743200"/>
                            <a:ext cx="3886200" cy="4578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Ранжирование дебиторской задолженности по срокам обеспеченности гарантиями, надежности возврата</w:t>
                              </w:r>
                            </w:p>
                          </w:txbxContent>
                        </wps:txbx>
                        <wps:bodyPr rot="0" vert="horz" wrap="square" lIns="91440" tIns="45720" rIns="91440" bIns="45720" anchor="t" anchorCtr="0" upright="1">
                          <a:noAutofit/>
                        </wps:bodyPr>
                      </wps:wsp>
                      <wps:wsp>
                        <wps:cNvPr id="81" name="Line 18"/>
                        <wps:cNvCnPr/>
                        <wps:spPr bwMode="auto">
                          <a:xfrm flipH="1">
                            <a:off x="1485900" y="3199765"/>
                            <a:ext cx="1136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9"/>
                        <wps:cNvCnPr/>
                        <wps:spPr bwMode="auto">
                          <a:xfrm flipH="1">
                            <a:off x="114300" y="297180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0"/>
                        <wps:cNvSpPr>
                          <a:spLocks noChangeArrowheads="1"/>
                        </wps:cNvSpPr>
                        <wps:spPr bwMode="auto">
                          <a:xfrm>
                            <a:off x="343535" y="3314065"/>
                            <a:ext cx="1599565" cy="45720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Оценка дебиторской задолженности</w:t>
                              </w:r>
                            </w:p>
                          </w:txbxContent>
                        </wps:txbx>
                        <wps:bodyPr rot="0" vert="horz" wrap="square" lIns="91440" tIns="45720" rIns="91440" bIns="45720" anchor="t" anchorCtr="0" upright="1">
                          <a:noAutofit/>
                        </wps:bodyPr>
                      </wps:wsp>
                      <wps:wsp>
                        <wps:cNvPr id="84" name="Line 21"/>
                        <wps:cNvCnPr/>
                        <wps:spPr bwMode="auto">
                          <a:xfrm>
                            <a:off x="1943100" y="3542665"/>
                            <a:ext cx="10293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22"/>
                        <wps:cNvSpPr>
                          <a:spLocks noChangeArrowheads="1"/>
                        </wps:cNvSpPr>
                        <wps:spPr bwMode="auto">
                          <a:xfrm>
                            <a:off x="2972435" y="3314065"/>
                            <a:ext cx="2285365" cy="4578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Создание резерва по сомнительным долгам</w:t>
                              </w:r>
                            </w:p>
                          </w:txbxContent>
                        </wps:txbx>
                        <wps:bodyPr rot="0" vert="horz" wrap="square" lIns="91440" tIns="45720" rIns="91440" bIns="45720" anchor="t" anchorCtr="0" upright="1">
                          <a:noAutofit/>
                        </wps:bodyPr>
                      </wps:wsp>
                      <wps:wsp>
                        <wps:cNvPr id="86" name="Line 23"/>
                        <wps:cNvCnPr/>
                        <wps:spPr bwMode="auto">
                          <a:xfrm>
                            <a:off x="1143000" y="3771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24"/>
                        <wps:cNvSpPr>
                          <a:spLocks noChangeArrowheads="1"/>
                        </wps:cNvSpPr>
                        <wps:spPr bwMode="auto">
                          <a:xfrm>
                            <a:off x="342900" y="4000500"/>
                            <a:ext cx="1828800" cy="68580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Дебиторская задолженность по переоценке стоимости</w:t>
                              </w:r>
                            </w:p>
                          </w:txbxContent>
                        </wps:txbx>
                        <wps:bodyPr rot="0" vert="horz" wrap="square" lIns="91440" tIns="45720" rIns="91440" bIns="45720" anchor="t" anchorCtr="0" upright="1">
                          <a:noAutofit/>
                        </wps:bodyPr>
                      </wps:wsp>
                      <wps:wsp>
                        <wps:cNvPr id="88" name="Rectangle 25"/>
                        <wps:cNvSpPr>
                          <a:spLocks noChangeArrowheads="1"/>
                        </wps:cNvSpPr>
                        <wps:spPr bwMode="auto">
                          <a:xfrm>
                            <a:off x="2971800" y="4000500"/>
                            <a:ext cx="2285365" cy="4578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Списание дебиторской задолженности</w:t>
                              </w:r>
                            </w:p>
                          </w:txbxContent>
                        </wps:txbx>
                        <wps:bodyPr rot="0" vert="horz" wrap="square" lIns="91440" tIns="45720" rIns="91440" bIns="45720" anchor="t" anchorCtr="0" upright="1">
                          <a:noAutofit/>
                        </wps:bodyPr>
                      </wps:wsp>
                      <wps:wsp>
                        <wps:cNvPr id="89" name="Line 26"/>
                        <wps:cNvCnPr/>
                        <wps:spPr bwMode="auto">
                          <a:xfrm>
                            <a:off x="4000500" y="37719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27"/>
                        <wps:cNvCnPr/>
                        <wps:spPr bwMode="auto">
                          <a:xfrm>
                            <a:off x="1143000" y="4686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Rectangle 28"/>
                        <wps:cNvSpPr>
                          <a:spLocks noChangeArrowheads="1"/>
                        </wps:cNvSpPr>
                        <wps:spPr bwMode="auto">
                          <a:xfrm>
                            <a:off x="342900" y="4914900"/>
                            <a:ext cx="1828800" cy="4578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Продажа дебиторской задолженности</w:t>
                              </w:r>
                            </w:p>
                          </w:txbxContent>
                        </wps:txbx>
                        <wps:bodyPr rot="0" vert="horz" wrap="square" lIns="91440" tIns="45720" rIns="91440" bIns="45720" anchor="t" anchorCtr="0" upright="1">
                          <a:noAutofit/>
                        </wps:bodyPr>
                      </wps:wsp>
                      <wps:wsp>
                        <wps:cNvPr id="92" name="Rectangle 29"/>
                        <wps:cNvSpPr>
                          <a:spLocks noChangeArrowheads="1"/>
                        </wps:cNvSpPr>
                        <wps:spPr bwMode="auto">
                          <a:xfrm>
                            <a:off x="3086100" y="4686300"/>
                            <a:ext cx="2171700" cy="457835"/>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Погашение ранее списанной дебиторской задолженности</w:t>
                              </w:r>
                            </w:p>
                          </w:txbxContent>
                        </wps:txbx>
                        <wps:bodyPr rot="0" vert="horz" wrap="square" lIns="91440" tIns="45720" rIns="91440" bIns="45720" anchor="t" anchorCtr="0" upright="1">
                          <a:noAutofit/>
                        </wps:bodyPr>
                      </wps:wsp>
                      <wps:wsp>
                        <wps:cNvPr id="93" name="Line 30"/>
                        <wps:cNvCnPr/>
                        <wps:spPr bwMode="auto">
                          <a:xfrm>
                            <a:off x="4000500" y="4457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Rectangle 31"/>
                        <wps:cNvSpPr>
                          <a:spLocks noChangeArrowheads="1"/>
                        </wps:cNvSpPr>
                        <wps:spPr bwMode="auto">
                          <a:xfrm>
                            <a:off x="342900" y="5600700"/>
                            <a:ext cx="1828800" cy="34290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Реструктуризация</w:t>
                              </w:r>
                            </w:p>
                          </w:txbxContent>
                        </wps:txbx>
                        <wps:bodyPr rot="0" vert="horz" wrap="square" lIns="91440" tIns="45720" rIns="91440" bIns="45720" anchor="t" anchorCtr="0" upright="1">
                          <a:noAutofit/>
                        </wps:bodyPr>
                      </wps:wsp>
                      <wps:wsp>
                        <wps:cNvPr id="95" name="Line 32"/>
                        <wps:cNvCnPr/>
                        <wps:spPr bwMode="auto">
                          <a:xfrm>
                            <a:off x="114300" y="2971800"/>
                            <a:ext cx="635"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3"/>
                        <wps:cNvCnPr/>
                        <wps:spPr bwMode="auto">
                          <a:xfrm>
                            <a:off x="114300" y="57150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Rectangle 34"/>
                        <wps:cNvSpPr>
                          <a:spLocks noChangeArrowheads="1"/>
                        </wps:cNvSpPr>
                        <wps:spPr bwMode="auto">
                          <a:xfrm>
                            <a:off x="342900" y="6172200"/>
                            <a:ext cx="1943100" cy="72517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Погашение дебиторской задолженности денежными средствами</w:t>
                              </w:r>
                            </w:p>
                          </w:txbxContent>
                        </wps:txbx>
                        <wps:bodyPr rot="0" vert="horz" wrap="square" lIns="91440" tIns="45720" rIns="91440" bIns="45720" anchor="t" anchorCtr="0" upright="1">
                          <a:noAutofit/>
                        </wps:bodyPr>
                      </wps:wsp>
                      <wps:wsp>
                        <wps:cNvPr id="98" name="Line 35"/>
                        <wps:cNvCnPr/>
                        <wps:spPr bwMode="auto">
                          <a:xfrm>
                            <a:off x="114300" y="64008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36"/>
                        <wps:cNvCnPr/>
                        <wps:spPr bwMode="auto">
                          <a:xfrm>
                            <a:off x="2171700" y="5143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7"/>
                        <wps:cNvCnPr/>
                        <wps:spPr bwMode="auto">
                          <a:xfrm>
                            <a:off x="2514600" y="514350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8"/>
                        <wps:cNvCnPr/>
                        <wps:spPr bwMode="auto">
                          <a:xfrm flipH="1">
                            <a:off x="2286000" y="66294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39"/>
                        <wps:cNvCnPr/>
                        <wps:spPr bwMode="auto">
                          <a:xfrm flipH="1">
                            <a:off x="2857500" y="49149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0"/>
                        <wps:cNvCnPr/>
                        <wps:spPr bwMode="auto">
                          <a:xfrm>
                            <a:off x="2857500" y="49149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1"/>
                        <wps:cNvCnPr/>
                        <wps:spPr bwMode="auto">
                          <a:xfrm flipH="1">
                            <a:off x="2286000" y="67437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42"/>
                        <wps:cNvCnPr/>
                        <wps:spPr bwMode="auto">
                          <a:xfrm>
                            <a:off x="4000500" y="5143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43"/>
                        <wps:cNvSpPr>
                          <a:spLocks noChangeArrowheads="1"/>
                        </wps:cNvSpPr>
                        <wps:spPr bwMode="auto">
                          <a:xfrm>
                            <a:off x="3200400" y="5600700"/>
                            <a:ext cx="1943100" cy="800100"/>
                          </a:xfrm>
                          <a:prstGeom prst="rect">
                            <a:avLst/>
                          </a:prstGeom>
                          <a:solidFill>
                            <a:srgbClr val="FFFFFF"/>
                          </a:solidFill>
                          <a:ln w="9525">
                            <a:solidFill>
                              <a:srgbClr val="000000"/>
                            </a:solidFill>
                            <a:miter lim="800000"/>
                            <a:headEnd/>
                            <a:tailEnd/>
                          </a:ln>
                        </wps:spPr>
                        <wps:txbx>
                          <w:txbxContent>
                            <w:p w:rsidR="006611D0" w:rsidRPr="00142BC6" w:rsidRDefault="006611D0" w:rsidP="00142BC6">
                              <w:pPr>
                                <w:spacing w:line="240" w:lineRule="auto"/>
                                <w:ind w:firstLine="0"/>
                                <w:rPr>
                                  <w:sz w:val="24"/>
                                  <w:szCs w:val="24"/>
                                </w:rPr>
                              </w:pPr>
                              <w:r w:rsidRPr="00142BC6">
                                <w:rPr>
                                  <w:color w:val="000000"/>
                                  <w:sz w:val="24"/>
                                  <w:szCs w:val="24"/>
                                </w:rPr>
                                <w:t>Погашение дебиторской задолженности материальными ценностями или услугами</w:t>
                              </w:r>
                            </w:p>
                          </w:txbxContent>
                        </wps:txbx>
                        <wps:bodyPr rot="0" vert="horz" wrap="square" lIns="91440" tIns="45720" rIns="91440" bIns="45720" anchor="t" anchorCtr="0" upright="1">
                          <a:noAutofit/>
                        </wps:bodyPr>
                      </wps:wsp>
                      <wps:wsp>
                        <wps:cNvPr id="107" name="Line 44"/>
                        <wps:cNvCnPr/>
                        <wps:spPr bwMode="auto">
                          <a:xfrm>
                            <a:off x="5257800" y="29718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5"/>
                        <wps:cNvCnPr/>
                        <wps:spPr bwMode="auto">
                          <a:xfrm>
                            <a:off x="5486400" y="297180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6"/>
                        <wps:cNvCnPr/>
                        <wps:spPr bwMode="auto">
                          <a:xfrm flipH="1">
                            <a:off x="5143500" y="59436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31" editas="canvas" style="width:459pt;height:551.4pt;mso-position-horizontal-relative:char;mso-position-vertical-relative:line" coordsize="58293,7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293;height:70027;visibility:visible;mso-wrap-style:square">
                  <v:fill o:detectmouseclick="t"/>
                  <v:path o:connecttype="none"/>
                </v:shape>
                <v:rect id="Rectangle 4" o:spid="_x0000_s1033" style="position:absolute;left:13716;width:2286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6611D0" w:rsidRPr="003509E2" w:rsidRDefault="006611D0" w:rsidP="007B7311">
                        <w:pPr>
                          <w:spacing w:line="240" w:lineRule="auto"/>
                          <w:ind w:firstLine="0"/>
                          <w:jc w:val="center"/>
                          <w:rPr>
                            <w:sz w:val="22"/>
                          </w:rPr>
                        </w:pPr>
                        <w:r w:rsidRPr="003509E2">
                          <w:rPr>
                            <w:color w:val="000000"/>
                            <w:sz w:val="22"/>
                          </w:rPr>
                          <w:t>Процесс реализации товара, работ, услуг</w:t>
                        </w:r>
                      </w:p>
                    </w:txbxContent>
                  </v:textbox>
                </v:rect>
                <v:line id="Line 5" o:spid="_x0000_s1034" style="position:absolute;flip:x;visibility:visible;mso-wrap-style:square" from="13671,4572" to="17106,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6" o:spid="_x0000_s1035" style="position:absolute;visibility:visible;mso-wrap-style:square" from="32004,4572" to="3533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rect id="Rectangle 7" o:spid="_x0000_s1036" style="position:absolute;left:1143;top:6851;width:2057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6611D0" w:rsidRPr="003A0C4D" w:rsidRDefault="006611D0" w:rsidP="003A0C4D">
                        <w:pPr>
                          <w:spacing w:line="240" w:lineRule="auto"/>
                          <w:ind w:firstLine="0"/>
                          <w:rPr>
                            <w:sz w:val="24"/>
                            <w:szCs w:val="24"/>
                          </w:rPr>
                        </w:pPr>
                        <w:r w:rsidRPr="003A0C4D">
                          <w:rPr>
                            <w:color w:val="000000"/>
                            <w:sz w:val="24"/>
                            <w:szCs w:val="24"/>
                          </w:rPr>
                          <w:t>Договоры с клиентами</w:t>
                        </w:r>
                      </w:p>
                    </w:txbxContent>
                  </v:textbox>
                </v:rect>
                <v:rect id="Rectangle 8" o:spid="_x0000_s1037" style="position:absolute;left:32004;top:6851;width:20586;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6611D0" w:rsidRPr="003A0C4D" w:rsidRDefault="006611D0" w:rsidP="003A0C4D">
                        <w:pPr>
                          <w:spacing w:line="240" w:lineRule="auto"/>
                          <w:ind w:firstLine="0"/>
                          <w:rPr>
                            <w:sz w:val="24"/>
                            <w:szCs w:val="24"/>
                          </w:rPr>
                        </w:pPr>
                        <w:r w:rsidRPr="003A0C4D">
                          <w:rPr>
                            <w:color w:val="000000"/>
                            <w:sz w:val="24"/>
                            <w:szCs w:val="24"/>
                          </w:rPr>
                          <w:t>Договоры с поставщиками</w:t>
                        </w:r>
                      </w:p>
                    </w:txbxContent>
                  </v:textbox>
                </v:rect>
                <v:rect id="Rectangle 9" o:spid="_x0000_s1038" style="position:absolute;left:1143;top:12573;width:205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Отгрузка, выполнение работ, предоставление услуг</w:t>
                        </w:r>
                      </w:p>
                    </w:txbxContent>
                  </v:textbox>
                </v:rect>
                <v:rect id="Rectangle 10" o:spid="_x0000_s1039" style="position:absolute;left:32004;top:12573;width:20586;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6611D0" w:rsidRPr="00142BC6" w:rsidRDefault="006611D0" w:rsidP="00142BC6">
                        <w:pPr>
                          <w:spacing w:line="240" w:lineRule="auto"/>
                          <w:ind w:firstLine="0"/>
                          <w:rPr>
                            <w:sz w:val="24"/>
                            <w:szCs w:val="24"/>
                          </w:rPr>
                        </w:pPr>
                        <w:r w:rsidRPr="00142BC6">
                          <w:rPr>
                            <w:color w:val="000000"/>
                            <w:sz w:val="24"/>
                            <w:szCs w:val="24"/>
                          </w:rPr>
                          <w:t>Перечисление аванса</w:t>
                        </w:r>
                      </w:p>
                    </w:txbxContent>
                  </v:textbox>
                </v:rect>
                <v:line id="Line 11" o:spid="_x0000_s1040" style="position:absolute;visibility:visible;mso-wrap-style:square" from="10293,10287" to="1029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12" o:spid="_x0000_s1041" style="position:absolute;visibility:visible;mso-wrap-style:square" from="42297,10287" to="4229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3" o:spid="_x0000_s1042" style="position:absolute;visibility:visible;mso-wrap-style:square" from="15995,18288" to="2057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4" o:spid="_x0000_s1043" style="position:absolute;flip:x;visibility:visible;mso-wrap-style:square" from="38423,16319" to="43434,2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rect id="Rectangle 15" o:spid="_x0000_s1044" style="position:absolute;left:13716;top:21717;width:30861;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6611D0" w:rsidRPr="00142BC6" w:rsidRDefault="006611D0" w:rsidP="00142BC6">
                        <w:pPr>
                          <w:spacing w:line="240" w:lineRule="auto"/>
                          <w:ind w:firstLine="0"/>
                          <w:rPr>
                            <w:sz w:val="24"/>
                            <w:szCs w:val="24"/>
                          </w:rPr>
                        </w:pPr>
                        <w:r w:rsidRPr="00142BC6">
                          <w:rPr>
                            <w:color w:val="000000"/>
                            <w:sz w:val="24"/>
                            <w:szCs w:val="24"/>
                          </w:rPr>
                          <w:t>Образование дебиторской задолженности</w:t>
                        </w:r>
                      </w:p>
                    </w:txbxContent>
                  </v:textbox>
                </v:rect>
                <v:line id="Line 16" o:spid="_x0000_s1045" style="position:absolute;visibility:visible;mso-wrap-style:square" from="28568,25146" to="2856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17" o:spid="_x0000_s1046" style="position:absolute;left:13716;top:27432;width:38862;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6611D0" w:rsidRPr="00142BC6" w:rsidRDefault="006611D0" w:rsidP="00142BC6">
                        <w:pPr>
                          <w:spacing w:line="240" w:lineRule="auto"/>
                          <w:ind w:firstLine="0"/>
                          <w:rPr>
                            <w:sz w:val="24"/>
                            <w:szCs w:val="24"/>
                          </w:rPr>
                        </w:pPr>
                        <w:r w:rsidRPr="00142BC6">
                          <w:rPr>
                            <w:color w:val="000000"/>
                            <w:sz w:val="24"/>
                            <w:szCs w:val="24"/>
                          </w:rPr>
                          <w:t>Ранжирование дебиторской задолженности по срокам обеспеченности гарантиями, надежности возврата</w:t>
                        </w:r>
                      </w:p>
                    </w:txbxContent>
                  </v:textbox>
                </v:rect>
                <v:line id="Line 18" o:spid="_x0000_s1047" style="position:absolute;flip:x;visibility:visible;mso-wrap-style:square" from="14859,31997" to="15995,3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19" o:spid="_x0000_s1048" style="position:absolute;flip:x;visibility:visible;mso-wrap-style:square" from="1143,29718" to="13716,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rect id="Rectangle 20" o:spid="_x0000_s1049" style="position:absolute;left:3435;top:33140;width:159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6611D0" w:rsidRPr="00142BC6" w:rsidRDefault="006611D0" w:rsidP="00142BC6">
                        <w:pPr>
                          <w:spacing w:line="240" w:lineRule="auto"/>
                          <w:ind w:firstLine="0"/>
                          <w:rPr>
                            <w:sz w:val="24"/>
                            <w:szCs w:val="24"/>
                          </w:rPr>
                        </w:pPr>
                        <w:r w:rsidRPr="00142BC6">
                          <w:rPr>
                            <w:color w:val="000000"/>
                            <w:sz w:val="24"/>
                            <w:szCs w:val="24"/>
                          </w:rPr>
                          <w:t>Оценка дебиторской задолженности</w:t>
                        </w:r>
                      </w:p>
                    </w:txbxContent>
                  </v:textbox>
                </v:rect>
                <v:line id="Line 21" o:spid="_x0000_s1050" style="position:absolute;visibility:visible;mso-wrap-style:square" from="19431,35426" to="29724,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rect id="Rectangle 22" o:spid="_x0000_s1051" style="position:absolute;left:29724;top:33140;width:2285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Создание резерва по сомнительным долгам</w:t>
                        </w:r>
                      </w:p>
                    </w:txbxContent>
                  </v:textbox>
                </v:rect>
                <v:line id="Line 23" o:spid="_x0000_s1052" style="position:absolute;visibility:visible;mso-wrap-style:square" from="11430,37719" to="1143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rect id="Rectangle 24" o:spid="_x0000_s1053" style="position:absolute;left:3429;top:40005;width:1828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Дебиторская задолженность по переоценке стоимости</w:t>
                        </w:r>
                      </w:p>
                    </w:txbxContent>
                  </v:textbox>
                </v:rect>
                <v:rect id="Rectangle 25" o:spid="_x0000_s1054" style="position:absolute;left:29718;top:40005;width:22853;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6611D0" w:rsidRPr="00142BC6" w:rsidRDefault="006611D0" w:rsidP="00142BC6">
                        <w:pPr>
                          <w:spacing w:line="240" w:lineRule="auto"/>
                          <w:ind w:firstLine="0"/>
                          <w:rPr>
                            <w:sz w:val="24"/>
                            <w:szCs w:val="24"/>
                          </w:rPr>
                        </w:pPr>
                        <w:r w:rsidRPr="00142BC6">
                          <w:rPr>
                            <w:color w:val="000000"/>
                            <w:sz w:val="24"/>
                            <w:szCs w:val="24"/>
                          </w:rPr>
                          <w:t>Списание дебиторской задолженности</w:t>
                        </w:r>
                      </w:p>
                    </w:txbxContent>
                  </v:textbox>
                </v:rect>
                <v:line id="Line 26" o:spid="_x0000_s1055" style="position:absolute;visibility:visible;mso-wrap-style:square" from="40005,37719" to="40011,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27" o:spid="_x0000_s1056" style="position:absolute;visibility:visible;mso-wrap-style:square" from="11430,46863" to="11436,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rect id="Rectangle 28" o:spid="_x0000_s1057" style="position:absolute;left:3429;top:49149;width:18288;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Продажа дебиторской задолженности</w:t>
                        </w:r>
                      </w:p>
                    </w:txbxContent>
                  </v:textbox>
                </v:rect>
                <v:rect id="Rectangle 29" o:spid="_x0000_s1058" style="position:absolute;left:30861;top:46863;width:21717;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Погашение ранее списанной дебиторской задолженности</w:t>
                        </w:r>
                      </w:p>
                    </w:txbxContent>
                  </v:textbox>
                </v:rect>
                <v:line id="Line 30" o:spid="_x0000_s1059" style="position:absolute;visibility:visible;mso-wrap-style:square" from="40005,44577" to="40011,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rect id="Rectangle 31" o:spid="_x0000_s1060" style="position:absolute;left:3429;top:56007;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Реструктуризация</w:t>
                        </w:r>
                      </w:p>
                    </w:txbxContent>
                  </v:textbox>
                </v:rect>
                <v:line id="Line 32" o:spid="_x0000_s1061" style="position:absolute;visibility:visible;mso-wrap-style:square" from="1143,29718" to="1149,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33" o:spid="_x0000_s1062" style="position:absolute;visibility:visible;mso-wrap-style:square" from="1143,57150" to="3429,5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rect id="Rectangle 34" o:spid="_x0000_s1063" style="position:absolute;left:3429;top:61722;width:19431;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6611D0" w:rsidRPr="00142BC6" w:rsidRDefault="006611D0" w:rsidP="00142BC6">
                        <w:pPr>
                          <w:spacing w:line="240" w:lineRule="auto"/>
                          <w:ind w:firstLine="0"/>
                          <w:rPr>
                            <w:sz w:val="24"/>
                            <w:szCs w:val="24"/>
                          </w:rPr>
                        </w:pPr>
                        <w:r w:rsidRPr="00142BC6">
                          <w:rPr>
                            <w:color w:val="000000"/>
                            <w:sz w:val="24"/>
                            <w:szCs w:val="24"/>
                          </w:rPr>
                          <w:t>Погашение дебиторской задолженности денежными средствами</w:t>
                        </w:r>
                      </w:p>
                    </w:txbxContent>
                  </v:textbox>
                </v:rect>
                <v:line id="Line 35" o:spid="_x0000_s1064" style="position:absolute;visibility:visible;mso-wrap-style:square" from="1143,64008" to="3429,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36" o:spid="_x0000_s1065" style="position:absolute;visibility:visible;mso-wrap-style:square" from="21717,51435" to="25146,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37" o:spid="_x0000_s1066" style="position:absolute;visibility:visible;mso-wrap-style:square" from="25146,51435" to="25146,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38" o:spid="_x0000_s1067" style="position:absolute;flip:x;visibility:visible;mso-wrap-style:square" from="22860,66294" to="25146,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39" o:spid="_x0000_s1068" style="position:absolute;flip:x;visibility:visible;mso-wrap-style:square" from="28575,49149" to="30861,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40" o:spid="_x0000_s1069" style="position:absolute;visibility:visible;mso-wrap-style:square" from="28575,49149" to="28575,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1" o:spid="_x0000_s1070" style="position:absolute;flip:x;visibility:visible;mso-wrap-style:square" from="22860,67437" to="28575,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42" o:spid="_x0000_s1071" style="position:absolute;visibility:visible;mso-wrap-style:square" from="40005,51435" to="40005,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rect id="Rectangle 43" o:spid="_x0000_s1072" style="position:absolute;left:32004;top:56007;width:1943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6611D0" w:rsidRPr="00142BC6" w:rsidRDefault="006611D0" w:rsidP="00142BC6">
                        <w:pPr>
                          <w:spacing w:line="240" w:lineRule="auto"/>
                          <w:ind w:firstLine="0"/>
                          <w:rPr>
                            <w:sz w:val="24"/>
                            <w:szCs w:val="24"/>
                          </w:rPr>
                        </w:pPr>
                        <w:r w:rsidRPr="00142BC6">
                          <w:rPr>
                            <w:color w:val="000000"/>
                            <w:sz w:val="24"/>
                            <w:szCs w:val="24"/>
                          </w:rPr>
                          <w:t>Погашение дебиторской задолженности материальными ценностями или услугами</w:t>
                        </w:r>
                      </w:p>
                    </w:txbxContent>
                  </v:textbox>
                </v:rect>
                <v:line id="Line 44" o:spid="_x0000_s1073" style="position:absolute;visibility:visible;mso-wrap-style:square" from="52578,29718" to="5486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5" o:spid="_x0000_s1074" style="position:absolute;visibility:visible;mso-wrap-style:square" from="54864,29718" to="54864,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6" o:spid="_x0000_s1075" style="position:absolute;flip:x;visibility:visible;mso-wrap-style:square" from="51435,59436" to="54864,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w10:anchorlock/>
              </v:group>
            </w:pict>
          </mc:Fallback>
        </mc:AlternateContent>
      </w:r>
    </w:p>
    <w:p w:rsidR="008A13AC" w:rsidRDefault="00096174" w:rsidP="00142BC6">
      <w:pPr>
        <w:ind w:firstLine="0"/>
        <w:jc w:val="center"/>
        <w:rPr>
          <w:color w:val="000000"/>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1882140</wp:posOffset>
                </wp:positionH>
                <wp:positionV relativeFrom="paragraph">
                  <wp:posOffset>78740</wp:posOffset>
                </wp:positionV>
                <wp:extent cx="0" cy="0"/>
                <wp:effectExtent l="5715" t="59690" r="22860" b="54610"/>
                <wp:wrapNone/>
                <wp:docPr id="6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48.2pt;margin-top:6.2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zR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">
                <v:stroke endarrow="block"/>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-2722880</wp:posOffset>
                </wp:positionH>
                <wp:positionV relativeFrom="paragraph">
                  <wp:posOffset>86360</wp:posOffset>
                </wp:positionV>
                <wp:extent cx="476250" cy="635"/>
                <wp:effectExtent l="10795" t="57785" r="17780" b="55880"/>
                <wp:wrapNone/>
                <wp:docPr id="6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14.4pt;margin-top:6.8pt;width:3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">
                <v:stroke endarrow="block"/>
              </v:shape>
            </w:pict>
          </mc:Fallback>
        </mc:AlternateContent>
      </w:r>
      <w:r w:rsidR="008A13AC">
        <w:rPr>
          <w:color w:val="000000"/>
          <w:szCs w:val="28"/>
        </w:rPr>
        <w:t>Рисунок 2</w:t>
      </w:r>
      <w:r w:rsidR="005F1435">
        <w:rPr>
          <w:color w:val="000000"/>
          <w:szCs w:val="28"/>
        </w:rPr>
        <w:t xml:space="preserve"> -</w:t>
      </w:r>
      <w:r w:rsidR="008A13AC">
        <w:rPr>
          <w:color w:val="000000"/>
          <w:szCs w:val="28"/>
        </w:rPr>
        <w:t xml:space="preserve"> </w:t>
      </w:r>
      <w:r w:rsidR="008A13AC" w:rsidRPr="008D753A">
        <w:rPr>
          <w:color w:val="000000"/>
          <w:szCs w:val="28"/>
        </w:rPr>
        <w:t>Жизненный цикл дебиторской задолженности</w:t>
      </w:r>
    </w:p>
    <w:p w:rsidR="008A13AC" w:rsidRPr="005D3FFA" w:rsidRDefault="008A13AC" w:rsidP="00142BC6">
      <w:pPr>
        <w:rPr>
          <w:szCs w:val="28"/>
        </w:rPr>
      </w:pPr>
      <w:r w:rsidRPr="005D3FFA">
        <w:rPr>
          <w:szCs w:val="28"/>
        </w:rPr>
        <w:t xml:space="preserve">Количественная величина дебиторской задолженности определяется двумя факторами: </w:t>
      </w:r>
    </w:p>
    <w:p w:rsidR="008A13AC" w:rsidRPr="005D3FFA" w:rsidRDefault="008A13AC" w:rsidP="008A13AC">
      <w:pPr>
        <w:rPr>
          <w:szCs w:val="28"/>
        </w:rPr>
      </w:pPr>
      <w:r w:rsidRPr="005D3FFA">
        <w:rPr>
          <w:szCs w:val="28"/>
        </w:rPr>
        <w:lastRenderedPageBreak/>
        <w:t xml:space="preserve">    1) </w:t>
      </w:r>
      <w:r>
        <w:rPr>
          <w:szCs w:val="28"/>
        </w:rPr>
        <w:t>о</w:t>
      </w:r>
      <w:r w:rsidRPr="005D3FFA">
        <w:rPr>
          <w:szCs w:val="28"/>
        </w:rPr>
        <w:t xml:space="preserve">бъемом реализации работ и услуг в кредит - общую выручку от реализации товаров и услуг следует разделить на две части: </w:t>
      </w:r>
    </w:p>
    <w:p w:rsidR="008A13AC" w:rsidRPr="005D3FFA" w:rsidRDefault="008A13AC" w:rsidP="008A13AC">
      <w:pPr>
        <w:rPr>
          <w:szCs w:val="28"/>
        </w:rPr>
      </w:pPr>
      <w:r w:rsidRPr="005D3FFA">
        <w:rPr>
          <w:szCs w:val="28"/>
        </w:rPr>
        <w:t xml:space="preserve">    - от продажи за наличные и оплаченные в срок по договорам товары и услуги; </w:t>
      </w:r>
    </w:p>
    <w:p w:rsidR="008A13AC" w:rsidRPr="005D3FFA" w:rsidRDefault="008A13AC" w:rsidP="008A13AC">
      <w:pPr>
        <w:rPr>
          <w:szCs w:val="28"/>
        </w:rPr>
      </w:pPr>
      <w:r w:rsidRPr="005D3FFA">
        <w:rPr>
          <w:szCs w:val="28"/>
        </w:rPr>
        <w:t xml:space="preserve">    - от продажи в кредит, включая и неоплаченные товары (работы и услуги). </w:t>
      </w:r>
    </w:p>
    <w:p w:rsidR="008A13AC" w:rsidRPr="005D3FFA" w:rsidRDefault="008A13AC" w:rsidP="008A13AC">
      <w:pPr>
        <w:rPr>
          <w:szCs w:val="28"/>
        </w:rPr>
      </w:pPr>
      <w:r w:rsidRPr="005D3FFA">
        <w:rPr>
          <w:szCs w:val="28"/>
        </w:rPr>
        <w:t xml:space="preserve">    Это деление можно произвести по фактическим данным за предыдущие периоды времени. </w:t>
      </w:r>
    </w:p>
    <w:p w:rsidR="008A13AC" w:rsidRPr="005D3FFA" w:rsidRDefault="008A13AC" w:rsidP="008A13AC">
      <w:pPr>
        <w:rPr>
          <w:szCs w:val="28"/>
        </w:rPr>
      </w:pPr>
      <w:r w:rsidRPr="005D3FFA">
        <w:rPr>
          <w:szCs w:val="28"/>
        </w:rPr>
        <w:t xml:space="preserve">    2) </w:t>
      </w:r>
      <w:r>
        <w:rPr>
          <w:szCs w:val="28"/>
        </w:rPr>
        <w:t>с</w:t>
      </w:r>
      <w:r w:rsidRPr="005D3FFA">
        <w:rPr>
          <w:szCs w:val="28"/>
        </w:rPr>
        <w:t xml:space="preserve">редним промежутком времени между реализацией товаров (работ и услуг) и фактическим получением выручки. </w:t>
      </w:r>
    </w:p>
    <w:p w:rsidR="008A13AC" w:rsidRPr="008A13AC" w:rsidRDefault="008A13AC" w:rsidP="008A13AC"/>
    <w:p w:rsidR="00B32DBA" w:rsidRPr="0067678C" w:rsidRDefault="00B32DBA" w:rsidP="00410D9B">
      <w:pPr>
        <w:pStyle w:val="2"/>
        <w:numPr>
          <w:ilvl w:val="1"/>
          <w:numId w:val="2"/>
        </w:numPr>
        <w:spacing w:before="0"/>
        <w:rPr>
          <w:rFonts w:ascii="Times New Roman" w:hAnsi="Times New Roman" w:cs="Times New Roman"/>
          <w:b w:val="0"/>
          <w:color w:val="auto"/>
          <w:sz w:val="28"/>
          <w:szCs w:val="28"/>
        </w:rPr>
      </w:pPr>
      <w:bookmarkStart w:id="6" w:name="_Toc365405089"/>
      <w:bookmarkStart w:id="7" w:name="_Toc369198175"/>
      <w:r w:rsidRPr="0067678C">
        <w:rPr>
          <w:rFonts w:ascii="Times New Roman" w:hAnsi="Times New Roman" w:cs="Times New Roman"/>
          <w:b w:val="0"/>
          <w:color w:val="auto"/>
          <w:sz w:val="28"/>
          <w:szCs w:val="28"/>
        </w:rPr>
        <w:t>Нормативно-правовое регулирование дебиторской задолженности</w:t>
      </w:r>
      <w:bookmarkEnd w:id="6"/>
      <w:bookmarkEnd w:id="7"/>
    </w:p>
    <w:p w:rsidR="00410D9B" w:rsidRDefault="00410D9B" w:rsidP="00410D9B">
      <w:pPr>
        <w:ind w:firstLine="0"/>
      </w:pPr>
    </w:p>
    <w:p w:rsidR="00410D9B" w:rsidRDefault="00410D9B" w:rsidP="00410D9B">
      <w:pPr>
        <w:autoSpaceDE w:val="0"/>
        <w:autoSpaceDN w:val="0"/>
        <w:adjustRightInd w:val="0"/>
        <w:rPr>
          <w:rStyle w:val="ad"/>
          <w:rFonts w:eastAsia="Calibri" w:cs="Times New Roman"/>
          <w:b w:val="0"/>
          <w:szCs w:val="28"/>
        </w:rPr>
      </w:pPr>
      <w:r>
        <w:rPr>
          <w:rStyle w:val="ad"/>
          <w:rFonts w:eastAsia="Calibri" w:cs="Times New Roman"/>
          <w:b w:val="0"/>
          <w:szCs w:val="28"/>
        </w:rPr>
        <w:t>Рассмотрим правовое регулирование дебиторской задолженности предприятия.</w:t>
      </w:r>
    </w:p>
    <w:p w:rsidR="00410D9B" w:rsidRDefault="00410D9B" w:rsidP="00410D9B">
      <w:pPr>
        <w:autoSpaceDE w:val="0"/>
        <w:autoSpaceDN w:val="0"/>
        <w:adjustRightInd w:val="0"/>
        <w:rPr>
          <w:rFonts w:ascii="Times New Roman CYR" w:eastAsia="Calibri" w:hAnsi="Times New Roman CYR" w:cs="Times New Roman CYR"/>
          <w:color w:val="080704"/>
          <w:szCs w:val="28"/>
        </w:rPr>
      </w:pPr>
      <w:r>
        <w:rPr>
          <w:rFonts w:ascii="Times New Roman CYR" w:eastAsia="Calibri" w:hAnsi="Times New Roman CYR" w:cs="Times New Roman CYR"/>
          <w:color w:val="080704"/>
          <w:szCs w:val="28"/>
        </w:rPr>
        <w:t>В зависимости от назначения и статуса нормативные документы можно представить в виде четырехуровневой системы:</w:t>
      </w:r>
    </w:p>
    <w:p w:rsidR="00410D9B" w:rsidRDefault="00410D9B" w:rsidP="00410D9B">
      <w:pPr>
        <w:autoSpaceDE w:val="0"/>
        <w:autoSpaceDN w:val="0"/>
        <w:adjustRightInd w:val="0"/>
        <w:rPr>
          <w:rStyle w:val="ad"/>
          <w:rFonts w:eastAsia="Calibri" w:cs="Times New Roman"/>
          <w:b w:val="0"/>
          <w:szCs w:val="28"/>
        </w:rPr>
      </w:pPr>
      <w:r>
        <w:rPr>
          <w:rStyle w:val="ad"/>
          <w:rFonts w:eastAsia="Calibri" w:cs="Times New Roman"/>
          <w:b w:val="0"/>
          <w:szCs w:val="28"/>
        </w:rPr>
        <w:t>Первый уровень:</w:t>
      </w:r>
    </w:p>
    <w:p w:rsidR="00410D9B" w:rsidRDefault="00410D9B" w:rsidP="0067678C">
      <w:pPr>
        <w:numPr>
          <w:ilvl w:val="0"/>
          <w:numId w:val="3"/>
        </w:numPr>
        <w:autoSpaceDE w:val="0"/>
        <w:autoSpaceDN w:val="0"/>
        <w:adjustRightInd w:val="0"/>
        <w:ind w:left="0" w:firstLine="709"/>
        <w:rPr>
          <w:rFonts w:eastAsia="Times New Roman" w:cs="Times New Roman"/>
          <w:szCs w:val="28"/>
          <w:lang w:eastAsia="ru-RU"/>
        </w:rPr>
      </w:pPr>
      <w:r>
        <w:rPr>
          <w:rFonts w:eastAsia="Calibri" w:cs="Times New Roman"/>
          <w:szCs w:val="28"/>
        </w:rPr>
        <w:t xml:space="preserve">Гражданский Кодекс РФ </w:t>
      </w:r>
      <w:r w:rsidRPr="005257B8">
        <w:rPr>
          <w:rFonts w:eastAsia="Calibri" w:cs="Times New Roman"/>
          <w:szCs w:val="28"/>
        </w:rPr>
        <w:t>от 26.01.1996 N 14-ФЗ (ред. от 0</w:t>
      </w:r>
      <w:r w:rsidR="00197948">
        <w:rPr>
          <w:rFonts w:eastAsia="Calibri" w:cs="Times New Roman"/>
          <w:szCs w:val="28"/>
        </w:rPr>
        <w:t>2</w:t>
      </w:r>
      <w:r w:rsidRPr="005257B8">
        <w:rPr>
          <w:rFonts w:eastAsia="Calibri" w:cs="Times New Roman"/>
          <w:szCs w:val="28"/>
        </w:rPr>
        <w:t>.</w:t>
      </w:r>
      <w:r w:rsidR="00197948">
        <w:rPr>
          <w:rFonts w:eastAsia="Calibri" w:cs="Times New Roman"/>
          <w:szCs w:val="28"/>
        </w:rPr>
        <w:t>07</w:t>
      </w:r>
      <w:r w:rsidRPr="005257B8">
        <w:rPr>
          <w:rFonts w:eastAsia="Calibri" w:cs="Times New Roman"/>
          <w:szCs w:val="28"/>
        </w:rPr>
        <w:t>.201</w:t>
      </w:r>
      <w:r w:rsidR="00197948">
        <w:rPr>
          <w:rFonts w:eastAsia="Calibri" w:cs="Times New Roman"/>
          <w:szCs w:val="28"/>
        </w:rPr>
        <w:t>3</w:t>
      </w:r>
      <w:r w:rsidRPr="005257B8">
        <w:rPr>
          <w:rFonts w:eastAsia="Calibri" w:cs="Times New Roman"/>
          <w:szCs w:val="28"/>
        </w:rPr>
        <w:t>)</w:t>
      </w:r>
      <w:r>
        <w:rPr>
          <w:rFonts w:eastAsia="Calibri" w:cs="Times New Roman"/>
          <w:szCs w:val="28"/>
        </w:rPr>
        <w:t xml:space="preserve"> – регулирует договорные отношения, </w:t>
      </w:r>
      <w:r w:rsidRPr="00A558D4">
        <w:rPr>
          <w:rFonts w:eastAsia="Calibri" w:cs="Times New Roman"/>
          <w:szCs w:val="28"/>
        </w:rPr>
        <w:t>устанавл</w:t>
      </w:r>
      <w:r>
        <w:rPr>
          <w:rFonts w:eastAsia="Calibri" w:cs="Times New Roman"/>
          <w:szCs w:val="28"/>
        </w:rPr>
        <w:t>ивает</w:t>
      </w:r>
      <w:r w:rsidRPr="00A558D4">
        <w:rPr>
          <w:rFonts w:eastAsia="Calibri" w:cs="Times New Roman"/>
          <w:szCs w:val="28"/>
        </w:rPr>
        <w:t xml:space="preserve"> порядок определения расходов на формирование резервов по сомнительным долгам.</w:t>
      </w:r>
    </w:p>
    <w:p w:rsidR="00410D9B" w:rsidRDefault="00410D9B" w:rsidP="0067678C">
      <w:pPr>
        <w:numPr>
          <w:ilvl w:val="0"/>
          <w:numId w:val="3"/>
        </w:numPr>
        <w:autoSpaceDE w:val="0"/>
        <w:autoSpaceDN w:val="0"/>
        <w:adjustRightInd w:val="0"/>
        <w:ind w:left="0" w:firstLine="709"/>
        <w:rPr>
          <w:rFonts w:eastAsia="Times New Roman" w:cs="Times New Roman"/>
          <w:szCs w:val="28"/>
          <w:lang w:eastAsia="ru-RU"/>
        </w:rPr>
      </w:pPr>
      <w:r>
        <w:rPr>
          <w:rFonts w:eastAsia="Calibri" w:cs="Times New Roman"/>
        </w:rPr>
        <w:t xml:space="preserve">Налоговый Кодекс  часть </w:t>
      </w:r>
      <w:r>
        <w:rPr>
          <w:rFonts w:eastAsia="Calibri" w:cs="Times New Roman"/>
          <w:lang w:val="en-US"/>
        </w:rPr>
        <w:t>I</w:t>
      </w:r>
      <w:r>
        <w:rPr>
          <w:rFonts w:eastAsia="Calibri" w:cs="Times New Roman"/>
        </w:rPr>
        <w:t xml:space="preserve"> и </w:t>
      </w:r>
      <w:r>
        <w:rPr>
          <w:rFonts w:eastAsia="Calibri" w:cs="Times New Roman"/>
          <w:lang w:val="en-US"/>
        </w:rPr>
        <w:t>II</w:t>
      </w:r>
      <w:r>
        <w:rPr>
          <w:rFonts w:eastAsia="Calibri" w:cs="Times New Roman"/>
        </w:rPr>
        <w:t xml:space="preserve">. – регулирует формирование финансового результата предприятия, определяет статьи расходов предприятия.  </w:t>
      </w:r>
      <w:proofErr w:type="gramStart"/>
      <w:r w:rsidRPr="00F54E02">
        <w:rPr>
          <w:rFonts w:eastAsia="Times New Roman" w:cs="Times New Roman"/>
          <w:szCs w:val="28"/>
          <w:lang w:eastAsia="ru-RU"/>
        </w:rPr>
        <w:t>В соответствии со ст. 266 НК РФ часть вторая от 05.08.2000 №117 – ФЗ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r>
        <w:rPr>
          <w:rFonts w:eastAsia="Times New Roman" w:cs="Times New Roman"/>
          <w:szCs w:val="28"/>
          <w:lang w:eastAsia="ru-RU"/>
        </w:rPr>
        <w:t xml:space="preserve"> </w:t>
      </w:r>
      <w:r w:rsidRPr="00F54E02">
        <w:rPr>
          <w:rFonts w:eastAsia="Times New Roman" w:cs="Times New Roman"/>
          <w:szCs w:val="28"/>
          <w:lang w:eastAsia="ru-RU"/>
        </w:rPr>
        <w:t xml:space="preserve">1)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w:t>
      </w:r>
      <w:r w:rsidRPr="00F54E02">
        <w:rPr>
          <w:rFonts w:eastAsia="Times New Roman" w:cs="Times New Roman"/>
          <w:szCs w:val="28"/>
          <w:lang w:eastAsia="ru-RU"/>
        </w:rPr>
        <w:lastRenderedPageBreak/>
        <w:t>задолженности (в ред</w:t>
      </w:r>
      <w:proofErr w:type="gramEnd"/>
      <w:r w:rsidRPr="00F54E02">
        <w:rPr>
          <w:rFonts w:eastAsia="Times New Roman" w:cs="Times New Roman"/>
          <w:szCs w:val="28"/>
          <w:lang w:eastAsia="ru-RU"/>
        </w:rPr>
        <w:t>. Федеральных законов от 29.05.2002 N 57-ФЗ, от 27.07.2006 N 137-ФЗ);</w:t>
      </w:r>
      <w:r>
        <w:rPr>
          <w:rFonts w:eastAsia="Times New Roman" w:cs="Times New Roman"/>
          <w:szCs w:val="28"/>
          <w:lang w:eastAsia="ru-RU"/>
        </w:rPr>
        <w:t xml:space="preserve"> </w:t>
      </w:r>
      <w:r w:rsidRPr="00F54E02">
        <w:rPr>
          <w:rFonts w:eastAsia="Times New Roman" w:cs="Times New Roman"/>
          <w:szCs w:val="28"/>
          <w:lang w:eastAsia="ru-RU"/>
        </w:rPr>
        <w:t xml:space="preserve">2) по сомнительной задолженности со сроком возникновения от 45 до 90 календарных дней (включительно) – в сумму резерва включается 50 процентов от </w:t>
      </w:r>
      <w:proofErr w:type="gramStart"/>
      <w:r w:rsidRPr="00F54E02">
        <w:rPr>
          <w:rFonts w:eastAsia="Times New Roman" w:cs="Times New Roman"/>
          <w:szCs w:val="28"/>
          <w:lang w:eastAsia="ru-RU"/>
        </w:rPr>
        <w:t>суммы</w:t>
      </w:r>
      <w:proofErr w:type="gramEnd"/>
      <w:r w:rsidRPr="00F54E02">
        <w:rPr>
          <w:rFonts w:eastAsia="Times New Roman" w:cs="Times New Roman"/>
          <w:szCs w:val="28"/>
          <w:lang w:eastAsia="ru-RU"/>
        </w:rPr>
        <w:t xml:space="preserve"> выявленной на основании инвентаризации задолженности (в ред. Федерального закона от 27.07.2006 N 137-ФЗ);</w:t>
      </w:r>
      <w:r>
        <w:rPr>
          <w:rFonts w:eastAsia="Times New Roman" w:cs="Times New Roman"/>
          <w:szCs w:val="28"/>
          <w:lang w:eastAsia="ru-RU"/>
        </w:rPr>
        <w:t xml:space="preserve"> </w:t>
      </w:r>
      <w:r w:rsidRPr="00F54E02">
        <w:rPr>
          <w:rFonts w:eastAsia="Times New Roman" w:cs="Times New Roman"/>
          <w:szCs w:val="28"/>
          <w:lang w:eastAsia="ru-RU"/>
        </w:rPr>
        <w:t>3) по сомнительной задолженности со сроком возникновения до 45 дней – не увеличивает сумму создаваемого резерва (в ред. Федерального закона от 27.07.2006 N 137-ФЗ).</w:t>
      </w:r>
      <w:r>
        <w:rPr>
          <w:rFonts w:eastAsia="Times New Roman" w:cs="Times New Roman"/>
          <w:szCs w:val="28"/>
          <w:lang w:eastAsia="ru-RU"/>
        </w:rPr>
        <w:t xml:space="preserve"> </w:t>
      </w:r>
      <w:r w:rsidRPr="00F54E02">
        <w:rPr>
          <w:rFonts w:eastAsia="Times New Roman" w:cs="Times New Roman"/>
          <w:szCs w:val="28"/>
          <w:lang w:eastAsia="ru-RU"/>
        </w:rPr>
        <w:t>При этом сумма создаваемого резерва по сомнительным долгам не может превышать 10% от выручки отчетного (налогового) периода, определяемой в соответствии со ст. 249 НК РФ часть вторая от 05.08.2000 №117-ФЗ (в ред. Федеральног</w:t>
      </w:r>
      <w:r>
        <w:rPr>
          <w:rFonts w:eastAsia="Times New Roman" w:cs="Times New Roman"/>
          <w:szCs w:val="28"/>
          <w:lang w:eastAsia="ru-RU"/>
        </w:rPr>
        <w:t>о закона от 29.05.2002 N 57-ФЗ)</w:t>
      </w:r>
    </w:p>
    <w:p w:rsidR="00410D9B" w:rsidRPr="00705A2E" w:rsidRDefault="00197948" w:rsidP="0067678C">
      <w:pPr>
        <w:numPr>
          <w:ilvl w:val="0"/>
          <w:numId w:val="3"/>
        </w:numPr>
        <w:autoSpaceDE w:val="0"/>
        <w:autoSpaceDN w:val="0"/>
        <w:adjustRightInd w:val="0"/>
        <w:ind w:left="0" w:firstLine="709"/>
        <w:rPr>
          <w:rFonts w:eastAsia="Times New Roman" w:cs="Times New Roman"/>
          <w:szCs w:val="28"/>
          <w:lang w:eastAsia="ru-RU"/>
        </w:rPr>
      </w:pPr>
      <w:r>
        <w:rPr>
          <w:rFonts w:eastAsia="Calibri" w:cs="Times New Roman"/>
        </w:rPr>
        <w:t>Федеральный закон от 06</w:t>
      </w:r>
      <w:r w:rsidR="00410D9B" w:rsidRPr="00D85F4B">
        <w:rPr>
          <w:rFonts w:eastAsia="Calibri" w:cs="Times New Roman"/>
        </w:rPr>
        <w:t>.1</w:t>
      </w:r>
      <w:r>
        <w:rPr>
          <w:rFonts w:eastAsia="Calibri" w:cs="Times New Roman"/>
        </w:rPr>
        <w:t>2</w:t>
      </w:r>
      <w:r w:rsidR="00410D9B" w:rsidRPr="00D85F4B">
        <w:rPr>
          <w:rFonts w:eastAsia="Calibri" w:cs="Times New Roman"/>
        </w:rPr>
        <w:t>.</w:t>
      </w:r>
      <w:r>
        <w:rPr>
          <w:rFonts w:eastAsia="Calibri" w:cs="Times New Roman"/>
        </w:rPr>
        <w:t>2011</w:t>
      </w:r>
      <w:r w:rsidR="00410D9B" w:rsidRPr="00D85F4B">
        <w:rPr>
          <w:rFonts w:eastAsia="Calibri" w:cs="Times New Roman"/>
        </w:rPr>
        <w:t xml:space="preserve"> N </w:t>
      </w:r>
      <w:r>
        <w:rPr>
          <w:rFonts w:eastAsia="Calibri" w:cs="Times New Roman"/>
        </w:rPr>
        <w:t>402</w:t>
      </w:r>
      <w:r w:rsidR="00410D9B" w:rsidRPr="00D85F4B">
        <w:rPr>
          <w:rFonts w:eastAsia="Calibri" w:cs="Times New Roman"/>
        </w:rPr>
        <w:t>-ФЗ (</w:t>
      </w:r>
      <w:r w:rsidR="00410D9B">
        <w:rPr>
          <w:rFonts w:eastAsia="Calibri" w:cs="Times New Roman"/>
        </w:rPr>
        <w:t xml:space="preserve">в </w:t>
      </w:r>
      <w:r w:rsidR="00410D9B" w:rsidRPr="00D85F4B">
        <w:rPr>
          <w:rFonts w:eastAsia="Calibri" w:cs="Times New Roman"/>
        </w:rPr>
        <w:t>ред. от 28.</w:t>
      </w:r>
      <w:r>
        <w:rPr>
          <w:rFonts w:eastAsia="Calibri" w:cs="Times New Roman"/>
        </w:rPr>
        <w:t>06</w:t>
      </w:r>
      <w:r w:rsidR="00410D9B" w:rsidRPr="00D85F4B">
        <w:rPr>
          <w:rFonts w:eastAsia="Calibri" w:cs="Times New Roman"/>
        </w:rPr>
        <w:t>.201</w:t>
      </w:r>
      <w:r>
        <w:rPr>
          <w:rFonts w:eastAsia="Calibri" w:cs="Times New Roman"/>
        </w:rPr>
        <w:t>3</w:t>
      </w:r>
      <w:r w:rsidR="00410D9B" w:rsidRPr="00D85F4B">
        <w:rPr>
          <w:rFonts w:eastAsia="Calibri" w:cs="Times New Roman"/>
        </w:rPr>
        <w:t xml:space="preserve">) "О бухгалтерском учете" </w:t>
      </w:r>
      <w:r w:rsidR="00410D9B">
        <w:rPr>
          <w:rFonts w:eastAsia="Calibri" w:cs="Times New Roman"/>
        </w:rPr>
        <w:t xml:space="preserve">– регулирует общие положения ведения бухгалтерского учета на предприятии. Данным законом  устанавливаются основные требования к ведению бухгалтерского учета, бухгалтерская документация и регистрация, </w:t>
      </w:r>
      <w:r w:rsidR="00410D9B">
        <w:rPr>
          <w:rFonts w:ascii="Times New Roman CYR" w:eastAsia="Calibri" w:hAnsi="Times New Roman CYR" w:cs="Times New Roman CYR"/>
          <w:color w:val="080704"/>
          <w:szCs w:val="28"/>
        </w:rPr>
        <w:t>определяется ответственность за нарушение действующего законодательства по бухгалтерскому учету</w:t>
      </w:r>
      <w:r w:rsidR="00410D9B">
        <w:rPr>
          <w:rFonts w:eastAsia="Calibri" w:cs="Times New Roman"/>
        </w:rPr>
        <w:t>.</w:t>
      </w:r>
    </w:p>
    <w:p w:rsidR="00410D9B" w:rsidRPr="00D85F4B" w:rsidRDefault="00410D9B" w:rsidP="00197948">
      <w:pPr>
        <w:autoSpaceDE w:val="0"/>
        <w:autoSpaceDN w:val="0"/>
        <w:adjustRightInd w:val="0"/>
        <w:ind w:firstLine="0"/>
        <w:rPr>
          <w:rFonts w:eastAsia="Times New Roman" w:cs="Times New Roman"/>
          <w:szCs w:val="28"/>
          <w:lang w:eastAsia="ru-RU"/>
        </w:rPr>
      </w:pPr>
      <w:r>
        <w:rPr>
          <w:rFonts w:eastAsia="Calibri" w:cs="Times New Roman"/>
        </w:rPr>
        <w:t>Второй уровень:</w:t>
      </w:r>
    </w:p>
    <w:p w:rsidR="00410D9B" w:rsidRPr="00D85F4B" w:rsidRDefault="00410D9B" w:rsidP="0067678C">
      <w:pPr>
        <w:numPr>
          <w:ilvl w:val="0"/>
          <w:numId w:val="3"/>
        </w:numPr>
        <w:autoSpaceDE w:val="0"/>
        <w:autoSpaceDN w:val="0"/>
        <w:adjustRightInd w:val="0"/>
        <w:ind w:left="0" w:firstLine="709"/>
        <w:rPr>
          <w:rFonts w:eastAsia="Times New Roman" w:cs="Times New Roman"/>
          <w:szCs w:val="28"/>
          <w:lang w:eastAsia="ru-RU"/>
        </w:rPr>
      </w:pPr>
      <w:proofErr w:type="gramStart"/>
      <w:r w:rsidRPr="00D85F4B">
        <w:rPr>
          <w:rFonts w:eastAsia="Calibri" w:cs="Times New Roman"/>
        </w:rPr>
        <w:t xml:space="preserve">Приказ Минфина РФ от 29.07.1998 N 34н (ред. от 24.12.2010) "Об утверждении Положения по ведению бухгалтерского учета и бухгалтерской отчетности в Российской Федерации" (Зарегистрировано в Минюсте РФ 27.08.1998 N 1598) </w:t>
      </w:r>
      <w:r>
        <w:rPr>
          <w:rFonts w:eastAsia="Calibri" w:cs="Times New Roman"/>
        </w:rPr>
        <w:t xml:space="preserve">- </w:t>
      </w:r>
      <w:r w:rsidRPr="00705A2E">
        <w:rPr>
          <w:rFonts w:eastAsia="Calibri" w:cs="Times New Roman"/>
        </w:rPr>
        <w:t>Положение определяет порядок 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(за исключением кредитных организаций и бюджетных</w:t>
      </w:r>
      <w:proofErr w:type="gramEnd"/>
      <w:r w:rsidRPr="00705A2E">
        <w:rPr>
          <w:rFonts w:eastAsia="Calibri" w:cs="Times New Roman"/>
        </w:rPr>
        <w:t xml:space="preserve"> учреждений), а также взаимоотношения организации с внешними потребителями бухгалтерской информации.</w:t>
      </w:r>
      <w:r>
        <w:rPr>
          <w:rFonts w:eastAsia="Calibri" w:cs="Times New Roman"/>
        </w:rPr>
        <w:t xml:space="preserve"> Также закон определяет сущность понятия сомнительного долга, определяет основы создания резерва по сомнительным долгам.</w:t>
      </w:r>
    </w:p>
    <w:p w:rsidR="00410D9B" w:rsidRPr="00D85F4B" w:rsidRDefault="00410D9B" w:rsidP="0067678C">
      <w:pPr>
        <w:numPr>
          <w:ilvl w:val="0"/>
          <w:numId w:val="3"/>
        </w:numPr>
        <w:autoSpaceDE w:val="0"/>
        <w:autoSpaceDN w:val="0"/>
        <w:adjustRightInd w:val="0"/>
        <w:ind w:left="0" w:firstLine="709"/>
        <w:rPr>
          <w:rFonts w:eastAsia="Times New Roman" w:cs="Times New Roman"/>
          <w:szCs w:val="28"/>
          <w:lang w:eastAsia="ru-RU"/>
        </w:rPr>
      </w:pPr>
      <w:r w:rsidRPr="00D85F4B">
        <w:rPr>
          <w:rFonts w:eastAsia="Calibri" w:cs="Times New Roman"/>
        </w:rPr>
        <w:lastRenderedPageBreak/>
        <w:t>Постановление Правительства РФ от 18.08.1995 N 817 (ред. от 20.02.2002) "О мерах по обеспечению правопорядка при осуществлении платежей по обязательствам за поставку товаров (выполнение работ или оказание услуг)"</w:t>
      </w:r>
    </w:p>
    <w:p w:rsidR="00410D9B" w:rsidRDefault="00410D9B" w:rsidP="0067678C">
      <w:pPr>
        <w:numPr>
          <w:ilvl w:val="0"/>
          <w:numId w:val="3"/>
        </w:numPr>
        <w:ind w:left="0" w:firstLine="709"/>
        <w:rPr>
          <w:rFonts w:eastAsia="Calibri" w:cs="Times New Roman"/>
          <w:szCs w:val="28"/>
        </w:rPr>
      </w:pPr>
      <w:r w:rsidRPr="00C11BF8">
        <w:rPr>
          <w:rFonts w:eastAsia="Calibri" w:cs="Times New Roman"/>
          <w:szCs w:val="28"/>
        </w:rPr>
        <w:t>Приказ Минфина РФ от 02.07.2010 N 66н (ред. от 0</w:t>
      </w:r>
      <w:r w:rsidR="00197948">
        <w:rPr>
          <w:rFonts w:eastAsia="Calibri" w:cs="Times New Roman"/>
          <w:szCs w:val="28"/>
        </w:rPr>
        <w:t>4</w:t>
      </w:r>
      <w:r w:rsidRPr="00C11BF8">
        <w:rPr>
          <w:rFonts w:eastAsia="Calibri" w:cs="Times New Roman"/>
          <w:szCs w:val="28"/>
        </w:rPr>
        <w:t>.1</w:t>
      </w:r>
      <w:r w:rsidR="00197948">
        <w:rPr>
          <w:rFonts w:eastAsia="Calibri" w:cs="Times New Roman"/>
          <w:szCs w:val="28"/>
        </w:rPr>
        <w:t>2</w:t>
      </w:r>
      <w:r w:rsidRPr="00C11BF8">
        <w:rPr>
          <w:rFonts w:eastAsia="Calibri" w:cs="Times New Roman"/>
          <w:szCs w:val="28"/>
        </w:rPr>
        <w:t>.201</w:t>
      </w:r>
      <w:r w:rsidR="00197948">
        <w:rPr>
          <w:rFonts w:eastAsia="Calibri" w:cs="Times New Roman"/>
          <w:szCs w:val="28"/>
        </w:rPr>
        <w:t>2</w:t>
      </w:r>
      <w:r w:rsidRPr="00C11BF8">
        <w:rPr>
          <w:rFonts w:eastAsia="Calibri" w:cs="Times New Roman"/>
          <w:szCs w:val="28"/>
        </w:rPr>
        <w:t xml:space="preserve">) "О формах бухгалтерской отчетности организаций" (Зарегистрировано в </w:t>
      </w:r>
      <w:r w:rsidR="00197948">
        <w:rPr>
          <w:rFonts w:eastAsia="Calibri" w:cs="Times New Roman"/>
          <w:szCs w:val="28"/>
        </w:rPr>
        <w:t xml:space="preserve">Минюсте РФ 02.08.2010 N 18023) </w:t>
      </w:r>
      <w:r w:rsidRPr="00C11BF8">
        <w:rPr>
          <w:rFonts w:eastAsia="Calibri" w:cs="Times New Roman"/>
          <w:szCs w:val="28"/>
        </w:rPr>
        <w:t xml:space="preserve"> </w:t>
      </w:r>
      <w:r>
        <w:rPr>
          <w:rFonts w:eastAsia="Calibri" w:cs="Times New Roman"/>
          <w:szCs w:val="28"/>
        </w:rPr>
        <w:t xml:space="preserve">– определяет основные принципы формирования и предоставления бухгалтерской отчетности. </w:t>
      </w:r>
      <w:r>
        <w:rPr>
          <w:rFonts w:eastAsia="Times New Roman" w:cs="Times New Roman"/>
          <w:szCs w:val="28"/>
          <w:lang w:eastAsia="ru-RU"/>
        </w:rPr>
        <w:t>П</w:t>
      </w:r>
      <w:r w:rsidRPr="00F54E02">
        <w:rPr>
          <w:rFonts w:eastAsia="Times New Roman" w:cs="Times New Roman"/>
          <w:szCs w:val="28"/>
          <w:lang w:eastAsia="ru-RU"/>
        </w:rPr>
        <w:t>редусматривает</w:t>
      </w:r>
      <w:r>
        <w:rPr>
          <w:rFonts w:eastAsia="Times New Roman" w:cs="Times New Roman"/>
          <w:szCs w:val="28"/>
          <w:lang w:eastAsia="ru-RU"/>
        </w:rPr>
        <w:t xml:space="preserve">, что в </w:t>
      </w:r>
      <w:r w:rsidRPr="00F54E02">
        <w:rPr>
          <w:rFonts w:eastAsia="Times New Roman" w:cs="Times New Roman"/>
          <w:szCs w:val="28"/>
          <w:lang w:eastAsia="ru-RU"/>
        </w:rPr>
        <w:t xml:space="preserve">бухгалтерском балансе может приводиться только общая сумма дебиторской задолженности, которая должна раскрываться в пояснениях к бухгалтерскому балансу, но только в том случае, если каждая из статей в отдельности не существенна для оценки заинтересованными пользователями финансового положения организации или финансовых результатов ее деятельности. </w:t>
      </w:r>
      <w:r>
        <w:rPr>
          <w:rFonts w:eastAsia="Times New Roman" w:cs="Times New Roman"/>
          <w:szCs w:val="28"/>
          <w:lang w:eastAsia="ru-RU"/>
        </w:rPr>
        <w:t>Пр</w:t>
      </w:r>
      <w:r w:rsidRPr="00F54E02">
        <w:rPr>
          <w:rFonts w:eastAsia="Times New Roman" w:cs="Times New Roman"/>
          <w:szCs w:val="28"/>
          <w:lang w:eastAsia="ru-RU"/>
        </w:rPr>
        <w:t>осроченная дебиторская задолженность покупателей и заказчиков списывается на счет средств резерва сомнительных долгов либо на финансовые результаты у коммерческой организации.</w:t>
      </w:r>
      <w:r>
        <w:rPr>
          <w:rFonts w:eastAsia="Times New Roman" w:cs="Times New Roman"/>
          <w:szCs w:val="28"/>
          <w:lang w:eastAsia="ru-RU"/>
        </w:rPr>
        <w:t xml:space="preserve"> </w:t>
      </w:r>
      <w:r w:rsidRPr="00F54E02">
        <w:rPr>
          <w:rFonts w:eastAsia="Times New Roman" w:cs="Times New Roman"/>
          <w:szCs w:val="28"/>
          <w:lang w:eastAsia="ru-RU"/>
        </w:rPr>
        <w:t xml:space="preserve">ПБУ </w:t>
      </w:r>
      <w:r>
        <w:rPr>
          <w:rFonts w:eastAsia="Times New Roman" w:cs="Times New Roman"/>
          <w:szCs w:val="28"/>
          <w:lang w:eastAsia="ru-RU"/>
        </w:rPr>
        <w:t>66н</w:t>
      </w:r>
      <w:r w:rsidRPr="00F54E02">
        <w:rPr>
          <w:rFonts w:eastAsia="Times New Roman" w:cs="Times New Roman"/>
          <w:szCs w:val="28"/>
          <w:lang w:eastAsia="ru-RU"/>
        </w:rPr>
        <w:t xml:space="preserve"> определяет место дебиторской задолженности и способы раскрытия ее статей в бухгалтерской отчетности организации. Законодательно закреплены операции с дебиторской задолженностью такие, как переуступка прав требований, взаимозачет требований, списание просроченной дебиторской задолженности. Между дебитором и кредитором возможны   соглашение об отступном и  соглашение новации, а также коммерческий кредит. Предусмотрено создание резерва по сомнительным долгам для покрытия просроченной дебиторской задолженности.</w:t>
      </w:r>
    </w:p>
    <w:p w:rsidR="00410D9B" w:rsidRDefault="00410D9B" w:rsidP="0067678C">
      <w:pPr>
        <w:numPr>
          <w:ilvl w:val="0"/>
          <w:numId w:val="3"/>
        </w:numPr>
        <w:autoSpaceDE w:val="0"/>
        <w:autoSpaceDN w:val="0"/>
        <w:adjustRightInd w:val="0"/>
        <w:ind w:left="0" w:firstLine="709"/>
        <w:rPr>
          <w:rFonts w:eastAsia="Times New Roman" w:cs="Times New Roman"/>
          <w:szCs w:val="28"/>
          <w:lang w:eastAsia="ru-RU"/>
        </w:rPr>
      </w:pPr>
      <w:r>
        <w:rPr>
          <w:rFonts w:eastAsia="Calibri" w:cs="Times New Roman"/>
        </w:rPr>
        <w:t xml:space="preserve">Положение по бухгалтерскому учету «Доходы организации» ПБУ 9/99, утвержденное приказом Министерства финансов РФ от 06.05.99г. №32н (с изм. от </w:t>
      </w:r>
      <w:r w:rsidR="00197948">
        <w:rPr>
          <w:rFonts w:eastAsia="Calibri" w:cs="Times New Roman"/>
        </w:rPr>
        <w:t xml:space="preserve"> 27</w:t>
      </w:r>
      <w:r w:rsidRPr="00D85F4B">
        <w:rPr>
          <w:rFonts w:eastAsia="Calibri" w:cs="Times New Roman"/>
        </w:rPr>
        <w:t>.0</w:t>
      </w:r>
      <w:r w:rsidR="00197948">
        <w:rPr>
          <w:rFonts w:eastAsia="Calibri" w:cs="Times New Roman"/>
        </w:rPr>
        <w:t>4</w:t>
      </w:r>
      <w:r w:rsidRPr="00D85F4B">
        <w:rPr>
          <w:rFonts w:eastAsia="Calibri" w:cs="Times New Roman"/>
        </w:rPr>
        <w:t>.201</w:t>
      </w:r>
      <w:r w:rsidR="0090479A">
        <w:rPr>
          <w:rFonts w:eastAsia="Calibri" w:cs="Times New Roman"/>
        </w:rPr>
        <w:t>2</w:t>
      </w:r>
      <w:r>
        <w:rPr>
          <w:rFonts w:eastAsia="Calibri" w:cs="Times New Roman"/>
        </w:rPr>
        <w:t xml:space="preserve">) - </w:t>
      </w:r>
      <w:r w:rsidRPr="00705A2E">
        <w:rPr>
          <w:rFonts w:eastAsia="Calibri" w:cs="Times New Roman"/>
        </w:rPr>
        <w:t>Положение устанавливает правила формирования в бухгалтерском учете информации о доходах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410D9B" w:rsidRPr="009559A8" w:rsidRDefault="00410D9B" w:rsidP="0067678C">
      <w:pPr>
        <w:numPr>
          <w:ilvl w:val="0"/>
          <w:numId w:val="3"/>
        </w:numPr>
        <w:autoSpaceDE w:val="0"/>
        <w:autoSpaceDN w:val="0"/>
        <w:adjustRightInd w:val="0"/>
        <w:ind w:left="0" w:firstLine="709"/>
        <w:rPr>
          <w:rFonts w:eastAsia="Times New Roman" w:cs="Times New Roman"/>
          <w:szCs w:val="28"/>
          <w:lang w:eastAsia="ru-RU"/>
        </w:rPr>
      </w:pPr>
      <w:r>
        <w:rPr>
          <w:rFonts w:eastAsia="Calibri" w:cs="Times New Roman"/>
        </w:rPr>
        <w:lastRenderedPageBreak/>
        <w:t xml:space="preserve">Положение по бухгалтерскому учету «Расходы организации» ПБУ 10/99, утвержденное приказом Министерства финансов РФ от 06.05.99г. №33н (с изм. </w:t>
      </w:r>
      <w:r w:rsidR="0090479A">
        <w:rPr>
          <w:rFonts w:eastAsia="Calibri" w:cs="Times New Roman"/>
        </w:rPr>
        <w:t>от  27</w:t>
      </w:r>
      <w:r w:rsidR="0090479A" w:rsidRPr="00D85F4B">
        <w:rPr>
          <w:rFonts w:eastAsia="Calibri" w:cs="Times New Roman"/>
        </w:rPr>
        <w:t>.0</w:t>
      </w:r>
      <w:r w:rsidR="0090479A">
        <w:rPr>
          <w:rFonts w:eastAsia="Calibri" w:cs="Times New Roman"/>
        </w:rPr>
        <w:t>4</w:t>
      </w:r>
      <w:r w:rsidR="0090479A" w:rsidRPr="00D85F4B">
        <w:rPr>
          <w:rFonts w:eastAsia="Calibri" w:cs="Times New Roman"/>
        </w:rPr>
        <w:t>.201</w:t>
      </w:r>
      <w:r w:rsidR="0090479A">
        <w:rPr>
          <w:rFonts w:eastAsia="Calibri" w:cs="Times New Roman"/>
        </w:rPr>
        <w:t>2</w:t>
      </w:r>
      <w:r>
        <w:rPr>
          <w:rFonts w:eastAsia="Calibri" w:cs="Times New Roman"/>
        </w:rPr>
        <w:t xml:space="preserve">) - </w:t>
      </w:r>
      <w:r w:rsidRPr="00705A2E">
        <w:rPr>
          <w:rFonts w:eastAsia="Calibri" w:cs="Times New Roman"/>
        </w:rPr>
        <w:t>Положение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410D9B" w:rsidRPr="00F62476" w:rsidRDefault="00410D9B" w:rsidP="00410D9B">
      <w:pPr>
        <w:autoSpaceDE w:val="0"/>
        <w:autoSpaceDN w:val="0"/>
        <w:adjustRightInd w:val="0"/>
        <w:rPr>
          <w:rFonts w:ascii="Times New Roman CYR" w:eastAsia="Calibri" w:hAnsi="Times New Roman CYR" w:cs="Times New Roman CYR"/>
          <w:bCs/>
          <w:iCs/>
          <w:color w:val="080704"/>
          <w:szCs w:val="28"/>
        </w:rPr>
      </w:pPr>
      <w:r w:rsidRPr="00F62476">
        <w:rPr>
          <w:rFonts w:ascii="Times New Roman CYR" w:eastAsia="Calibri" w:hAnsi="Times New Roman CYR" w:cs="Times New Roman CYR"/>
          <w:bCs/>
          <w:iCs/>
          <w:color w:val="080704"/>
          <w:szCs w:val="28"/>
        </w:rPr>
        <w:t>Третий уровень:</w:t>
      </w:r>
    </w:p>
    <w:p w:rsidR="00410D9B" w:rsidRDefault="00410D9B" w:rsidP="0067678C">
      <w:pPr>
        <w:widowControl w:val="0"/>
        <w:autoSpaceDE w:val="0"/>
        <w:autoSpaceDN w:val="0"/>
        <w:adjustRightInd w:val="0"/>
        <w:rPr>
          <w:rFonts w:ascii="Times New Roman CYR" w:eastAsia="Calibri" w:hAnsi="Times New Roman CYR" w:cs="Times New Roman CYR"/>
          <w:color w:val="080704"/>
          <w:szCs w:val="28"/>
        </w:rPr>
      </w:pPr>
      <w:r>
        <w:rPr>
          <w:rFonts w:eastAsia="Calibri" w:cs="Times New Roman"/>
          <w:color w:val="080704"/>
          <w:szCs w:val="28"/>
        </w:rPr>
        <w:t>9.</w:t>
      </w:r>
      <w:r w:rsidRPr="00D516E1">
        <w:rPr>
          <w:rFonts w:eastAsia="Calibri" w:cs="Times New Roman"/>
          <w:color w:val="080704"/>
          <w:szCs w:val="28"/>
        </w:rPr>
        <w:t xml:space="preserve"> </w:t>
      </w:r>
      <w:r>
        <w:rPr>
          <w:rFonts w:ascii="Times New Roman CYR" w:eastAsia="Calibri" w:hAnsi="Times New Roman CYR" w:cs="Times New Roman CYR"/>
          <w:color w:val="080704"/>
          <w:szCs w:val="28"/>
        </w:rPr>
        <w:t>Методические указания по инвентаризации имущества и финансовых обязательств (МФ РФ от 13.06.1995 №49) (в ред. от 08.11.2010 г.) - устанавливают порядок проведения инвентаризации имущества и финансовых обязательств организации и оформления ее результатов. Инвентаризация расчетов с  покупателями, заказчиками и другими дебиторами и кредиторами заключается в проверке обоснованности сумм, числящихся на счетах бухгалтерского учета.</w:t>
      </w:r>
    </w:p>
    <w:p w:rsidR="00410D9B" w:rsidRDefault="00410D9B" w:rsidP="0067678C">
      <w:pPr>
        <w:tabs>
          <w:tab w:val="left" w:pos="10260"/>
        </w:tabs>
        <w:autoSpaceDE w:val="0"/>
        <w:autoSpaceDN w:val="0"/>
        <w:adjustRightInd w:val="0"/>
        <w:rPr>
          <w:rFonts w:ascii="Times New Roman CYR" w:eastAsia="Calibri" w:hAnsi="Times New Roman CYR" w:cs="Times New Roman CYR"/>
          <w:color w:val="080704"/>
          <w:szCs w:val="28"/>
        </w:rPr>
      </w:pPr>
      <w:r>
        <w:rPr>
          <w:rFonts w:eastAsia="Calibri" w:cs="Times New Roman"/>
          <w:color w:val="080704"/>
          <w:szCs w:val="28"/>
        </w:rPr>
        <w:t>10.</w:t>
      </w:r>
      <w:r w:rsidRPr="00D516E1">
        <w:rPr>
          <w:rFonts w:eastAsia="Calibri" w:cs="Times New Roman"/>
          <w:color w:val="080704"/>
          <w:szCs w:val="28"/>
        </w:rPr>
        <w:t xml:space="preserve">  </w:t>
      </w:r>
      <w:r>
        <w:rPr>
          <w:rFonts w:ascii="Times New Roman CYR" w:eastAsia="Calibri" w:hAnsi="Times New Roman CYR" w:cs="Times New Roman CYR"/>
          <w:color w:val="080704"/>
          <w:szCs w:val="28"/>
        </w:rPr>
        <w:t xml:space="preserve">План счетов бухгалтерского учета финансово-хозяйственной деятельности организаций и Инструкция по его применению, </w:t>
      </w:r>
      <w:proofErr w:type="gramStart"/>
      <w:r>
        <w:rPr>
          <w:rFonts w:ascii="Times New Roman CYR" w:eastAsia="Calibri" w:hAnsi="Times New Roman CYR" w:cs="Times New Roman CYR"/>
          <w:color w:val="080704"/>
          <w:szCs w:val="28"/>
        </w:rPr>
        <w:t>утвержденное</w:t>
      </w:r>
      <w:proofErr w:type="gramEnd"/>
      <w:r>
        <w:rPr>
          <w:rFonts w:ascii="Times New Roman CYR" w:eastAsia="Calibri" w:hAnsi="Times New Roman CYR" w:cs="Times New Roman CYR"/>
          <w:color w:val="080704"/>
          <w:szCs w:val="28"/>
        </w:rPr>
        <w:t xml:space="preserve"> Приказом МФ РФ от 31.10.2001 № 94н (редакция от 08.11.2010) - устанавливает единые подходы к применению Плана счетов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w:t>
      </w:r>
      <w:proofErr w:type="spellStart"/>
      <w:r>
        <w:rPr>
          <w:rFonts w:ascii="Times New Roman CYR" w:eastAsia="Calibri" w:hAnsi="Times New Roman CYR" w:cs="Times New Roman CYR"/>
          <w:color w:val="080704"/>
          <w:szCs w:val="28"/>
        </w:rPr>
        <w:t>субсчетов</w:t>
      </w:r>
      <w:proofErr w:type="spellEnd"/>
      <w:r>
        <w:rPr>
          <w:rFonts w:ascii="Times New Roman CYR" w:eastAsia="Calibri" w:hAnsi="Times New Roman CYR" w:cs="Times New Roman CYR"/>
          <w:color w:val="080704"/>
          <w:szCs w:val="28"/>
        </w:rPr>
        <w:t xml:space="preserve">: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 На основе Плана счетов бухгалтерского учета и настоящей Инструкции организация утверждает рабочий план счетов бухгалтерского учета, содержащий полный перечень синтетических и аналитических (включая </w:t>
      </w:r>
      <w:proofErr w:type="spellStart"/>
      <w:r>
        <w:rPr>
          <w:rFonts w:ascii="Times New Roman CYR" w:eastAsia="Calibri" w:hAnsi="Times New Roman CYR" w:cs="Times New Roman CYR"/>
          <w:color w:val="080704"/>
          <w:szCs w:val="28"/>
        </w:rPr>
        <w:t>субсчета</w:t>
      </w:r>
      <w:proofErr w:type="spellEnd"/>
      <w:r>
        <w:rPr>
          <w:rFonts w:ascii="Times New Roman CYR" w:eastAsia="Calibri" w:hAnsi="Times New Roman CYR" w:cs="Times New Roman CYR"/>
          <w:color w:val="080704"/>
          <w:szCs w:val="28"/>
        </w:rPr>
        <w:t>) счетов, необходимых для ведения бухгалтерского учета.</w:t>
      </w:r>
    </w:p>
    <w:p w:rsidR="00410D9B" w:rsidRPr="00F765CB" w:rsidRDefault="00410D9B" w:rsidP="00410D9B">
      <w:pPr>
        <w:autoSpaceDE w:val="0"/>
        <w:autoSpaceDN w:val="0"/>
        <w:adjustRightInd w:val="0"/>
        <w:ind w:firstLine="540"/>
        <w:rPr>
          <w:rFonts w:ascii="Times New Roman CYR" w:eastAsia="Calibri" w:hAnsi="Times New Roman CYR" w:cs="Times New Roman CYR"/>
          <w:bCs/>
          <w:iCs/>
          <w:color w:val="080704"/>
          <w:szCs w:val="28"/>
        </w:rPr>
      </w:pPr>
      <w:r w:rsidRPr="00F765CB">
        <w:rPr>
          <w:rFonts w:ascii="Times New Roman CYR" w:eastAsia="Calibri" w:hAnsi="Times New Roman CYR" w:cs="Times New Roman CYR"/>
          <w:bCs/>
          <w:iCs/>
          <w:color w:val="080704"/>
          <w:szCs w:val="28"/>
        </w:rPr>
        <w:t>Четвертый уровень:</w:t>
      </w:r>
    </w:p>
    <w:p w:rsidR="00410D9B" w:rsidRDefault="00410D9B" w:rsidP="00410D9B">
      <w:pPr>
        <w:tabs>
          <w:tab w:val="left" w:pos="540"/>
        </w:tabs>
        <w:autoSpaceDE w:val="0"/>
        <w:autoSpaceDN w:val="0"/>
        <w:adjustRightInd w:val="0"/>
        <w:ind w:firstLine="540"/>
        <w:rPr>
          <w:rFonts w:ascii="Times New Roman CYR" w:eastAsia="Calibri" w:hAnsi="Times New Roman CYR" w:cs="Times New Roman CYR"/>
          <w:color w:val="080704"/>
          <w:szCs w:val="28"/>
        </w:rPr>
      </w:pPr>
      <w:proofErr w:type="gramStart"/>
      <w:r w:rsidRPr="00D516E1">
        <w:rPr>
          <w:rFonts w:eastAsia="Calibri" w:cs="Times New Roman"/>
          <w:color w:val="080704"/>
          <w:szCs w:val="28"/>
        </w:rPr>
        <w:t xml:space="preserve">4.1 </w:t>
      </w:r>
      <w:r>
        <w:rPr>
          <w:rFonts w:ascii="Times New Roman CYR" w:eastAsia="Calibri" w:hAnsi="Times New Roman CYR" w:cs="Times New Roman CYR"/>
          <w:color w:val="080704"/>
          <w:szCs w:val="28"/>
        </w:rPr>
        <w:t xml:space="preserve">Основным рабочим документом ООО </w:t>
      </w:r>
      <w:r w:rsidR="0090479A">
        <w:rPr>
          <w:rFonts w:ascii="Times New Roman CYR" w:eastAsia="Calibri" w:hAnsi="Times New Roman CYR" w:cs="Times New Roman CYR"/>
          <w:color w:val="080704"/>
          <w:szCs w:val="28"/>
        </w:rPr>
        <w:t>«</w:t>
      </w:r>
      <w:r w:rsidR="0090479A">
        <w:rPr>
          <w:rFonts w:eastAsia="Calibri" w:cs="Times New Roman"/>
          <w:szCs w:val="28"/>
        </w:rPr>
        <w:t>Торговый дом «</w:t>
      </w:r>
      <w:proofErr w:type="spellStart"/>
      <w:r w:rsidR="0090479A">
        <w:rPr>
          <w:rFonts w:eastAsia="Calibri" w:cs="Times New Roman"/>
          <w:szCs w:val="28"/>
        </w:rPr>
        <w:t>Фомтрейд</w:t>
      </w:r>
      <w:proofErr w:type="spellEnd"/>
      <w:r w:rsidR="0090479A">
        <w:rPr>
          <w:rFonts w:eastAsia="Calibri" w:cs="Times New Roman"/>
          <w:szCs w:val="28"/>
        </w:rPr>
        <w:t>»</w:t>
      </w:r>
      <w:r>
        <w:rPr>
          <w:rFonts w:ascii="Times New Roman CYR" w:eastAsia="Calibri" w:hAnsi="Times New Roman CYR" w:cs="Times New Roman CYR"/>
          <w:color w:val="080704"/>
          <w:szCs w:val="28"/>
        </w:rPr>
        <w:t xml:space="preserve">  является Приказ по  учетной политике, который регламентирует:  общие </w:t>
      </w:r>
      <w:r>
        <w:rPr>
          <w:rFonts w:ascii="Times New Roman CYR" w:eastAsia="Calibri" w:hAnsi="Times New Roman CYR" w:cs="Times New Roman CYR"/>
          <w:color w:val="080704"/>
          <w:szCs w:val="28"/>
        </w:rPr>
        <w:lastRenderedPageBreak/>
        <w:t>положения по  организации бухгалтерского учета  и отчетности,  формы первичной документации и внутренней отчетности,  правила документооборота,  бухгалтерский учет имущества и обязательств,  рабочий план счетов бухгалтерского учета,  инвентаризацию имущества и обязательств,  бухгалтерскую отчетность общества,  учет расходов и доходов организации.</w:t>
      </w:r>
      <w:proofErr w:type="gramEnd"/>
    </w:p>
    <w:p w:rsidR="00410D9B" w:rsidRDefault="00410D9B" w:rsidP="00410D9B">
      <w:pPr>
        <w:autoSpaceDE w:val="0"/>
        <w:autoSpaceDN w:val="0"/>
        <w:adjustRightInd w:val="0"/>
        <w:rPr>
          <w:rFonts w:ascii="Times New Roman CYR" w:eastAsia="Calibri" w:hAnsi="Times New Roman CYR" w:cs="Times New Roman CYR"/>
          <w:color w:val="080704"/>
        </w:rPr>
      </w:pPr>
      <w:r>
        <w:rPr>
          <w:rFonts w:ascii="Times New Roman CYR" w:eastAsia="Calibri" w:hAnsi="Times New Roman CYR" w:cs="Times New Roman CYR"/>
          <w:color w:val="080704"/>
          <w:szCs w:val="28"/>
        </w:rPr>
        <w:t>Система нормативного регулирования бухгалтерского учета законодательно устанавливает единые правовые и методологические основы организации и ведения бухгалтерского учета в Российской Федерации.</w:t>
      </w:r>
      <w:r>
        <w:rPr>
          <w:rFonts w:ascii="Times New Roman CYR" w:eastAsia="Calibri" w:hAnsi="Times New Roman CYR" w:cs="Times New Roman CYR"/>
          <w:color w:val="080704"/>
          <w:szCs w:val="28"/>
        </w:rPr>
        <w:br/>
        <w:t>Действующие нормы основаны на единообразии ведения бухгалтерского учета имущества, обязательств и хозяйственных операций, составлении и представлении сопоставимой и достоверной информации об имущественном положении, доходах и расходах организации, необходимой пользователям бухгалтерской информации</w:t>
      </w:r>
      <w:r>
        <w:rPr>
          <w:rFonts w:ascii="Times New Roman CYR" w:eastAsia="Calibri" w:hAnsi="Times New Roman CYR" w:cs="Times New Roman CYR"/>
          <w:color w:val="080704"/>
        </w:rPr>
        <w:t>.</w:t>
      </w:r>
    </w:p>
    <w:p w:rsidR="0067678C" w:rsidRDefault="0067678C" w:rsidP="00410D9B">
      <w:pPr>
        <w:autoSpaceDE w:val="0"/>
        <w:autoSpaceDN w:val="0"/>
        <w:adjustRightInd w:val="0"/>
        <w:rPr>
          <w:rFonts w:ascii="Times New Roman CYR" w:eastAsia="Calibri" w:hAnsi="Times New Roman CYR" w:cs="Times New Roman CYR"/>
          <w:color w:val="080704"/>
          <w:szCs w:val="28"/>
        </w:rPr>
      </w:pPr>
    </w:p>
    <w:p w:rsidR="00B32DBA" w:rsidRPr="0067678C" w:rsidRDefault="00B32DBA" w:rsidP="00844456">
      <w:pPr>
        <w:pStyle w:val="2"/>
        <w:numPr>
          <w:ilvl w:val="1"/>
          <w:numId w:val="2"/>
        </w:numPr>
        <w:spacing w:before="0"/>
        <w:rPr>
          <w:rFonts w:ascii="Times New Roman" w:hAnsi="Times New Roman" w:cs="Times New Roman"/>
          <w:b w:val="0"/>
          <w:color w:val="auto"/>
          <w:sz w:val="28"/>
          <w:szCs w:val="28"/>
        </w:rPr>
      </w:pPr>
      <w:bookmarkStart w:id="8" w:name="_Toc365405090"/>
      <w:bookmarkStart w:id="9" w:name="_Toc369198176"/>
      <w:r w:rsidRPr="0067678C">
        <w:rPr>
          <w:rFonts w:ascii="Times New Roman" w:hAnsi="Times New Roman" w:cs="Times New Roman"/>
          <w:b w:val="0"/>
          <w:color w:val="auto"/>
          <w:sz w:val="28"/>
          <w:szCs w:val="28"/>
        </w:rPr>
        <w:t>Методы управления дебиторской задолженностью с целью повышения эффективности деятельности предприятия</w:t>
      </w:r>
      <w:bookmarkEnd w:id="8"/>
      <w:bookmarkEnd w:id="9"/>
    </w:p>
    <w:p w:rsidR="00844456" w:rsidRDefault="00844456" w:rsidP="00844456">
      <w:pPr>
        <w:ind w:firstLine="0"/>
      </w:pPr>
    </w:p>
    <w:p w:rsidR="00A12FA0" w:rsidRPr="00187F8C" w:rsidRDefault="00A12FA0" w:rsidP="00A12FA0">
      <w:pPr>
        <w:rPr>
          <w:rFonts w:eastAsia="Calibri" w:cs="Times New Roman"/>
          <w:szCs w:val="28"/>
        </w:rPr>
      </w:pPr>
      <w:r w:rsidRPr="00CF7E78">
        <w:rPr>
          <w:rFonts w:eastAsia="Calibri" w:cs="Times New Roman"/>
          <w:szCs w:val="28"/>
        </w:rPr>
        <w:t xml:space="preserve">В настоящее время многие российские предприятия стали использовать современные подходы к формированию кредитной политики. Большинство торговых организаций при соответствующем товарном наполнении способны увеличить в несколько раз объемы продаж путем предоставления коммерческого кредита, который является одним из основных инструментов, их развития. При этом предприятие может предлагать покупателям самые разные условия, оплаты, за свой товар. Очень часто организации идут на предоставление торгового кредита, так как в противном случае они либо совсем не найдут покупателя; либо начнут испытывать сложности с </w:t>
      </w:r>
      <w:r w:rsidRPr="00187F8C">
        <w:rPr>
          <w:rFonts w:eastAsia="Calibri" w:cs="Times New Roman"/>
          <w:szCs w:val="28"/>
        </w:rPr>
        <w:t xml:space="preserve">реализацией продукции. Это особенно вероятно, если другие продавцы на данном рынке широко используют предоставление отсрочки платежа своим клиентам. </w:t>
      </w:r>
    </w:p>
    <w:p w:rsidR="00844456" w:rsidRDefault="00A12FA0" w:rsidP="00D070C9">
      <w:r>
        <w:lastRenderedPageBreak/>
        <w:t>Однако, в</w:t>
      </w:r>
      <w:r w:rsidR="00844456">
        <w:t xml:space="preserve">не зависимости от номенклатурной и ассортиментной линейки товаров в сфере торговли, совершенно необходимым является регулировать поступление денежных средств на расчетные счета предприятий с целью </w:t>
      </w:r>
      <w:proofErr w:type="spellStart"/>
      <w:r w:rsidR="00844456">
        <w:t>избежания</w:t>
      </w:r>
      <w:proofErr w:type="spellEnd"/>
      <w:r w:rsidR="00844456">
        <w:t xml:space="preserve"> кассовых разрывов и обеспечения бесперебойного процесса оптовой закупки товаров у производителей и отгрузки оптовым и мелкооптовым покупателям.</w:t>
      </w:r>
    </w:p>
    <w:p w:rsidR="00844456" w:rsidRDefault="00844456" w:rsidP="00D070C9">
      <w:proofErr w:type="gramStart"/>
      <w:r>
        <w:t>Совершенно целесообразным</w:t>
      </w:r>
      <w:proofErr w:type="gramEnd"/>
      <w:r>
        <w:t xml:space="preserve"> в данном случае является применение несложных методик контроля нескольких показателей дебиторской задолженности: периода оборачиваемости дебиторской задолженности, и доли среднего остатка дебиторской задолженности в общей сумме реализации. Многие </w:t>
      </w:r>
      <w:r w:rsidR="00D070C9">
        <w:t>торговые</w:t>
      </w:r>
      <w:r>
        <w:t xml:space="preserve"> фирмы, стремясь наращивать обороты торговли, зачастую нерационально кредитуют своих покупателей. Особенно это распространено в случае, когда, стремясь выполнить и перевыполнить план продаж, менеджеры оптовой торговли сознательно превышают предельно допустимый размер дебиторской задолженности для конкретного покупателя.</w:t>
      </w:r>
    </w:p>
    <w:p w:rsidR="00A12FA0" w:rsidRDefault="00844456" w:rsidP="00D070C9">
      <w:r>
        <w:t>С этим можно бороться, установив в автоматизированной информационной системе учета продаж несложную процедуру. Это процедура, имея в качестве исходных данных принятую на фирме величину допустимой суммы дебиторской задолженности, блокирует создание новой расходной накладной на отгрузку, пока покупатель своими оплатами не вернет это значение дебиторской задолженности на допустимый уровень. Еще одни методов контроля уровня дебиторской задолженности является так называемый ABC – анализ. При его выполнение покупатели фирмы разбиваются на несколько групп по критерию – период оборачиваемости дебиторской задолженности и ранжируются</w:t>
      </w:r>
      <w:proofErr w:type="gramStart"/>
      <w:r>
        <w:t>.</w:t>
      </w:r>
      <w:proofErr w:type="gramEnd"/>
      <w:r>
        <w:t xml:space="preserve"> </w:t>
      </w:r>
      <w:proofErr w:type="spellStart"/>
      <w:proofErr w:type="gramStart"/>
      <w:r>
        <w:t>п</w:t>
      </w:r>
      <w:proofErr w:type="gramEnd"/>
      <w:r>
        <w:t>ервоочередно</w:t>
      </w:r>
      <w:proofErr w:type="spellEnd"/>
      <w:r>
        <w:t xml:space="preserve"> требуют внимания покупатели с наибольшим значением. </w:t>
      </w:r>
    </w:p>
    <w:p w:rsidR="00A12FA0" w:rsidRDefault="00A12FA0" w:rsidP="00A12FA0">
      <w:pPr>
        <w:rPr>
          <w:szCs w:val="28"/>
        </w:rPr>
      </w:pPr>
      <w:r w:rsidRPr="00187F8C">
        <w:rPr>
          <w:rFonts w:eastAsia="Calibri" w:cs="Times New Roman"/>
          <w:szCs w:val="28"/>
        </w:rPr>
        <w:t xml:space="preserve">Кредитную политику необходимо рассматривать как систему, которая включает в себя совокупность целей, задач, норм и показателей, методов и инструментов, которые взаимодействует друг с другом с целью увеличения </w:t>
      </w:r>
      <w:r w:rsidRPr="00187F8C">
        <w:rPr>
          <w:rFonts w:eastAsia="Calibri" w:cs="Times New Roman"/>
          <w:szCs w:val="28"/>
        </w:rPr>
        <w:lastRenderedPageBreak/>
        <w:t xml:space="preserve">эффективности деятельности организации. Многие авторы описывают политику управления дебиторской, задолженностью. </w:t>
      </w:r>
    </w:p>
    <w:p w:rsidR="00A12FA0" w:rsidRPr="00FC2CE0" w:rsidRDefault="00A12FA0" w:rsidP="00A12FA0">
      <w:pPr>
        <w:rPr>
          <w:rFonts w:eastAsia="Calibri" w:cs="Times New Roman"/>
          <w:szCs w:val="28"/>
        </w:rPr>
      </w:pPr>
      <w:r w:rsidRPr="00FC2CE0">
        <w:rPr>
          <w:rFonts w:eastAsia="Calibri" w:cs="Times New Roman"/>
          <w:szCs w:val="28"/>
        </w:rPr>
        <w:t>В.В. Ковалев в своей работе «Введение в финансовый менеджмент»</w:t>
      </w:r>
      <w:r>
        <w:rPr>
          <w:rFonts w:eastAsia="Calibri" w:cs="Times New Roman"/>
          <w:szCs w:val="28"/>
        </w:rPr>
        <w:t xml:space="preserve"> </w:t>
      </w:r>
      <w:r w:rsidRPr="00FC2CE0">
        <w:rPr>
          <w:rFonts w:eastAsia="Calibri" w:cs="Times New Roman"/>
          <w:szCs w:val="28"/>
        </w:rPr>
        <w:t>определил следующие ключевые вопросы, необходимые для рассмотрения</w:t>
      </w:r>
      <w:r>
        <w:rPr>
          <w:rFonts w:eastAsia="Calibri" w:cs="Times New Roman"/>
          <w:szCs w:val="28"/>
        </w:rPr>
        <w:t xml:space="preserve"> </w:t>
      </w:r>
      <w:r w:rsidRPr="00FC2CE0">
        <w:rPr>
          <w:rFonts w:eastAsia="Calibri" w:cs="Times New Roman"/>
          <w:szCs w:val="28"/>
        </w:rPr>
        <w:t>при разработке политики управления дебиторской задолженностью:</w:t>
      </w:r>
    </w:p>
    <w:p w:rsidR="00A12FA0" w:rsidRPr="00FC2CE0" w:rsidRDefault="00A12FA0" w:rsidP="00A12FA0">
      <w:pPr>
        <w:rPr>
          <w:rFonts w:eastAsia="Calibri" w:cs="Times New Roman"/>
          <w:szCs w:val="28"/>
        </w:rPr>
      </w:pPr>
      <w:r w:rsidRPr="00FC2CE0">
        <w:rPr>
          <w:rFonts w:eastAsia="Calibri" w:cs="Times New Roman"/>
          <w:szCs w:val="28"/>
        </w:rPr>
        <w:t>1. Определение срока предоставления кредита.</w:t>
      </w:r>
    </w:p>
    <w:p w:rsidR="00A12FA0" w:rsidRDefault="00A12FA0" w:rsidP="00A12FA0">
      <w:pPr>
        <w:rPr>
          <w:rFonts w:eastAsia="Calibri" w:cs="Times New Roman"/>
          <w:szCs w:val="28"/>
        </w:rPr>
      </w:pPr>
      <w:r w:rsidRPr="00FC2CE0">
        <w:rPr>
          <w:rFonts w:eastAsia="Calibri" w:cs="Times New Roman"/>
          <w:szCs w:val="28"/>
        </w:rPr>
        <w:t>2. Разработка стандартов кредитоспособности.</w:t>
      </w:r>
    </w:p>
    <w:p w:rsidR="00A12FA0" w:rsidRPr="00CB5FD3" w:rsidRDefault="00A12FA0" w:rsidP="00A12FA0">
      <w:pPr>
        <w:rPr>
          <w:rFonts w:eastAsia="Calibri" w:cs="Times New Roman"/>
          <w:szCs w:val="28"/>
        </w:rPr>
      </w:pPr>
      <w:r w:rsidRPr="00CB5FD3">
        <w:rPr>
          <w:rFonts w:eastAsia="Calibri" w:cs="Times New Roman"/>
          <w:szCs w:val="28"/>
        </w:rPr>
        <w:t>3. Система создания резервов</w:t>
      </w:r>
      <w:r>
        <w:rPr>
          <w:rFonts w:eastAsia="Calibri" w:cs="Times New Roman"/>
          <w:szCs w:val="28"/>
        </w:rPr>
        <w:t xml:space="preserve"> п</w:t>
      </w:r>
      <w:r w:rsidRPr="00CB5FD3">
        <w:rPr>
          <w:rFonts w:eastAsia="Calibri" w:cs="Times New Roman"/>
          <w:szCs w:val="28"/>
        </w:rPr>
        <w:t>о сомнительным долгам.</w:t>
      </w:r>
    </w:p>
    <w:p w:rsidR="00A12FA0" w:rsidRPr="00CB5FD3" w:rsidRDefault="00A12FA0" w:rsidP="00A12FA0">
      <w:pPr>
        <w:rPr>
          <w:rFonts w:eastAsia="Calibri" w:cs="Times New Roman"/>
          <w:szCs w:val="28"/>
        </w:rPr>
      </w:pPr>
      <w:r w:rsidRPr="00CB5FD3">
        <w:rPr>
          <w:rFonts w:eastAsia="Calibri" w:cs="Times New Roman"/>
          <w:szCs w:val="28"/>
        </w:rPr>
        <w:t>4. Система сбора платежей.</w:t>
      </w:r>
    </w:p>
    <w:p w:rsidR="00A12FA0" w:rsidRPr="00CB5FD3" w:rsidRDefault="00A12FA0" w:rsidP="00A12FA0">
      <w:pPr>
        <w:rPr>
          <w:rFonts w:eastAsia="Calibri" w:cs="Times New Roman"/>
          <w:szCs w:val="28"/>
        </w:rPr>
      </w:pPr>
      <w:r w:rsidRPr="00CB5FD3">
        <w:rPr>
          <w:rFonts w:eastAsia="Calibri" w:cs="Times New Roman"/>
          <w:szCs w:val="28"/>
        </w:rPr>
        <w:t>5.</w:t>
      </w:r>
      <w:r>
        <w:rPr>
          <w:rFonts w:eastAsia="Calibri" w:cs="Times New Roman"/>
          <w:szCs w:val="28"/>
        </w:rPr>
        <w:t xml:space="preserve"> Система предоставляемых скидок [18, c. 216]</w:t>
      </w:r>
      <w:r w:rsidRPr="00CB5FD3">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t>В.Б. Ивашкевич и И.М. Семенова в книге «Учет и анализ дебиторской</w:t>
      </w:r>
      <w:r>
        <w:rPr>
          <w:rFonts w:eastAsia="Calibri" w:cs="Times New Roman"/>
          <w:szCs w:val="28"/>
        </w:rPr>
        <w:t xml:space="preserve"> </w:t>
      </w:r>
      <w:r w:rsidRPr="00CB5FD3">
        <w:rPr>
          <w:rFonts w:eastAsia="Calibri" w:cs="Times New Roman"/>
          <w:szCs w:val="28"/>
        </w:rPr>
        <w:t>и</w:t>
      </w:r>
      <w:r>
        <w:rPr>
          <w:rFonts w:eastAsia="Calibri" w:cs="Times New Roman"/>
          <w:szCs w:val="28"/>
        </w:rPr>
        <w:t xml:space="preserve"> </w:t>
      </w:r>
      <w:r w:rsidRPr="00CB5FD3">
        <w:rPr>
          <w:rFonts w:eastAsia="Calibri" w:cs="Times New Roman"/>
          <w:szCs w:val="28"/>
        </w:rPr>
        <w:t>кредиторской задолженности» предлагают использовать следующие</w:t>
      </w:r>
      <w:r>
        <w:rPr>
          <w:rFonts w:eastAsia="Calibri" w:cs="Times New Roman"/>
          <w:szCs w:val="28"/>
        </w:rPr>
        <w:t xml:space="preserve"> реко</w:t>
      </w:r>
      <w:r w:rsidRPr="00CB5FD3">
        <w:rPr>
          <w:rFonts w:eastAsia="Calibri" w:cs="Times New Roman"/>
          <w:szCs w:val="28"/>
        </w:rPr>
        <w:t>мендации при построении эффективной политики управления дебиторской</w:t>
      </w:r>
      <w:r>
        <w:rPr>
          <w:rFonts w:eastAsia="Calibri" w:cs="Times New Roman"/>
          <w:szCs w:val="28"/>
        </w:rPr>
        <w:t xml:space="preserve"> </w:t>
      </w:r>
      <w:r w:rsidRPr="00CB5FD3">
        <w:rPr>
          <w:rFonts w:eastAsia="Calibri" w:cs="Times New Roman"/>
          <w:szCs w:val="28"/>
        </w:rPr>
        <w:t>задолженностью</w:t>
      </w:r>
      <w:r>
        <w:rPr>
          <w:rFonts w:eastAsia="Calibri" w:cs="Times New Roman"/>
          <w:szCs w:val="28"/>
        </w:rPr>
        <w:t xml:space="preserve"> [15, c. 87]</w:t>
      </w:r>
      <w:r w:rsidRPr="00CB5FD3">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t xml:space="preserve">1. Избегать дебиторов с высоким риском неоплаты, например, </w:t>
      </w:r>
      <w:r>
        <w:rPr>
          <w:rFonts w:eastAsia="Calibri" w:cs="Times New Roman"/>
          <w:szCs w:val="28"/>
        </w:rPr>
        <w:t>покупа</w:t>
      </w:r>
      <w:r w:rsidRPr="00CB5FD3">
        <w:rPr>
          <w:rFonts w:eastAsia="Calibri" w:cs="Times New Roman"/>
          <w:szCs w:val="28"/>
        </w:rPr>
        <w:t>телей, представляющих организации, отрасли или страны, испытывающие</w:t>
      </w:r>
      <w:r>
        <w:rPr>
          <w:rFonts w:eastAsia="Calibri" w:cs="Times New Roman"/>
          <w:szCs w:val="28"/>
        </w:rPr>
        <w:t xml:space="preserve"> </w:t>
      </w:r>
      <w:r w:rsidRPr="00CB5FD3">
        <w:rPr>
          <w:rFonts w:eastAsia="Calibri" w:cs="Times New Roman"/>
          <w:szCs w:val="28"/>
        </w:rPr>
        <w:t>серьезные финансовые трудности.</w:t>
      </w:r>
    </w:p>
    <w:p w:rsidR="00A12FA0" w:rsidRPr="00CB5FD3" w:rsidRDefault="00A12FA0" w:rsidP="00A12FA0">
      <w:pPr>
        <w:rPr>
          <w:rFonts w:eastAsia="Calibri" w:cs="Times New Roman"/>
          <w:szCs w:val="28"/>
        </w:rPr>
      </w:pPr>
      <w:r w:rsidRPr="00CB5FD3">
        <w:rPr>
          <w:rFonts w:eastAsia="Calibri" w:cs="Times New Roman"/>
          <w:szCs w:val="28"/>
        </w:rPr>
        <w:t>2. Периодически пересматривать предельную сумму отпуска товаров</w:t>
      </w:r>
      <w:r>
        <w:rPr>
          <w:rFonts w:eastAsia="Calibri" w:cs="Times New Roman"/>
          <w:szCs w:val="28"/>
        </w:rPr>
        <w:t xml:space="preserve"> </w:t>
      </w:r>
      <w:r w:rsidRPr="00CB5FD3">
        <w:rPr>
          <w:rFonts w:eastAsia="Calibri" w:cs="Times New Roman"/>
          <w:szCs w:val="28"/>
        </w:rPr>
        <w:t>(услуг) в долг, исходя из финансового пол</w:t>
      </w:r>
      <w:r>
        <w:rPr>
          <w:rFonts w:eastAsia="Calibri" w:cs="Times New Roman"/>
          <w:szCs w:val="28"/>
        </w:rPr>
        <w:t>ожения покупателей и своего соб</w:t>
      </w:r>
      <w:r w:rsidRPr="00CB5FD3">
        <w:rPr>
          <w:rFonts w:eastAsia="Calibri" w:cs="Times New Roman"/>
          <w:szCs w:val="28"/>
        </w:rPr>
        <w:t>ственного.</w:t>
      </w:r>
    </w:p>
    <w:p w:rsidR="00A12FA0" w:rsidRPr="00CB5FD3" w:rsidRDefault="00A12FA0" w:rsidP="00A12FA0">
      <w:pPr>
        <w:rPr>
          <w:rFonts w:eastAsia="Calibri" w:cs="Times New Roman"/>
          <w:szCs w:val="28"/>
        </w:rPr>
      </w:pPr>
      <w:r w:rsidRPr="00CB5FD3">
        <w:rPr>
          <w:rFonts w:eastAsia="Calibri" w:cs="Times New Roman"/>
          <w:szCs w:val="28"/>
        </w:rPr>
        <w:t>3. При продаже большого количества товаров немедленно выставлять</w:t>
      </w:r>
      <w:r>
        <w:rPr>
          <w:rFonts w:eastAsia="Calibri" w:cs="Times New Roman"/>
          <w:szCs w:val="28"/>
        </w:rPr>
        <w:t xml:space="preserve"> </w:t>
      </w:r>
      <w:r w:rsidRPr="00CB5FD3">
        <w:rPr>
          <w:rFonts w:eastAsia="Calibri" w:cs="Times New Roman"/>
          <w:szCs w:val="28"/>
        </w:rPr>
        <w:t xml:space="preserve">счета покупателям с тем, чтобы они получили их не </w:t>
      </w:r>
      <w:proofErr w:type="gramStart"/>
      <w:r w:rsidRPr="00CB5FD3">
        <w:rPr>
          <w:rFonts w:eastAsia="Calibri" w:cs="Times New Roman"/>
          <w:szCs w:val="28"/>
        </w:rPr>
        <w:t>позднее</w:t>
      </w:r>
      <w:proofErr w:type="gramEnd"/>
      <w:r w:rsidRPr="00CB5FD3">
        <w:rPr>
          <w:rFonts w:eastAsia="Calibri" w:cs="Times New Roman"/>
          <w:szCs w:val="28"/>
        </w:rPr>
        <w:t xml:space="preserve"> чем за день до</w:t>
      </w:r>
      <w:r>
        <w:rPr>
          <w:rFonts w:eastAsia="Calibri" w:cs="Times New Roman"/>
          <w:szCs w:val="28"/>
        </w:rPr>
        <w:t xml:space="preserve"> </w:t>
      </w:r>
      <w:r w:rsidRPr="00CB5FD3">
        <w:rPr>
          <w:rFonts w:eastAsia="Calibri" w:cs="Times New Roman"/>
          <w:szCs w:val="28"/>
        </w:rPr>
        <w:t>наступления срока платежа.</w:t>
      </w:r>
    </w:p>
    <w:p w:rsidR="00A12FA0" w:rsidRPr="00CB5FD3" w:rsidRDefault="00A12FA0" w:rsidP="00A12FA0">
      <w:pPr>
        <w:rPr>
          <w:rFonts w:eastAsia="Calibri" w:cs="Times New Roman"/>
          <w:szCs w:val="28"/>
        </w:rPr>
      </w:pPr>
      <w:r w:rsidRPr="00CB5FD3">
        <w:rPr>
          <w:rFonts w:eastAsia="Calibri" w:cs="Times New Roman"/>
          <w:szCs w:val="28"/>
        </w:rPr>
        <w:t>4. Определять срок просроченных платежей на счетах дебиторов,</w:t>
      </w:r>
      <w:r>
        <w:rPr>
          <w:rFonts w:eastAsia="Calibri" w:cs="Times New Roman"/>
          <w:szCs w:val="28"/>
        </w:rPr>
        <w:t xml:space="preserve"> </w:t>
      </w:r>
      <w:r w:rsidRPr="00CB5FD3">
        <w:rPr>
          <w:rFonts w:eastAsia="Calibri" w:cs="Times New Roman"/>
          <w:szCs w:val="28"/>
        </w:rPr>
        <w:t xml:space="preserve">сравнивая этот срок со средним по отрасли, </w:t>
      </w:r>
      <w:r>
        <w:rPr>
          <w:rFonts w:eastAsia="Calibri" w:cs="Times New Roman"/>
          <w:szCs w:val="28"/>
        </w:rPr>
        <w:t>с данными конкурентов и с пока</w:t>
      </w:r>
      <w:r w:rsidRPr="00CB5FD3">
        <w:rPr>
          <w:rFonts w:eastAsia="Calibri" w:cs="Times New Roman"/>
          <w:szCs w:val="28"/>
        </w:rPr>
        <w:t>зателями прошлых лет.</w:t>
      </w:r>
    </w:p>
    <w:p w:rsidR="00A12FA0" w:rsidRPr="00CB5FD3" w:rsidRDefault="00A12FA0" w:rsidP="00A12FA0">
      <w:pPr>
        <w:rPr>
          <w:rFonts w:eastAsia="Calibri" w:cs="Times New Roman"/>
          <w:szCs w:val="28"/>
        </w:rPr>
      </w:pPr>
      <w:r w:rsidRPr="00CB5FD3">
        <w:rPr>
          <w:rFonts w:eastAsia="Calibri" w:cs="Times New Roman"/>
          <w:szCs w:val="28"/>
        </w:rPr>
        <w:t>5. При предоставлении займа или кредита требовать залог на сумму,</w:t>
      </w:r>
      <w:r>
        <w:rPr>
          <w:rFonts w:eastAsia="Calibri" w:cs="Times New Roman"/>
          <w:szCs w:val="28"/>
        </w:rPr>
        <w:t xml:space="preserve"> </w:t>
      </w:r>
      <w:r w:rsidRPr="00CB5FD3">
        <w:rPr>
          <w:rFonts w:eastAsia="Calibri" w:cs="Times New Roman"/>
          <w:szCs w:val="28"/>
        </w:rPr>
        <w:t>не ниже величины дебиторской задолженности по предстоящему платежу,</w:t>
      </w:r>
      <w:r>
        <w:rPr>
          <w:rFonts w:eastAsia="Calibri" w:cs="Times New Roman"/>
          <w:szCs w:val="28"/>
        </w:rPr>
        <w:t xml:space="preserve"> </w:t>
      </w:r>
      <w:r w:rsidRPr="00CB5FD3">
        <w:rPr>
          <w:rFonts w:eastAsia="Calibri" w:cs="Times New Roman"/>
          <w:szCs w:val="28"/>
        </w:rPr>
        <w:t>пользоваться услугами учреждений и организаций, взыскивающих долги при</w:t>
      </w:r>
      <w:r>
        <w:rPr>
          <w:rFonts w:eastAsia="Calibri" w:cs="Times New Roman"/>
          <w:szCs w:val="28"/>
        </w:rPr>
        <w:t xml:space="preserve"> </w:t>
      </w:r>
      <w:r w:rsidRPr="00CB5FD3">
        <w:rPr>
          <w:rFonts w:eastAsia="Calibri" w:cs="Times New Roman"/>
          <w:szCs w:val="28"/>
        </w:rPr>
        <w:t>наличии поручительства.</w:t>
      </w:r>
    </w:p>
    <w:p w:rsidR="00A12FA0" w:rsidRPr="00CB5FD3" w:rsidRDefault="00A12FA0" w:rsidP="00A12FA0">
      <w:pPr>
        <w:rPr>
          <w:rFonts w:eastAsia="Calibri" w:cs="Times New Roman"/>
          <w:szCs w:val="28"/>
        </w:rPr>
      </w:pPr>
      <w:r w:rsidRPr="00CB5FD3">
        <w:rPr>
          <w:rFonts w:eastAsia="Calibri" w:cs="Times New Roman"/>
          <w:szCs w:val="28"/>
        </w:rPr>
        <w:lastRenderedPageBreak/>
        <w:t>6. Гасить задолженность путем зачета, новации, отступного, то есть</w:t>
      </w:r>
      <w:r>
        <w:rPr>
          <w:rFonts w:eastAsia="Calibri" w:cs="Times New Roman"/>
          <w:szCs w:val="28"/>
        </w:rPr>
        <w:t xml:space="preserve"> </w:t>
      </w:r>
      <w:r w:rsidRPr="00CB5FD3">
        <w:rPr>
          <w:rFonts w:eastAsia="Calibri" w:cs="Times New Roman"/>
          <w:szCs w:val="28"/>
        </w:rPr>
        <w:t xml:space="preserve">предоставления встречного однородного требования, </w:t>
      </w:r>
      <w:r>
        <w:rPr>
          <w:rFonts w:eastAsia="Calibri" w:cs="Times New Roman"/>
          <w:szCs w:val="28"/>
        </w:rPr>
        <w:t>замены первоначально</w:t>
      </w:r>
      <w:r w:rsidRPr="00CB5FD3">
        <w:rPr>
          <w:rFonts w:eastAsia="Calibri" w:cs="Times New Roman"/>
          <w:szCs w:val="28"/>
        </w:rPr>
        <w:t>го обязательства другим или предоставления иного исполнения долговых</w:t>
      </w:r>
      <w:r>
        <w:rPr>
          <w:rFonts w:eastAsia="Calibri" w:cs="Times New Roman"/>
          <w:szCs w:val="28"/>
        </w:rPr>
        <w:t xml:space="preserve"> </w:t>
      </w:r>
      <w:r w:rsidRPr="00CB5FD3">
        <w:rPr>
          <w:rFonts w:eastAsia="Calibri" w:cs="Times New Roman"/>
          <w:szCs w:val="28"/>
        </w:rPr>
        <w:t>обязательств.</w:t>
      </w:r>
    </w:p>
    <w:p w:rsidR="00A12FA0" w:rsidRPr="00CB5FD3" w:rsidRDefault="00A12FA0" w:rsidP="00A12FA0">
      <w:pPr>
        <w:rPr>
          <w:rFonts w:eastAsia="Calibri" w:cs="Times New Roman"/>
          <w:szCs w:val="28"/>
        </w:rPr>
      </w:pPr>
      <w:r w:rsidRPr="00CB5FD3">
        <w:rPr>
          <w:rFonts w:eastAsia="Calibri" w:cs="Times New Roman"/>
          <w:szCs w:val="28"/>
        </w:rPr>
        <w:t xml:space="preserve">7. Продавать долги дебиторов банку, </w:t>
      </w:r>
      <w:r>
        <w:rPr>
          <w:rFonts w:eastAsia="Calibri" w:cs="Times New Roman"/>
          <w:szCs w:val="28"/>
        </w:rPr>
        <w:t xml:space="preserve">осуществляющему </w:t>
      </w:r>
      <w:proofErr w:type="spellStart"/>
      <w:r>
        <w:rPr>
          <w:rFonts w:eastAsia="Calibri" w:cs="Times New Roman"/>
          <w:szCs w:val="28"/>
        </w:rPr>
        <w:t>факторинго</w:t>
      </w:r>
      <w:r w:rsidRPr="00CB5FD3">
        <w:rPr>
          <w:rFonts w:eastAsia="Calibri" w:cs="Times New Roman"/>
          <w:szCs w:val="28"/>
        </w:rPr>
        <w:t>вые</w:t>
      </w:r>
      <w:proofErr w:type="spellEnd"/>
      <w:r w:rsidRPr="00CB5FD3">
        <w:rPr>
          <w:rFonts w:eastAsia="Calibri" w:cs="Times New Roman"/>
          <w:szCs w:val="28"/>
        </w:rPr>
        <w:t xml:space="preserve"> операции, или другим организациям на основе договора цессии, если потери от невозвращенного долга существенно меньше, чем время и средства,</w:t>
      </w:r>
      <w:r>
        <w:rPr>
          <w:rFonts w:eastAsia="Calibri" w:cs="Times New Roman"/>
          <w:szCs w:val="28"/>
        </w:rPr>
        <w:t xml:space="preserve"> </w:t>
      </w:r>
      <w:r w:rsidRPr="00CB5FD3">
        <w:rPr>
          <w:rFonts w:eastAsia="Calibri" w:cs="Times New Roman"/>
          <w:szCs w:val="28"/>
        </w:rPr>
        <w:t>которые необходимо потратить на его взыскание.</w:t>
      </w:r>
    </w:p>
    <w:p w:rsidR="00A12FA0" w:rsidRDefault="00A12FA0" w:rsidP="00A12FA0">
      <w:pPr>
        <w:rPr>
          <w:rFonts w:eastAsia="Calibri" w:cs="Times New Roman"/>
          <w:szCs w:val="28"/>
        </w:rPr>
      </w:pPr>
      <w:r w:rsidRPr="00CB5FD3">
        <w:rPr>
          <w:rFonts w:eastAsia="Calibri" w:cs="Times New Roman"/>
          <w:szCs w:val="28"/>
        </w:rPr>
        <w:t>8. Обменивать дебиторскую задолженность на акции или доли участия</w:t>
      </w:r>
      <w:r>
        <w:rPr>
          <w:rFonts w:eastAsia="Calibri" w:cs="Times New Roman"/>
          <w:szCs w:val="28"/>
        </w:rPr>
        <w:t xml:space="preserve"> </w:t>
      </w:r>
      <w:r w:rsidRPr="00CB5FD3">
        <w:rPr>
          <w:rFonts w:eastAsia="Calibri" w:cs="Times New Roman"/>
          <w:szCs w:val="28"/>
        </w:rPr>
        <w:t>в уставном капитале предприятия-должни</w:t>
      </w:r>
      <w:r>
        <w:rPr>
          <w:rFonts w:eastAsia="Calibri" w:cs="Times New Roman"/>
          <w:szCs w:val="28"/>
        </w:rPr>
        <w:t>ка с целью усиления своего влияния в бизнесе</w:t>
      </w:r>
      <w:r w:rsidRPr="00CB5FD3">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t xml:space="preserve">В </w:t>
      </w:r>
      <w:r>
        <w:rPr>
          <w:rFonts w:eastAsia="Calibri" w:cs="Times New Roman"/>
          <w:szCs w:val="28"/>
        </w:rPr>
        <w:t>статье</w:t>
      </w:r>
      <w:r w:rsidRPr="00CB5FD3">
        <w:rPr>
          <w:rFonts w:eastAsia="Calibri" w:cs="Times New Roman"/>
          <w:szCs w:val="28"/>
        </w:rPr>
        <w:t xml:space="preserve"> Л.С. Васильевой и М.В. Петровской </w:t>
      </w:r>
      <w:r>
        <w:rPr>
          <w:rFonts w:eastAsia="Calibri" w:cs="Times New Roman"/>
          <w:szCs w:val="28"/>
        </w:rPr>
        <w:t xml:space="preserve">[10, c. 45] </w:t>
      </w:r>
      <w:r w:rsidRPr="00CB5FD3">
        <w:rPr>
          <w:rFonts w:eastAsia="Calibri" w:cs="Times New Roman"/>
          <w:szCs w:val="28"/>
        </w:rPr>
        <w:t>представлены следующие</w:t>
      </w:r>
      <w:r>
        <w:rPr>
          <w:rFonts w:eastAsia="Calibri" w:cs="Times New Roman"/>
          <w:szCs w:val="28"/>
        </w:rPr>
        <w:t xml:space="preserve"> </w:t>
      </w:r>
      <w:r w:rsidRPr="00CB5FD3">
        <w:rPr>
          <w:rFonts w:eastAsia="Calibri" w:cs="Times New Roman"/>
          <w:szCs w:val="28"/>
        </w:rPr>
        <w:t>задачи, которые необходимо решить при создании эффективной политики</w:t>
      </w:r>
      <w:r>
        <w:rPr>
          <w:rFonts w:eastAsia="Calibri" w:cs="Times New Roman"/>
          <w:szCs w:val="28"/>
        </w:rPr>
        <w:t xml:space="preserve"> </w:t>
      </w:r>
      <w:r w:rsidRPr="00CB5FD3">
        <w:rPr>
          <w:rFonts w:eastAsia="Calibri" w:cs="Times New Roman"/>
          <w:szCs w:val="28"/>
        </w:rPr>
        <w:t>управления дебиторской задолженностью:</w:t>
      </w:r>
    </w:p>
    <w:p w:rsidR="00A12FA0" w:rsidRPr="00CB5FD3" w:rsidRDefault="00A12FA0" w:rsidP="00A12FA0">
      <w:pPr>
        <w:rPr>
          <w:rFonts w:eastAsia="Calibri" w:cs="Times New Roman"/>
          <w:szCs w:val="28"/>
        </w:rPr>
      </w:pPr>
      <w:r w:rsidRPr="00CB5FD3">
        <w:rPr>
          <w:rFonts w:eastAsia="Calibri" w:cs="Times New Roman"/>
          <w:szCs w:val="28"/>
        </w:rPr>
        <w:t>1. Определение политики предоставления кредита и инкассации для</w:t>
      </w:r>
      <w:r>
        <w:rPr>
          <w:rFonts w:eastAsia="Calibri" w:cs="Times New Roman"/>
          <w:szCs w:val="28"/>
        </w:rPr>
        <w:t xml:space="preserve"> </w:t>
      </w:r>
      <w:r w:rsidRPr="00CB5FD3">
        <w:rPr>
          <w:rFonts w:eastAsia="Calibri" w:cs="Times New Roman"/>
          <w:szCs w:val="28"/>
        </w:rPr>
        <w:t>различных групп покупателей и видов продукции;</w:t>
      </w:r>
    </w:p>
    <w:p w:rsidR="00A12FA0" w:rsidRPr="00CB5FD3" w:rsidRDefault="00A12FA0" w:rsidP="00A12FA0">
      <w:pPr>
        <w:rPr>
          <w:rFonts w:eastAsia="Calibri" w:cs="Times New Roman"/>
          <w:szCs w:val="28"/>
        </w:rPr>
      </w:pPr>
      <w:r w:rsidRPr="00CB5FD3">
        <w:rPr>
          <w:rFonts w:eastAsia="Calibri" w:cs="Times New Roman"/>
          <w:szCs w:val="28"/>
        </w:rPr>
        <w:t>2. Анализ дебиторской задолженности</w:t>
      </w:r>
      <w:r>
        <w:rPr>
          <w:rFonts w:eastAsia="Calibri" w:cs="Times New Roman"/>
          <w:szCs w:val="28"/>
        </w:rPr>
        <w:t xml:space="preserve"> в зависимости от срока и разме</w:t>
      </w:r>
      <w:r w:rsidRPr="00CB5FD3">
        <w:rPr>
          <w:rFonts w:eastAsia="Calibri" w:cs="Times New Roman"/>
          <w:szCs w:val="28"/>
        </w:rPr>
        <w:t>ра;</w:t>
      </w:r>
    </w:p>
    <w:p w:rsidR="00A12FA0" w:rsidRPr="00CB5FD3" w:rsidRDefault="00A12FA0" w:rsidP="00A12FA0">
      <w:pPr>
        <w:rPr>
          <w:rFonts w:eastAsia="Calibri" w:cs="Times New Roman"/>
          <w:szCs w:val="28"/>
        </w:rPr>
      </w:pPr>
      <w:r w:rsidRPr="00CB5FD3">
        <w:rPr>
          <w:rFonts w:eastAsia="Calibri" w:cs="Times New Roman"/>
          <w:szCs w:val="28"/>
        </w:rPr>
        <w:t>3. Оценка реальной дебиторской задолженности организации;</w:t>
      </w:r>
    </w:p>
    <w:p w:rsidR="00A12FA0" w:rsidRPr="00CB5FD3" w:rsidRDefault="00A12FA0" w:rsidP="00A12FA0">
      <w:pPr>
        <w:rPr>
          <w:rFonts w:eastAsia="Calibri" w:cs="Times New Roman"/>
          <w:szCs w:val="28"/>
        </w:rPr>
      </w:pPr>
      <w:r w:rsidRPr="00CB5FD3">
        <w:rPr>
          <w:rFonts w:eastAsia="Calibri" w:cs="Times New Roman"/>
          <w:szCs w:val="28"/>
        </w:rPr>
        <w:t>4. Анализ и ранжирование покупател</w:t>
      </w:r>
      <w:r>
        <w:rPr>
          <w:rFonts w:eastAsia="Calibri" w:cs="Times New Roman"/>
          <w:szCs w:val="28"/>
        </w:rPr>
        <w:t>ей в зависимости от объема заку</w:t>
      </w:r>
      <w:r w:rsidRPr="00CB5FD3">
        <w:rPr>
          <w:rFonts w:eastAsia="Calibri" w:cs="Times New Roman"/>
          <w:szCs w:val="28"/>
        </w:rPr>
        <w:t>пок, истории кредитных отношений и предлагаемых условий оплаты;</w:t>
      </w:r>
    </w:p>
    <w:p w:rsidR="00A12FA0" w:rsidRPr="00CB5FD3" w:rsidRDefault="00A12FA0" w:rsidP="00A12FA0">
      <w:pPr>
        <w:rPr>
          <w:rFonts w:eastAsia="Calibri" w:cs="Times New Roman"/>
          <w:szCs w:val="28"/>
        </w:rPr>
      </w:pPr>
      <w:r w:rsidRPr="00CB5FD3">
        <w:rPr>
          <w:rFonts w:eastAsia="Calibri" w:cs="Times New Roman"/>
          <w:szCs w:val="28"/>
        </w:rPr>
        <w:t>5. Контроль расчетов с дебиторами по отсроченной или просроченной</w:t>
      </w:r>
      <w:r>
        <w:rPr>
          <w:rFonts w:eastAsia="Calibri" w:cs="Times New Roman"/>
          <w:szCs w:val="28"/>
        </w:rPr>
        <w:t xml:space="preserve"> </w:t>
      </w:r>
      <w:r w:rsidRPr="00CB5FD3">
        <w:rPr>
          <w:rFonts w:eastAsia="Calibri" w:cs="Times New Roman"/>
          <w:szCs w:val="28"/>
        </w:rPr>
        <w:t>задолженности;</w:t>
      </w:r>
    </w:p>
    <w:p w:rsidR="00A12FA0" w:rsidRPr="00CB5FD3" w:rsidRDefault="00A12FA0" w:rsidP="00A12FA0">
      <w:pPr>
        <w:rPr>
          <w:rFonts w:eastAsia="Calibri" w:cs="Times New Roman"/>
          <w:szCs w:val="28"/>
        </w:rPr>
      </w:pPr>
      <w:r w:rsidRPr="00CB5FD3">
        <w:rPr>
          <w:rFonts w:eastAsia="Calibri" w:cs="Times New Roman"/>
          <w:szCs w:val="28"/>
        </w:rPr>
        <w:t>6. Определение приемов ускорения</w:t>
      </w:r>
      <w:r>
        <w:rPr>
          <w:rFonts w:eastAsia="Calibri" w:cs="Times New Roman"/>
          <w:szCs w:val="28"/>
        </w:rPr>
        <w:t xml:space="preserve"> востребования долгов и уменьше</w:t>
      </w:r>
      <w:r w:rsidRPr="00CB5FD3">
        <w:rPr>
          <w:rFonts w:eastAsia="Calibri" w:cs="Times New Roman"/>
          <w:szCs w:val="28"/>
        </w:rPr>
        <w:t>ния безнадежных долгов;</w:t>
      </w:r>
    </w:p>
    <w:p w:rsidR="00A12FA0" w:rsidRPr="00CB5FD3" w:rsidRDefault="00A12FA0" w:rsidP="00A12FA0">
      <w:pPr>
        <w:rPr>
          <w:rFonts w:eastAsia="Calibri" w:cs="Times New Roman"/>
          <w:szCs w:val="28"/>
        </w:rPr>
      </w:pPr>
      <w:r w:rsidRPr="00CB5FD3">
        <w:rPr>
          <w:rFonts w:eastAsia="Calibri" w:cs="Times New Roman"/>
          <w:szCs w:val="28"/>
        </w:rPr>
        <w:t>7. Определение условий продажи, обеспечивающих гарантированное</w:t>
      </w:r>
      <w:r>
        <w:rPr>
          <w:rFonts w:eastAsia="Calibri" w:cs="Times New Roman"/>
          <w:szCs w:val="28"/>
        </w:rPr>
        <w:t xml:space="preserve"> </w:t>
      </w:r>
      <w:r w:rsidRPr="00CB5FD3">
        <w:rPr>
          <w:rFonts w:eastAsia="Calibri" w:cs="Times New Roman"/>
          <w:szCs w:val="28"/>
        </w:rPr>
        <w:t>поступление денежных средств;</w:t>
      </w:r>
    </w:p>
    <w:p w:rsidR="00A12FA0" w:rsidRPr="00CB5FD3" w:rsidRDefault="00A12FA0" w:rsidP="00A12FA0">
      <w:pPr>
        <w:rPr>
          <w:rFonts w:eastAsia="Calibri" w:cs="Times New Roman"/>
          <w:szCs w:val="28"/>
        </w:rPr>
      </w:pPr>
      <w:r w:rsidRPr="00CB5FD3">
        <w:rPr>
          <w:rFonts w:eastAsia="Calibri" w:cs="Times New Roman"/>
          <w:szCs w:val="28"/>
        </w:rPr>
        <w:t>8. Прогноз поступления денежных ср</w:t>
      </w:r>
      <w:r>
        <w:rPr>
          <w:rFonts w:eastAsia="Calibri" w:cs="Times New Roman"/>
          <w:szCs w:val="28"/>
        </w:rPr>
        <w:t>едств от дебиторов на основе ко</w:t>
      </w:r>
      <w:r w:rsidRPr="00CB5FD3">
        <w:rPr>
          <w:rFonts w:eastAsia="Calibri" w:cs="Times New Roman"/>
          <w:szCs w:val="28"/>
        </w:rPr>
        <w:t>эффициентов инкассации</w:t>
      </w:r>
      <w:r>
        <w:rPr>
          <w:rFonts w:eastAsia="Calibri" w:cs="Times New Roman"/>
          <w:szCs w:val="28"/>
        </w:rPr>
        <w:t xml:space="preserve"> [10, c. 49]</w:t>
      </w:r>
      <w:r w:rsidRPr="00CB5FD3">
        <w:rPr>
          <w:rFonts w:eastAsia="Calibri" w:cs="Times New Roman"/>
          <w:szCs w:val="28"/>
        </w:rPr>
        <w:t>.</w:t>
      </w:r>
    </w:p>
    <w:p w:rsidR="00A12FA0" w:rsidRPr="00CB5FD3" w:rsidRDefault="00A12FA0" w:rsidP="00A12FA0">
      <w:pPr>
        <w:rPr>
          <w:rFonts w:eastAsia="Calibri" w:cs="Times New Roman"/>
          <w:szCs w:val="28"/>
        </w:rPr>
      </w:pPr>
      <w:r w:rsidRPr="000C46DF">
        <w:rPr>
          <w:rFonts w:eastAsia="Calibri" w:cs="Times New Roman"/>
          <w:szCs w:val="28"/>
        </w:rPr>
        <w:lastRenderedPageBreak/>
        <w:t>Важным вопросом для организации эффективного возврата задолженности при управлении дебиторской задолженностью на предприятиях с большим количеством должников, является ее классификация. В зависимости от того, какой признак положен в основу классификации для управления долгами, можно использовать различные методы</w:t>
      </w:r>
      <w:r>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t xml:space="preserve">Г.М. </w:t>
      </w:r>
      <w:proofErr w:type="spellStart"/>
      <w:r w:rsidRPr="00CB5FD3">
        <w:rPr>
          <w:rFonts w:eastAsia="Calibri" w:cs="Times New Roman"/>
          <w:szCs w:val="28"/>
        </w:rPr>
        <w:t>Колпакова</w:t>
      </w:r>
      <w:proofErr w:type="spellEnd"/>
      <w:r w:rsidRPr="00CB5FD3">
        <w:rPr>
          <w:rFonts w:eastAsia="Calibri" w:cs="Times New Roman"/>
          <w:szCs w:val="28"/>
        </w:rPr>
        <w:t xml:space="preserve"> в своей работе «Финансы. Денежное обращение. </w:t>
      </w:r>
      <w:r>
        <w:rPr>
          <w:rFonts w:eastAsia="Calibri" w:cs="Times New Roman"/>
          <w:szCs w:val="28"/>
        </w:rPr>
        <w:t>Кре</w:t>
      </w:r>
      <w:r w:rsidRPr="00CB5FD3">
        <w:rPr>
          <w:rFonts w:eastAsia="Calibri" w:cs="Times New Roman"/>
          <w:szCs w:val="28"/>
        </w:rPr>
        <w:t>дит» предлагает использовать следующий алгоритм для создания эффективной политики управления дебиторской задолженностью:</w:t>
      </w:r>
    </w:p>
    <w:p w:rsidR="00A12FA0" w:rsidRPr="00CB5FD3" w:rsidRDefault="00A12FA0" w:rsidP="00A12FA0">
      <w:pPr>
        <w:rPr>
          <w:rFonts w:eastAsia="Calibri" w:cs="Times New Roman"/>
          <w:szCs w:val="28"/>
        </w:rPr>
      </w:pPr>
      <w:r w:rsidRPr="00CB5FD3">
        <w:rPr>
          <w:rFonts w:eastAsia="Calibri" w:cs="Times New Roman"/>
          <w:szCs w:val="28"/>
        </w:rPr>
        <w:t>1. Финансовый анализ деятельности предприятия-покупателя.</w:t>
      </w:r>
    </w:p>
    <w:p w:rsidR="00A12FA0" w:rsidRPr="00CB5FD3" w:rsidRDefault="00A12FA0" w:rsidP="00A12FA0">
      <w:pPr>
        <w:rPr>
          <w:rFonts w:eastAsia="Calibri" w:cs="Times New Roman"/>
          <w:szCs w:val="28"/>
        </w:rPr>
      </w:pPr>
      <w:r w:rsidRPr="00CB5FD3">
        <w:rPr>
          <w:rFonts w:eastAsia="Calibri" w:cs="Times New Roman"/>
          <w:szCs w:val="28"/>
        </w:rPr>
        <w:t>2. Выработка кредитной политики предприятия.</w:t>
      </w:r>
    </w:p>
    <w:p w:rsidR="00A12FA0" w:rsidRDefault="00A12FA0" w:rsidP="00A12FA0">
      <w:pPr>
        <w:rPr>
          <w:rFonts w:eastAsia="Calibri" w:cs="Times New Roman"/>
          <w:szCs w:val="28"/>
        </w:rPr>
      </w:pPr>
      <w:r w:rsidRPr="00CB5FD3">
        <w:rPr>
          <w:rFonts w:eastAsia="Calibri" w:cs="Times New Roman"/>
          <w:szCs w:val="28"/>
        </w:rPr>
        <w:t xml:space="preserve">3. Принятие решения о предоставлении кредита, </w:t>
      </w:r>
      <w:r>
        <w:rPr>
          <w:rFonts w:eastAsia="Calibri" w:cs="Times New Roman"/>
          <w:szCs w:val="28"/>
        </w:rPr>
        <w:t>страхование дебитор</w:t>
      </w:r>
      <w:r w:rsidRPr="00CB5FD3">
        <w:rPr>
          <w:rFonts w:eastAsia="Calibri" w:cs="Times New Roman"/>
          <w:szCs w:val="28"/>
        </w:rPr>
        <w:t>ской задолженности.</w:t>
      </w:r>
      <w:r>
        <w:rPr>
          <w:rFonts w:eastAsia="Calibri" w:cs="Times New Roman"/>
          <w:szCs w:val="28"/>
        </w:rPr>
        <w:t xml:space="preserve"> </w:t>
      </w:r>
    </w:p>
    <w:p w:rsidR="00A12FA0" w:rsidRPr="00CB5FD3" w:rsidRDefault="00A12FA0" w:rsidP="00A12FA0">
      <w:pPr>
        <w:rPr>
          <w:rFonts w:eastAsia="Calibri" w:cs="Times New Roman"/>
          <w:szCs w:val="28"/>
        </w:rPr>
      </w:pPr>
      <w:r w:rsidRPr="00CB5FD3">
        <w:rPr>
          <w:rFonts w:eastAsia="Calibri" w:cs="Times New Roman"/>
          <w:szCs w:val="28"/>
        </w:rPr>
        <w:t>4. Изменение кредитной политики предприятия.</w:t>
      </w:r>
    </w:p>
    <w:p w:rsidR="00A12FA0" w:rsidRPr="00CB5FD3" w:rsidRDefault="00A12FA0" w:rsidP="00A12FA0">
      <w:pPr>
        <w:rPr>
          <w:rFonts w:eastAsia="Calibri" w:cs="Times New Roman"/>
          <w:szCs w:val="28"/>
        </w:rPr>
      </w:pPr>
      <w:r w:rsidRPr="00CB5FD3">
        <w:rPr>
          <w:rFonts w:eastAsia="Calibri" w:cs="Times New Roman"/>
          <w:szCs w:val="28"/>
        </w:rPr>
        <w:t xml:space="preserve">5. </w:t>
      </w:r>
      <w:proofErr w:type="gramStart"/>
      <w:r w:rsidRPr="00CB5FD3">
        <w:rPr>
          <w:rFonts w:eastAsia="Calibri" w:cs="Times New Roman"/>
          <w:szCs w:val="28"/>
        </w:rPr>
        <w:t>Контроль за</w:t>
      </w:r>
      <w:proofErr w:type="gramEnd"/>
      <w:r w:rsidRPr="00CB5FD3">
        <w:rPr>
          <w:rFonts w:eastAsia="Calibri" w:cs="Times New Roman"/>
          <w:szCs w:val="28"/>
        </w:rPr>
        <w:t xml:space="preserve"> отгрузкой продукции, выпиской счета и его отправкой;</w:t>
      </w:r>
      <w:r>
        <w:rPr>
          <w:rFonts w:eastAsia="Calibri" w:cs="Times New Roman"/>
          <w:szCs w:val="28"/>
        </w:rPr>
        <w:t xml:space="preserve"> </w:t>
      </w:r>
      <w:r w:rsidRPr="00CB5FD3">
        <w:rPr>
          <w:rFonts w:eastAsia="Calibri" w:cs="Times New Roman"/>
          <w:szCs w:val="28"/>
        </w:rPr>
        <w:t>составление картотеки дебиторов.</w:t>
      </w:r>
    </w:p>
    <w:p w:rsidR="00A12FA0" w:rsidRPr="00CB5FD3" w:rsidRDefault="00A12FA0" w:rsidP="00A12FA0">
      <w:pPr>
        <w:rPr>
          <w:rFonts w:eastAsia="Calibri" w:cs="Times New Roman"/>
          <w:szCs w:val="28"/>
        </w:rPr>
      </w:pPr>
      <w:r w:rsidRPr="00CB5FD3">
        <w:rPr>
          <w:rFonts w:eastAsia="Calibri" w:cs="Times New Roman"/>
          <w:szCs w:val="28"/>
        </w:rPr>
        <w:t xml:space="preserve">6. </w:t>
      </w:r>
      <w:proofErr w:type="gramStart"/>
      <w:r w:rsidRPr="00CB5FD3">
        <w:rPr>
          <w:rFonts w:eastAsia="Calibri" w:cs="Times New Roman"/>
          <w:szCs w:val="28"/>
        </w:rPr>
        <w:t>Контроль за</w:t>
      </w:r>
      <w:proofErr w:type="gramEnd"/>
      <w:r w:rsidRPr="00CB5FD3">
        <w:rPr>
          <w:rFonts w:eastAsia="Calibri" w:cs="Times New Roman"/>
          <w:szCs w:val="28"/>
        </w:rPr>
        <w:t xml:space="preserve"> финансовым положением дебитора.</w:t>
      </w:r>
    </w:p>
    <w:p w:rsidR="00A12FA0" w:rsidRPr="00CB5FD3" w:rsidRDefault="00A12FA0" w:rsidP="00A12FA0">
      <w:pPr>
        <w:rPr>
          <w:rFonts w:eastAsia="Calibri" w:cs="Times New Roman"/>
          <w:szCs w:val="28"/>
        </w:rPr>
      </w:pPr>
      <w:r w:rsidRPr="00CB5FD3">
        <w:rPr>
          <w:rFonts w:eastAsia="Calibri" w:cs="Times New Roman"/>
          <w:szCs w:val="28"/>
        </w:rPr>
        <w:t xml:space="preserve">7. При непогашении долга или его </w:t>
      </w:r>
      <w:r>
        <w:rPr>
          <w:rFonts w:eastAsia="Calibri" w:cs="Times New Roman"/>
          <w:szCs w:val="28"/>
        </w:rPr>
        <w:t xml:space="preserve">части установление оперативной </w:t>
      </w:r>
      <w:r w:rsidRPr="00CB5FD3">
        <w:rPr>
          <w:rFonts w:eastAsia="Calibri" w:cs="Times New Roman"/>
          <w:szCs w:val="28"/>
        </w:rPr>
        <w:t>связи с дебитором на предмет признания им долга.</w:t>
      </w:r>
    </w:p>
    <w:p w:rsidR="00A12FA0" w:rsidRPr="00CB5FD3" w:rsidRDefault="00A12FA0" w:rsidP="00A12FA0">
      <w:pPr>
        <w:rPr>
          <w:rFonts w:eastAsia="Calibri" w:cs="Times New Roman"/>
          <w:szCs w:val="28"/>
        </w:rPr>
      </w:pPr>
      <w:r w:rsidRPr="00CB5FD3">
        <w:rPr>
          <w:rFonts w:eastAsia="Calibri" w:cs="Times New Roman"/>
          <w:szCs w:val="28"/>
        </w:rPr>
        <w:t>8. Обращение в арбитражный суд с иском о взыскании просроченной</w:t>
      </w:r>
      <w:r>
        <w:rPr>
          <w:rFonts w:eastAsia="Calibri" w:cs="Times New Roman"/>
          <w:szCs w:val="28"/>
        </w:rPr>
        <w:t xml:space="preserve"> </w:t>
      </w:r>
      <w:r w:rsidRPr="00CB5FD3">
        <w:rPr>
          <w:rFonts w:eastAsia="Calibri" w:cs="Times New Roman"/>
          <w:szCs w:val="28"/>
        </w:rPr>
        <w:t>дебиторской задолженности.</w:t>
      </w:r>
    </w:p>
    <w:p w:rsidR="00A12FA0" w:rsidRPr="00CB5FD3" w:rsidRDefault="00A12FA0" w:rsidP="00A12FA0">
      <w:pPr>
        <w:rPr>
          <w:rFonts w:eastAsia="Calibri" w:cs="Times New Roman"/>
          <w:szCs w:val="28"/>
        </w:rPr>
      </w:pPr>
      <w:r w:rsidRPr="00CB5FD3">
        <w:rPr>
          <w:rFonts w:eastAsia="Calibri" w:cs="Times New Roman"/>
          <w:szCs w:val="28"/>
        </w:rPr>
        <w:t>9. Возбуждение дела о банкротстве.</w:t>
      </w:r>
    </w:p>
    <w:p w:rsidR="00A12FA0" w:rsidRPr="00CB5FD3" w:rsidRDefault="00A12FA0" w:rsidP="00A12FA0">
      <w:pPr>
        <w:rPr>
          <w:rFonts w:eastAsia="Calibri" w:cs="Times New Roman"/>
          <w:szCs w:val="28"/>
        </w:rPr>
      </w:pPr>
      <w:r w:rsidRPr="00CB5FD3">
        <w:rPr>
          <w:rFonts w:eastAsia="Calibri" w:cs="Times New Roman"/>
          <w:szCs w:val="28"/>
        </w:rPr>
        <w:t>10. Компенсация убытков из фонда компенсации безнадежных долгов</w:t>
      </w:r>
      <w:r>
        <w:rPr>
          <w:rFonts w:eastAsia="Calibri" w:cs="Times New Roman"/>
          <w:szCs w:val="28"/>
        </w:rPr>
        <w:t xml:space="preserve"> [19, c. 162]</w:t>
      </w:r>
      <w:r w:rsidRPr="00CB5FD3">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t xml:space="preserve">Вместе с тем необходимо отметить, </w:t>
      </w:r>
      <w:r>
        <w:rPr>
          <w:rFonts w:eastAsia="Calibri" w:cs="Times New Roman"/>
          <w:szCs w:val="28"/>
        </w:rPr>
        <w:t>что не все приведенные алгорит</w:t>
      </w:r>
      <w:r w:rsidRPr="00CB5FD3">
        <w:rPr>
          <w:rFonts w:eastAsia="Calibri" w:cs="Times New Roman"/>
          <w:szCs w:val="28"/>
        </w:rPr>
        <w:t xml:space="preserve">мы позволят эффективно управлять дебиторской задолженностью. </w:t>
      </w:r>
      <w:r>
        <w:rPr>
          <w:rFonts w:eastAsia="Calibri" w:cs="Times New Roman"/>
          <w:szCs w:val="28"/>
        </w:rPr>
        <w:t>По на</w:t>
      </w:r>
      <w:r w:rsidRPr="00CB5FD3">
        <w:rPr>
          <w:rFonts w:eastAsia="Calibri" w:cs="Times New Roman"/>
          <w:szCs w:val="28"/>
        </w:rPr>
        <w:t>шему мнению наиболее соответствует современным тенденциям развития</w:t>
      </w:r>
      <w:r>
        <w:rPr>
          <w:rFonts w:eastAsia="Calibri" w:cs="Times New Roman"/>
          <w:szCs w:val="28"/>
        </w:rPr>
        <w:t xml:space="preserve"> </w:t>
      </w:r>
      <w:r w:rsidRPr="00CB5FD3">
        <w:rPr>
          <w:rFonts w:eastAsia="Calibri" w:cs="Times New Roman"/>
          <w:szCs w:val="28"/>
        </w:rPr>
        <w:t>финансовой науки и потребностям конкретных хозяйствующих субъектов</w:t>
      </w:r>
      <w:r>
        <w:rPr>
          <w:rFonts w:eastAsia="Calibri" w:cs="Times New Roman"/>
          <w:szCs w:val="28"/>
        </w:rPr>
        <w:t xml:space="preserve"> </w:t>
      </w:r>
      <w:r w:rsidRPr="00CB5FD3">
        <w:rPr>
          <w:rFonts w:eastAsia="Calibri" w:cs="Times New Roman"/>
          <w:szCs w:val="28"/>
        </w:rPr>
        <w:t xml:space="preserve">алгоритм, представленный </w:t>
      </w:r>
      <w:r>
        <w:rPr>
          <w:rFonts w:eastAsia="Calibri" w:cs="Times New Roman"/>
          <w:szCs w:val="28"/>
        </w:rPr>
        <w:t>ниже</w:t>
      </w:r>
      <w:r w:rsidRPr="00CB5FD3">
        <w:rPr>
          <w:rFonts w:eastAsia="Calibri" w:cs="Times New Roman"/>
          <w:szCs w:val="28"/>
        </w:rPr>
        <w:t>:</w:t>
      </w:r>
    </w:p>
    <w:p w:rsidR="00A12FA0" w:rsidRPr="00CB5FD3" w:rsidRDefault="00A12FA0" w:rsidP="00A12FA0">
      <w:pPr>
        <w:rPr>
          <w:rFonts w:eastAsia="Calibri" w:cs="Times New Roman"/>
          <w:szCs w:val="28"/>
        </w:rPr>
      </w:pPr>
      <w:r w:rsidRPr="00CB5FD3">
        <w:rPr>
          <w:rFonts w:eastAsia="Calibri" w:cs="Times New Roman"/>
          <w:szCs w:val="28"/>
        </w:rPr>
        <w:lastRenderedPageBreak/>
        <w:t>1. Формирование целей и задач управл</w:t>
      </w:r>
      <w:r>
        <w:rPr>
          <w:rFonts w:eastAsia="Calibri" w:cs="Times New Roman"/>
          <w:szCs w:val="28"/>
        </w:rPr>
        <w:t>ения дебиторской задолжен</w:t>
      </w:r>
      <w:r w:rsidRPr="00CB5FD3">
        <w:rPr>
          <w:rFonts w:eastAsia="Calibri" w:cs="Times New Roman"/>
          <w:szCs w:val="28"/>
        </w:rPr>
        <w:t>ностью, соответствующих финансовой и</w:t>
      </w:r>
      <w:r>
        <w:rPr>
          <w:rFonts w:eastAsia="Calibri" w:cs="Times New Roman"/>
          <w:szCs w:val="28"/>
        </w:rPr>
        <w:t xml:space="preserve"> маркетинговой политике предпри</w:t>
      </w:r>
      <w:r w:rsidRPr="00CB5FD3">
        <w:rPr>
          <w:rFonts w:eastAsia="Calibri" w:cs="Times New Roman"/>
          <w:szCs w:val="28"/>
        </w:rPr>
        <w:t>ятия.</w:t>
      </w:r>
    </w:p>
    <w:p w:rsidR="00A12FA0" w:rsidRPr="00CB5FD3" w:rsidRDefault="00A12FA0" w:rsidP="00A12FA0">
      <w:pPr>
        <w:rPr>
          <w:rFonts w:eastAsia="Calibri" w:cs="Times New Roman"/>
          <w:szCs w:val="28"/>
        </w:rPr>
      </w:pPr>
      <w:r w:rsidRPr="00CB5FD3">
        <w:rPr>
          <w:rFonts w:eastAsia="Calibri" w:cs="Times New Roman"/>
          <w:szCs w:val="28"/>
        </w:rPr>
        <w:t xml:space="preserve">2. Анализ информационной базы, </w:t>
      </w:r>
      <w:r>
        <w:rPr>
          <w:rFonts w:eastAsia="Calibri" w:cs="Times New Roman"/>
          <w:szCs w:val="28"/>
        </w:rPr>
        <w:t>содержания отчетности и опреде</w:t>
      </w:r>
      <w:r w:rsidRPr="00CB5FD3">
        <w:rPr>
          <w:rFonts w:eastAsia="Calibri" w:cs="Times New Roman"/>
          <w:szCs w:val="28"/>
        </w:rPr>
        <w:t>ление степени соответствия программн</w:t>
      </w:r>
      <w:r>
        <w:rPr>
          <w:rFonts w:eastAsia="Calibri" w:cs="Times New Roman"/>
          <w:szCs w:val="28"/>
        </w:rPr>
        <w:t>ого обеспечения поставленным це</w:t>
      </w:r>
      <w:r w:rsidRPr="00CB5FD3">
        <w:rPr>
          <w:rFonts w:eastAsia="Calibri" w:cs="Times New Roman"/>
          <w:szCs w:val="28"/>
        </w:rPr>
        <w:t>лям.</w:t>
      </w:r>
    </w:p>
    <w:p w:rsidR="00A12FA0" w:rsidRPr="00CB5FD3" w:rsidRDefault="00A12FA0" w:rsidP="00A12FA0">
      <w:pPr>
        <w:rPr>
          <w:rFonts w:eastAsia="Calibri" w:cs="Times New Roman"/>
          <w:szCs w:val="28"/>
        </w:rPr>
      </w:pPr>
      <w:r w:rsidRPr="00CB5FD3">
        <w:rPr>
          <w:rFonts w:eastAsia="Calibri" w:cs="Times New Roman"/>
          <w:szCs w:val="28"/>
        </w:rPr>
        <w:t>3. Выявление доступных компании ресурсов (финансовых, трудовых</w:t>
      </w:r>
      <w:r>
        <w:rPr>
          <w:rFonts w:eastAsia="Calibri" w:cs="Times New Roman"/>
          <w:szCs w:val="28"/>
        </w:rPr>
        <w:t xml:space="preserve"> </w:t>
      </w:r>
      <w:r w:rsidRPr="00CB5FD3">
        <w:rPr>
          <w:rFonts w:eastAsia="Calibri" w:cs="Times New Roman"/>
          <w:szCs w:val="28"/>
        </w:rPr>
        <w:t>и т.д.)</w:t>
      </w:r>
    </w:p>
    <w:p w:rsidR="00A12FA0" w:rsidRPr="00CB5FD3" w:rsidRDefault="00A12FA0" w:rsidP="00A12FA0">
      <w:pPr>
        <w:rPr>
          <w:rFonts w:eastAsia="Calibri" w:cs="Times New Roman"/>
          <w:szCs w:val="28"/>
        </w:rPr>
      </w:pPr>
      <w:r w:rsidRPr="00CB5FD3">
        <w:rPr>
          <w:rFonts w:eastAsia="Calibri" w:cs="Times New Roman"/>
          <w:szCs w:val="28"/>
        </w:rPr>
        <w:t>4. Выбор методов и инструмент</w:t>
      </w:r>
      <w:r>
        <w:rPr>
          <w:rFonts w:eastAsia="Calibri" w:cs="Times New Roman"/>
          <w:szCs w:val="28"/>
        </w:rPr>
        <w:t>ов управления дебиторской задол</w:t>
      </w:r>
      <w:r w:rsidRPr="00CB5FD3">
        <w:rPr>
          <w:rFonts w:eastAsia="Calibri" w:cs="Times New Roman"/>
          <w:szCs w:val="28"/>
        </w:rPr>
        <w:t>женностью, позволяющих при сложившихся возможностях компании реализовать цели и задачи, экономическое обоснование этого выбора.</w:t>
      </w:r>
    </w:p>
    <w:p w:rsidR="00A12FA0" w:rsidRDefault="00A12FA0" w:rsidP="00A12FA0">
      <w:pPr>
        <w:rPr>
          <w:rFonts w:eastAsia="Calibri" w:cs="Times New Roman"/>
          <w:szCs w:val="28"/>
        </w:rPr>
      </w:pPr>
      <w:r w:rsidRPr="00CB5FD3">
        <w:rPr>
          <w:rFonts w:eastAsia="Calibri" w:cs="Times New Roman"/>
          <w:szCs w:val="28"/>
        </w:rPr>
        <w:t>5. Регламентация использовани</w:t>
      </w:r>
      <w:r>
        <w:rPr>
          <w:rFonts w:eastAsia="Calibri" w:cs="Times New Roman"/>
          <w:szCs w:val="28"/>
        </w:rPr>
        <w:t>я выбранных методов и инструмен</w:t>
      </w:r>
      <w:r w:rsidRPr="00CB5FD3">
        <w:rPr>
          <w:rFonts w:eastAsia="Calibri" w:cs="Times New Roman"/>
          <w:szCs w:val="28"/>
        </w:rPr>
        <w:t>тов.</w:t>
      </w:r>
    </w:p>
    <w:p w:rsidR="00A12FA0" w:rsidRDefault="00A12FA0" w:rsidP="00A12FA0">
      <w:pPr>
        <w:rPr>
          <w:rFonts w:eastAsia="Calibri" w:cs="Times New Roman"/>
          <w:szCs w:val="28"/>
        </w:rPr>
      </w:pPr>
      <w:r w:rsidRPr="00D802F7">
        <w:rPr>
          <w:rFonts w:eastAsia="Calibri" w:cs="Times New Roman"/>
          <w:szCs w:val="28"/>
        </w:rPr>
        <w:t>6. Ко</w:t>
      </w:r>
      <w:r>
        <w:rPr>
          <w:rFonts w:eastAsia="Calibri" w:cs="Times New Roman"/>
          <w:szCs w:val="28"/>
        </w:rPr>
        <w:t>нтроль над точностью исполнения утвержденных регламентов [31, c. 61].</w:t>
      </w:r>
    </w:p>
    <w:p w:rsidR="00A12FA0" w:rsidRPr="00B24483" w:rsidRDefault="00A12FA0" w:rsidP="00A12FA0">
      <w:pPr>
        <w:rPr>
          <w:rFonts w:eastAsia="Calibri" w:cs="Times New Roman"/>
          <w:szCs w:val="28"/>
        </w:rPr>
      </w:pPr>
      <w:r w:rsidRPr="00B24483">
        <w:rPr>
          <w:rFonts w:eastAsia="Calibri" w:cs="Times New Roman"/>
          <w:szCs w:val="28"/>
        </w:rPr>
        <w:t>Таким образом, по мнению</w:t>
      </w:r>
      <w:r>
        <w:rPr>
          <w:rFonts w:eastAsia="Calibri" w:cs="Times New Roman"/>
          <w:szCs w:val="28"/>
        </w:rPr>
        <w:t xml:space="preserve"> </w:t>
      </w:r>
      <w:r w:rsidRPr="00B24483">
        <w:rPr>
          <w:rFonts w:eastAsia="Calibri" w:cs="Times New Roman"/>
          <w:szCs w:val="28"/>
        </w:rPr>
        <w:t>большинства</w:t>
      </w:r>
      <w:r>
        <w:rPr>
          <w:rFonts w:eastAsia="Calibri" w:cs="Times New Roman"/>
          <w:szCs w:val="28"/>
        </w:rPr>
        <w:t xml:space="preserve"> ученых, для эффективной </w:t>
      </w:r>
      <w:r w:rsidRPr="00B24483">
        <w:rPr>
          <w:rFonts w:eastAsia="Calibri" w:cs="Times New Roman"/>
          <w:szCs w:val="28"/>
        </w:rPr>
        <w:t xml:space="preserve"> раз</w:t>
      </w:r>
      <w:r>
        <w:rPr>
          <w:rFonts w:eastAsia="Calibri" w:cs="Times New Roman"/>
          <w:szCs w:val="28"/>
        </w:rPr>
        <w:t>работки кредитной</w:t>
      </w:r>
      <w:r w:rsidRPr="00B24483">
        <w:rPr>
          <w:rFonts w:eastAsia="Calibri" w:cs="Times New Roman"/>
          <w:szCs w:val="28"/>
        </w:rPr>
        <w:t xml:space="preserve"> политики необходимо воспользоваться следующим алгоритмом:</w:t>
      </w:r>
    </w:p>
    <w:p w:rsidR="00A12FA0" w:rsidRPr="00B24483" w:rsidRDefault="00A12FA0" w:rsidP="00A12FA0">
      <w:pPr>
        <w:rPr>
          <w:rFonts w:eastAsia="Calibri" w:cs="Times New Roman"/>
          <w:szCs w:val="28"/>
        </w:rPr>
      </w:pPr>
      <w:r w:rsidRPr="00B24483">
        <w:rPr>
          <w:rFonts w:eastAsia="Calibri" w:cs="Times New Roman"/>
          <w:szCs w:val="28"/>
        </w:rPr>
        <w:t>1. Разработка стандартов оценки покупателей;</w:t>
      </w:r>
    </w:p>
    <w:p w:rsidR="00A12FA0" w:rsidRPr="00B24483" w:rsidRDefault="00A12FA0" w:rsidP="00A12FA0">
      <w:pPr>
        <w:rPr>
          <w:rFonts w:eastAsia="Calibri" w:cs="Times New Roman"/>
          <w:szCs w:val="28"/>
        </w:rPr>
      </w:pPr>
      <w:r>
        <w:rPr>
          <w:rFonts w:eastAsia="Calibri" w:cs="Times New Roman"/>
          <w:szCs w:val="28"/>
        </w:rPr>
        <w:t>2. Выбор кредитного</w:t>
      </w:r>
      <w:r w:rsidRPr="00B24483">
        <w:rPr>
          <w:rFonts w:eastAsia="Calibri" w:cs="Times New Roman"/>
          <w:szCs w:val="28"/>
        </w:rPr>
        <w:t xml:space="preserve"> периода (срока предоставления коммерческого</w:t>
      </w:r>
      <w:r>
        <w:rPr>
          <w:rFonts w:eastAsia="Calibri" w:cs="Times New Roman"/>
          <w:szCs w:val="28"/>
        </w:rPr>
        <w:t xml:space="preserve"> </w:t>
      </w:r>
      <w:r w:rsidRPr="00B24483">
        <w:rPr>
          <w:rFonts w:eastAsia="Calibri" w:cs="Times New Roman"/>
          <w:szCs w:val="28"/>
        </w:rPr>
        <w:t>кредита);</w:t>
      </w:r>
    </w:p>
    <w:p w:rsidR="00A12FA0" w:rsidRPr="00B24483" w:rsidRDefault="00A12FA0" w:rsidP="00A12FA0">
      <w:pPr>
        <w:rPr>
          <w:rFonts w:eastAsia="Calibri" w:cs="Times New Roman"/>
          <w:szCs w:val="28"/>
        </w:rPr>
      </w:pPr>
      <w:r w:rsidRPr="00B24483">
        <w:rPr>
          <w:rFonts w:eastAsia="Calibri" w:cs="Times New Roman"/>
          <w:szCs w:val="28"/>
        </w:rPr>
        <w:t>3. Установление кредитного</w:t>
      </w:r>
      <w:r>
        <w:rPr>
          <w:rFonts w:eastAsia="Calibri" w:cs="Times New Roman"/>
          <w:szCs w:val="28"/>
        </w:rPr>
        <w:t xml:space="preserve"> </w:t>
      </w:r>
      <w:r w:rsidRPr="00B24483">
        <w:rPr>
          <w:rFonts w:eastAsia="Calibri" w:cs="Times New Roman"/>
          <w:szCs w:val="28"/>
        </w:rPr>
        <w:t>лимита (размера коммерческого кредита);</w:t>
      </w:r>
    </w:p>
    <w:p w:rsidR="00A12FA0" w:rsidRPr="00B24483" w:rsidRDefault="00A12FA0" w:rsidP="00A12FA0">
      <w:pPr>
        <w:rPr>
          <w:rFonts w:eastAsia="Calibri" w:cs="Times New Roman"/>
          <w:szCs w:val="28"/>
        </w:rPr>
      </w:pPr>
      <w:r w:rsidRPr="00B24483">
        <w:rPr>
          <w:rFonts w:eastAsia="Calibri" w:cs="Times New Roman"/>
          <w:szCs w:val="28"/>
        </w:rPr>
        <w:t>4. Разработка системы ценовых ски</w:t>
      </w:r>
      <w:r>
        <w:rPr>
          <w:rFonts w:eastAsia="Calibri" w:cs="Times New Roman"/>
          <w:szCs w:val="28"/>
        </w:rPr>
        <w:t>док (при предварительной или не</w:t>
      </w:r>
      <w:r w:rsidRPr="00B24483">
        <w:rPr>
          <w:rFonts w:eastAsia="Calibri" w:cs="Times New Roman"/>
          <w:szCs w:val="28"/>
        </w:rPr>
        <w:t>медленной оплате за приобретенную продукцию);</w:t>
      </w:r>
    </w:p>
    <w:p w:rsidR="00A12FA0" w:rsidRPr="00B24483" w:rsidRDefault="00A12FA0" w:rsidP="00A12FA0">
      <w:pPr>
        <w:rPr>
          <w:rFonts w:eastAsia="Calibri" w:cs="Times New Roman"/>
          <w:szCs w:val="28"/>
        </w:rPr>
      </w:pPr>
      <w:r w:rsidRPr="00B24483">
        <w:rPr>
          <w:rFonts w:eastAsia="Calibri" w:cs="Times New Roman"/>
          <w:szCs w:val="28"/>
        </w:rPr>
        <w:t xml:space="preserve">5. Определение системы штрафных санкций за просрочку </w:t>
      </w:r>
      <w:r>
        <w:rPr>
          <w:rFonts w:eastAsia="Calibri" w:cs="Times New Roman"/>
          <w:szCs w:val="28"/>
        </w:rPr>
        <w:t>выплат заказчиками  за полученную продукцию или услугу</w:t>
      </w:r>
      <w:r w:rsidRPr="00B24483">
        <w:rPr>
          <w:rFonts w:eastAsia="Calibri" w:cs="Times New Roman"/>
          <w:szCs w:val="28"/>
        </w:rPr>
        <w:t>.</w:t>
      </w:r>
    </w:p>
    <w:p w:rsidR="00844456" w:rsidRPr="00844456" w:rsidRDefault="00844456" w:rsidP="00D070C9">
      <w:r>
        <w:t xml:space="preserve">Все эти мероприятия позволят предприятию торговли строить эффективные отношения со своими клиентами, наращивать объемы закупки </w:t>
      </w:r>
      <w:r w:rsidR="00563BFC">
        <w:t xml:space="preserve">товара </w:t>
      </w:r>
      <w:r>
        <w:t>и его последующей реализации.</w:t>
      </w:r>
    </w:p>
    <w:p w:rsidR="00093754" w:rsidRPr="0031592C" w:rsidRDefault="00093754" w:rsidP="00392ABE">
      <w:pPr>
        <w:pStyle w:val="1"/>
        <w:pageBreakBefore/>
        <w:spacing w:before="0"/>
        <w:ind w:firstLine="0"/>
        <w:jc w:val="center"/>
        <w:rPr>
          <w:rFonts w:ascii="Times New Roman" w:hAnsi="Times New Roman" w:cs="Times New Roman"/>
          <w:b w:val="0"/>
          <w:color w:val="auto"/>
        </w:rPr>
      </w:pPr>
      <w:bookmarkStart w:id="10" w:name="_Toc365405099"/>
      <w:bookmarkStart w:id="11" w:name="_Toc369198185"/>
      <w:bookmarkStart w:id="12" w:name="_GoBack"/>
      <w:bookmarkEnd w:id="12"/>
      <w:r w:rsidRPr="0031592C">
        <w:rPr>
          <w:rFonts w:ascii="Times New Roman" w:hAnsi="Times New Roman" w:cs="Times New Roman"/>
          <w:b w:val="0"/>
          <w:color w:val="auto"/>
        </w:rPr>
        <w:lastRenderedPageBreak/>
        <w:t>С</w:t>
      </w:r>
      <w:r w:rsidR="0031592C">
        <w:rPr>
          <w:rFonts w:ascii="Times New Roman" w:hAnsi="Times New Roman" w:cs="Times New Roman"/>
          <w:b w:val="0"/>
          <w:color w:val="auto"/>
        </w:rPr>
        <w:t>ПИСОК ИСПОЛЬЗОВАННЫХ ИСТОЧНИКОВ</w:t>
      </w:r>
      <w:bookmarkEnd w:id="10"/>
      <w:bookmarkEnd w:id="11"/>
    </w:p>
    <w:p w:rsidR="00392ABE" w:rsidRDefault="00392ABE" w:rsidP="00392ABE"/>
    <w:p w:rsidR="00392ABE" w:rsidRDefault="00392ABE" w:rsidP="00392ABE">
      <w:pPr>
        <w:numPr>
          <w:ilvl w:val="0"/>
          <w:numId w:val="1"/>
        </w:numPr>
        <w:rPr>
          <w:rFonts w:eastAsia="Calibri" w:cs="Times New Roman"/>
          <w:szCs w:val="28"/>
        </w:rPr>
      </w:pPr>
      <w:r w:rsidRPr="00C11BF8">
        <w:rPr>
          <w:rFonts w:eastAsia="Calibri" w:cs="Times New Roman"/>
          <w:szCs w:val="28"/>
        </w:rPr>
        <w:t xml:space="preserve">Приказ Минфина РФ от 02.07.2010 N 66н (ред. от </w:t>
      </w:r>
      <w:r w:rsidR="00DE508C" w:rsidRPr="00C11BF8">
        <w:rPr>
          <w:rFonts w:eastAsia="Calibri" w:cs="Times New Roman"/>
          <w:szCs w:val="28"/>
        </w:rPr>
        <w:t>0</w:t>
      </w:r>
      <w:r w:rsidR="00DE508C">
        <w:rPr>
          <w:rFonts w:eastAsia="Calibri" w:cs="Times New Roman"/>
          <w:szCs w:val="28"/>
        </w:rPr>
        <w:t>4</w:t>
      </w:r>
      <w:r w:rsidR="00DE508C" w:rsidRPr="00C11BF8">
        <w:rPr>
          <w:rFonts w:eastAsia="Calibri" w:cs="Times New Roman"/>
          <w:szCs w:val="28"/>
        </w:rPr>
        <w:t>.1</w:t>
      </w:r>
      <w:r w:rsidR="00DE508C">
        <w:rPr>
          <w:rFonts w:eastAsia="Calibri" w:cs="Times New Roman"/>
          <w:szCs w:val="28"/>
        </w:rPr>
        <w:t>2</w:t>
      </w:r>
      <w:r w:rsidR="00DE508C" w:rsidRPr="00C11BF8">
        <w:rPr>
          <w:rFonts w:eastAsia="Calibri" w:cs="Times New Roman"/>
          <w:szCs w:val="28"/>
        </w:rPr>
        <w:t>.201</w:t>
      </w:r>
      <w:r w:rsidR="00DE508C">
        <w:rPr>
          <w:rFonts w:eastAsia="Calibri" w:cs="Times New Roman"/>
          <w:szCs w:val="28"/>
        </w:rPr>
        <w:t>2</w:t>
      </w:r>
      <w:r w:rsidRPr="00C11BF8">
        <w:rPr>
          <w:rFonts w:eastAsia="Calibri" w:cs="Times New Roman"/>
          <w:szCs w:val="28"/>
        </w:rPr>
        <w:t xml:space="preserve">) "О формах бухгалтерской отчетности организаций" (Зарегистрировано в Минюсте РФ 02.08.2010 N 18023) (с изм. и доп., вступающими в силу с 01.01.2012) </w:t>
      </w:r>
    </w:p>
    <w:p w:rsidR="00392ABE" w:rsidRPr="00731433" w:rsidRDefault="00392ABE" w:rsidP="00392ABE">
      <w:pPr>
        <w:numPr>
          <w:ilvl w:val="0"/>
          <w:numId w:val="1"/>
        </w:numPr>
        <w:rPr>
          <w:rFonts w:eastAsia="Calibri" w:cs="Times New Roman"/>
          <w:szCs w:val="28"/>
        </w:rPr>
      </w:pPr>
      <w:r w:rsidRPr="00731433">
        <w:rPr>
          <w:rFonts w:eastAsia="Calibri" w:cs="Times New Roman"/>
          <w:szCs w:val="28"/>
        </w:rPr>
        <w:t>Анализ и диагностика финансово-хозяйственной деятельности предприятия. Учебное пособие для вузов</w:t>
      </w:r>
      <w:proofErr w:type="gramStart"/>
      <w:r w:rsidRPr="00731433">
        <w:rPr>
          <w:rFonts w:eastAsia="Calibri" w:cs="Times New Roman"/>
          <w:szCs w:val="28"/>
        </w:rPr>
        <w:t xml:space="preserve"> / П</w:t>
      </w:r>
      <w:proofErr w:type="gramEnd"/>
      <w:r w:rsidRPr="00731433">
        <w:rPr>
          <w:rFonts w:eastAsia="Calibri" w:cs="Times New Roman"/>
          <w:szCs w:val="28"/>
        </w:rPr>
        <w:t xml:space="preserve">од ред. П.П. </w:t>
      </w:r>
      <w:proofErr w:type="spellStart"/>
      <w:r w:rsidRPr="00731433">
        <w:rPr>
          <w:rFonts w:eastAsia="Calibri" w:cs="Times New Roman"/>
          <w:szCs w:val="28"/>
        </w:rPr>
        <w:t>Табурчака</w:t>
      </w:r>
      <w:proofErr w:type="spellEnd"/>
      <w:r w:rsidRPr="00731433">
        <w:rPr>
          <w:rFonts w:eastAsia="Calibri" w:cs="Times New Roman"/>
          <w:szCs w:val="28"/>
        </w:rPr>
        <w:t xml:space="preserve">, В.М. </w:t>
      </w:r>
      <w:proofErr w:type="spellStart"/>
      <w:r w:rsidRPr="00731433">
        <w:rPr>
          <w:rFonts w:eastAsia="Calibri" w:cs="Times New Roman"/>
          <w:szCs w:val="28"/>
        </w:rPr>
        <w:t>Тумина</w:t>
      </w:r>
      <w:proofErr w:type="spellEnd"/>
      <w:r w:rsidRPr="00731433">
        <w:rPr>
          <w:rFonts w:eastAsia="Calibri" w:cs="Times New Roman"/>
          <w:szCs w:val="28"/>
        </w:rPr>
        <w:t xml:space="preserve"> и М.С. Сапрыкина. Ростов н</w:t>
      </w:r>
      <w:proofErr w:type="gramStart"/>
      <w:r w:rsidRPr="00731433">
        <w:rPr>
          <w:rFonts w:eastAsia="Calibri" w:cs="Times New Roman"/>
          <w:szCs w:val="28"/>
        </w:rPr>
        <w:t>/Д</w:t>
      </w:r>
      <w:proofErr w:type="gramEnd"/>
      <w:r w:rsidRPr="00731433">
        <w:rPr>
          <w:rFonts w:eastAsia="Calibri" w:cs="Times New Roman"/>
          <w:szCs w:val="28"/>
        </w:rPr>
        <w:t>: Феникс, 200</w:t>
      </w:r>
      <w:r>
        <w:rPr>
          <w:rFonts w:eastAsia="Calibri" w:cs="Times New Roman"/>
          <w:szCs w:val="28"/>
        </w:rPr>
        <w:t>6</w:t>
      </w:r>
      <w:r w:rsidRPr="00731433">
        <w:rPr>
          <w:rFonts w:eastAsia="Calibri" w:cs="Times New Roman"/>
          <w:szCs w:val="28"/>
        </w:rPr>
        <w:t>.</w:t>
      </w:r>
    </w:p>
    <w:p w:rsidR="00392ABE" w:rsidRPr="00731433" w:rsidRDefault="00392ABE" w:rsidP="00392ABE">
      <w:pPr>
        <w:numPr>
          <w:ilvl w:val="0"/>
          <w:numId w:val="1"/>
        </w:numPr>
        <w:rPr>
          <w:rFonts w:eastAsia="Calibri" w:cs="Times New Roman"/>
          <w:szCs w:val="28"/>
        </w:rPr>
      </w:pPr>
      <w:r w:rsidRPr="00731433">
        <w:rPr>
          <w:rFonts w:eastAsia="Calibri" w:cs="Times New Roman"/>
          <w:szCs w:val="28"/>
        </w:rPr>
        <w:t>Анализ финансово-экономической деятельности предприятия: Учеб. пособие для вузов</w:t>
      </w:r>
      <w:proofErr w:type="gramStart"/>
      <w:r w:rsidRPr="00731433">
        <w:rPr>
          <w:rFonts w:eastAsia="Calibri" w:cs="Times New Roman"/>
          <w:szCs w:val="28"/>
        </w:rPr>
        <w:t xml:space="preserve"> / П</w:t>
      </w:r>
      <w:proofErr w:type="gramEnd"/>
      <w:r w:rsidRPr="00731433">
        <w:rPr>
          <w:rFonts w:eastAsia="Calibri" w:cs="Times New Roman"/>
          <w:szCs w:val="28"/>
        </w:rPr>
        <w:t>од ред. проф. Н.П. Любушина. М.: ЮНИТИ-ДАНА, 2006.</w:t>
      </w:r>
    </w:p>
    <w:p w:rsidR="00392ABE" w:rsidRPr="00731433" w:rsidRDefault="00392ABE" w:rsidP="00392ABE">
      <w:pPr>
        <w:numPr>
          <w:ilvl w:val="0"/>
          <w:numId w:val="1"/>
        </w:numPr>
        <w:rPr>
          <w:rFonts w:eastAsia="Calibri" w:cs="Times New Roman"/>
          <w:szCs w:val="28"/>
        </w:rPr>
      </w:pPr>
      <w:r w:rsidRPr="00731433">
        <w:rPr>
          <w:rFonts w:eastAsia="Calibri" w:cs="Times New Roman"/>
          <w:szCs w:val="28"/>
        </w:rPr>
        <w:t>Афанасьева Е. А. Как провести финансовый анализ / Е. А. Афанасьева, Н. А. Соловьева // Бухгалтерский учет. 200</w:t>
      </w:r>
      <w:r>
        <w:rPr>
          <w:rFonts w:eastAsia="Calibri" w:cs="Times New Roman"/>
          <w:szCs w:val="28"/>
        </w:rPr>
        <w:t>6</w:t>
      </w:r>
      <w:r w:rsidRPr="00731433">
        <w:rPr>
          <w:rFonts w:eastAsia="Calibri" w:cs="Times New Roman"/>
          <w:szCs w:val="28"/>
        </w:rPr>
        <w:t>. - № 2.</w:t>
      </w:r>
    </w:p>
    <w:p w:rsidR="00392ABE" w:rsidRPr="00731433" w:rsidRDefault="00392ABE" w:rsidP="00392ABE">
      <w:pPr>
        <w:numPr>
          <w:ilvl w:val="0"/>
          <w:numId w:val="1"/>
        </w:numPr>
        <w:rPr>
          <w:rFonts w:eastAsia="Calibri" w:cs="Times New Roman"/>
          <w:szCs w:val="28"/>
        </w:rPr>
      </w:pPr>
      <w:r w:rsidRPr="00731433">
        <w:rPr>
          <w:rFonts w:eastAsia="Times New Roman" w:cs="Times New Roman"/>
          <w:szCs w:val="28"/>
          <w:lang w:eastAsia="ru-RU"/>
        </w:rPr>
        <w:t>Бахрушина, Н. Создание системы управления дебиторской задолженностью</w:t>
      </w:r>
      <w:r w:rsidRPr="00731433">
        <w:rPr>
          <w:rFonts w:eastAsia="Calibri" w:cs="Times New Roman"/>
          <w:szCs w:val="28"/>
        </w:rPr>
        <w:t xml:space="preserve"> [Электронный ресурс] / Н. Бахрушина. - Режим доступа: </w:t>
      </w:r>
      <w:r w:rsidRPr="00731433">
        <w:rPr>
          <w:rFonts w:eastAsia="Calibri" w:cs="Times New Roman"/>
          <w:szCs w:val="28"/>
          <w:lang w:val="en-US"/>
        </w:rPr>
        <w:t>http</w:t>
      </w:r>
      <w:r w:rsidRPr="00731433">
        <w:rPr>
          <w:rFonts w:eastAsia="Calibri" w:cs="Times New Roman"/>
          <w:szCs w:val="28"/>
        </w:rPr>
        <w:t>://</w:t>
      </w:r>
      <w:r w:rsidRPr="00731433">
        <w:rPr>
          <w:rFonts w:eastAsia="Calibri" w:cs="Times New Roman"/>
          <w:szCs w:val="28"/>
          <w:lang w:val="en-US"/>
        </w:rPr>
        <w:t>www</w:t>
      </w:r>
      <w:r w:rsidRPr="00731433">
        <w:rPr>
          <w:rFonts w:eastAsia="Calibri" w:cs="Times New Roman"/>
          <w:szCs w:val="28"/>
        </w:rPr>
        <w:t>.</w:t>
      </w:r>
      <w:proofErr w:type="spellStart"/>
      <w:r w:rsidRPr="00731433">
        <w:rPr>
          <w:rFonts w:eastAsia="Calibri" w:cs="Times New Roman"/>
          <w:szCs w:val="28"/>
          <w:lang w:val="en-US"/>
        </w:rPr>
        <w:t>fd</w:t>
      </w:r>
      <w:proofErr w:type="spellEnd"/>
      <w:r w:rsidRPr="00731433">
        <w:rPr>
          <w:rFonts w:eastAsia="Calibri" w:cs="Times New Roman"/>
          <w:szCs w:val="28"/>
        </w:rPr>
        <w:t>.</w:t>
      </w:r>
      <w:proofErr w:type="spellStart"/>
      <w:r w:rsidRPr="00731433">
        <w:rPr>
          <w:rFonts w:eastAsia="Calibri" w:cs="Times New Roman"/>
          <w:szCs w:val="28"/>
          <w:lang w:val="en-US"/>
        </w:rPr>
        <w:t>ru</w:t>
      </w:r>
      <w:proofErr w:type="spellEnd"/>
      <w:r w:rsidRPr="00731433">
        <w:rPr>
          <w:rFonts w:eastAsia="Calibri" w:cs="Times New Roman"/>
          <w:szCs w:val="28"/>
        </w:rPr>
        <w:t>/</w:t>
      </w:r>
      <w:r w:rsidRPr="00731433">
        <w:rPr>
          <w:rFonts w:eastAsia="Calibri" w:cs="Times New Roman"/>
          <w:szCs w:val="28"/>
          <w:lang w:val="en-US"/>
        </w:rPr>
        <w:t>article</w:t>
      </w:r>
      <w:r w:rsidRPr="00731433">
        <w:rPr>
          <w:rFonts w:eastAsia="Calibri" w:cs="Times New Roman"/>
          <w:szCs w:val="28"/>
        </w:rPr>
        <w:t xml:space="preserve"> /13683.</w:t>
      </w:r>
      <w:r w:rsidRPr="00731433">
        <w:rPr>
          <w:rFonts w:eastAsia="Calibri" w:cs="Times New Roman"/>
          <w:szCs w:val="28"/>
          <w:lang w:val="en-US"/>
        </w:rPr>
        <w:t>html</w:t>
      </w:r>
      <w:r w:rsidRPr="00731433">
        <w:rPr>
          <w:rFonts w:eastAsia="Calibri" w:cs="Times New Roman"/>
          <w:szCs w:val="28"/>
        </w:rPr>
        <w:t>.</w:t>
      </w:r>
    </w:p>
    <w:p w:rsidR="00392ABE" w:rsidRPr="00731433" w:rsidRDefault="00392ABE" w:rsidP="00392ABE">
      <w:pPr>
        <w:numPr>
          <w:ilvl w:val="0"/>
          <w:numId w:val="1"/>
        </w:numPr>
        <w:rPr>
          <w:rFonts w:eastAsia="Calibri" w:cs="Times New Roman"/>
          <w:szCs w:val="28"/>
        </w:rPr>
      </w:pPr>
      <w:proofErr w:type="spellStart"/>
      <w:r w:rsidRPr="00731433">
        <w:rPr>
          <w:rFonts w:eastAsia="Calibri" w:cs="Times New Roman"/>
          <w:szCs w:val="28"/>
        </w:rPr>
        <w:t>Берзон</w:t>
      </w:r>
      <w:proofErr w:type="spellEnd"/>
      <w:r w:rsidRPr="00731433">
        <w:rPr>
          <w:rFonts w:eastAsia="Calibri" w:cs="Times New Roman"/>
          <w:szCs w:val="28"/>
        </w:rPr>
        <w:t xml:space="preserve"> Н.И. «Финансовый менеджмент», учебное пособие для вузов специальности «Финансы и кредит», «Менеджмент», - М.: Издательский центр «Академия», </w:t>
      </w:r>
      <w:smartTag w:uri="urn:schemas-microsoft-com:office:smarttags" w:element="metricconverter">
        <w:smartTagPr>
          <w:attr w:name="ProductID" w:val="2006 г"/>
        </w:smartTagPr>
        <w:r w:rsidRPr="00731433">
          <w:rPr>
            <w:rFonts w:eastAsia="Calibri" w:cs="Times New Roman"/>
            <w:szCs w:val="28"/>
          </w:rPr>
          <w:t>2006 г</w:t>
        </w:r>
      </w:smartTag>
      <w:r w:rsidRPr="00731433">
        <w:rPr>
          <w:rFonts w:eastAsia="Calibri" w:cs="Times New Roman"/>
          <w:szCs w:val="28"/>
        </w:rPr>
        <w:t>. –336 стр.</w:t>
      </w:r>
    </w:p>
    <w:p w:rsidR="00392ABE" w:rsidRPr="00440601" w:rsidRDefault="00392ABE" w:rsidP="00392ABE">
      <w:pPr>
        <w:numPr>
          <w:ilvl w:val="0"/>
          <w:numId w:val="1"/>
        </w:numPr>
        <w:rPr>
          <w:rFonts w:eastAsia="Calibri" w:cs="Times New Roman"/>
          <w:szCs w:val="28"/>
        </w:rPr>
      </w:pPr>
      <w:proofErr w:type="spellStart"/>
      <w:r w:rsidRPr="00731433">
        <w:rPr>
          <w:rFonts w:eastAsia="Calibri" w:cs="Times New Roman"/>
          <w:szCs w:val="28"/>
        </w:rPr>
        <w:t>Благодатин</w:t>
      </w:r>
      <w:proofErr w:type="spellEnd"/>
      <w:r w:rsidRPr="00731433">
        <w:rPr>
          <w:rFonts w:eastAsia="Calibri" w:cs="Times New Roman"/>
          <w:szCs w:val="28"/>
        </w:rPr>
        <w:t xml:space="preserve">, А.А. Финансовый словарь [Текст],/ А.А. </w:t>
      </w:r>
      <w:proofErr w:type="spellStart"/>
      <w:r w:rsidRPr="00731433">
        <w:rPr>
          <w:rFonts w:eastAsia="Calibri" w:cs="Times New Roman"/>
          <w:szCs w:val="28"/>
        </w:rPr>
        <w:t>Благодатин</w:t>
      </w:r>
      <w:proofErr w:type="spellEnd"/>
      <w:r w:rsidRPr="00731433">
        <w:rPr>
          <w:rFonts w:eastAsia="Calibri" w:cs="Times New Roman"/>
          <w:szCs w:val="28"/>
        </w:rPr>
        <w:t xml:space="preserve">, Л.Ш. Лозовский, Б.А. </w:t>
      </w:r>
      <w:proofErr w:type="spellStart"/>
      <w:r w:rsidRPr="00731433">
        <w:rPr>
          <w:rFonts w:eastAsia="Calibri" w:cs="Times New Roman"/>
          <w:szCs w:val="28"/>
        </w:rPr>
        <w:t>Райзберг</w:t>
      </w:r>
      <w:proofErr w:type="spellEnd"/>
      <w:r w:rsidRPr="00731433">
        <w:rPr>
          <w:rFonts w:eastAsia="Calibri" w:cs="Times New Roman"/>
          <w:szCs w:val="28"/>
        </w:rPr>
        <w:t>. - М</w:t>
      </w:r>
      <w:r w:rsidRPr="00440601">
        <w:rPr>
          <w:rFonts w:eastAsia="Calibri" w:cs="Times New Roman"/>
          <w:szCs w:val="28"/>
        </w:rPr>
        <w:t>. : ИНФРА-М, 2009. - 389 с.</w:t>
      </w:r>
    </w:p>
    <w:p w:rsidR="00392ABE" w:rsidRPr="00440601" w:rsidRDefault="00392ABE" w:rsidP="00392ABE">
      <w:pPr>
        <w:numPr>
          <w:ilvl w:val="0"/>
          <w:numId w:val="1"/>
        </w:numPr>
        <w:rPr>
          <w:rFonts w:eastAsia="Calibri" w:cs="Times New Roman"/>
          <w:szCs w:val="28"/>
        </w:rPr>
      </w:pPr>
      <w:r w:rsidRPr="00440601">
        <w:rPr>
          <w:rFonts w:eastAsia="Calibri" w:cs="Times New Roman"/>
          <w:szCs w:val="28"/>
        </w:rPr>
        <w:t xml:space="preserve">Бланк, И.А. Основы финансового менеджмента [Текст] Т. 1 / И.А. Бланк. - 2-е изд., </w:t>
      </w:r>
      <w:proofErr w:type="spellStart"/>
      <w:r w:rsidRPr="00440601">
        <w:rPr>
          <w:rFonts w:eastAsia="Calibri" w:cs="Times New Roman"/>
          <w:szCs w:val="28"/>
        </w:rPr>
        <w:t>перераб</w:t>
      </w:r>
      <w:proofErr w:type="spellEnd"/>
      <w:r w:rsidRPr="00440601">
        <w:rPr>
          <w:rFonts w:eastAsia="Calibri" w:cs="Times New Roman"/>
          <w:szCs w:val="28"/>
        </w:rPr>
        <w:t>. и доп. - М. : Инфра-М, 2008. – 316 с.</w:t>
      </w:r>
    </w:p>
    <w:p w:rsidR="00392ABE" w:rsidRPr="00440601" w:rsidRDefault="00392ABE" w:rsidP="00392ABE">
      <w:pPr>
        <w:numPr>
          <w:ilvl w:val="0"/>
          <w:numId w:val="1"/>
        </w:numPr>
        <w:rPr>
          <w:rFonts w:eastAsia="Calibri" w:cs="Times New Roman"/>
          <w:szCs w:val="28"/>
        </w:rPr>
      </w:pPr>
      <w:proofErr w:type="spellStart"/>
      <w:r w:rsidRPr="00440601">
        <w:rPr>
          <w:rFonts w:eastAsia="Calibri" w:cs="Times New Roman"/>
          <w:szCs w:val="28"/>
        </w:rPr>
        <w:t>Брейли</w:t>
      </w:r>
      <w:proofErr w:type="spellEnd"/>
      <w:r w:rsidRPr="00440601">
        <w:rPr>
          <w:rFonts w:eastAsia="Calibri" w:cs="Times New Roman"/>
          <w:szCs w:val="28"/>
        </w:rPr>
        <w:t xml:space="preserve">, Р. Принципы корпоративных финансов [Текст] : пер с англ./ Р. </w:t>
      </w:r>
      <w:proofErr w:type="spellStart"/>
      <w:r w:rsidRPr="00440601">
        <w:rPr>
          <w:rFonts w:eastAsia="Calibri" w:cs="Times New Roman"/>
          <w:szCs w:val="28"/>
        </w:rPr>
        <w:t>Брейли</w:t>
      </w:r>
      <w:proofErr w:type="spellEnd"/>
      <w:r w:rsidRPr="00440601">
        <w:rPr>
          <w:rFonts w:eastAsia="Calibri" w:cs="Times New Roman"/>
          <w:szCs w:val="28"/>
        </w:rPr>
        <w:t>, С. Майерс. - М. : Олимп-Бизнес, 2006. - 227 с</w:t>
      </w:r>
      <w:r w:rsidRPr="00440601">
        <w:rPr>
          <w:rFonts w:eastAsia="Times New Roman" w:cs="Times New Roman"/>
          <w:szCs w:val="28"/>
          <w:lang w:eastAsia="ru-RU"/>
        </w:rPr>
        <w:t xml:space="preserve"> </w:t>
      </w:r>
    </w:p>
    <w:p w:rsidR="00392ABE" w:rsidRPr="00731433" w:rsidRDefault="00392ABE" w:rsidP="00392ABE">
      <w:pPr>
        <w:numPr>
          <w:ilvl w:val="0"/>
          <w:numId w:val="1"/>
        </w:numPr>
        <w:rPr>
          <w:rFonts w:eastAsia="Calibri" w:cs="Times New Roman"/>
          <w:szCs w:val="28"/>
        </w:rPr>
      </w:pPr>
      <w:r w:rsidRPr="00440601">
        <w:rPr>
          <w:rFonts w:eastAsia="Times New Roman" w:cs="Times New Roman"/>
          <w:szCs w:val="28"/>
          <w:lang w:eastAsia="ru-RU"/>
        </w:rPr>
        <w:t>Васильева, Л.С. Финансовый анализ</w:t>
      </w:r>
      <w:r w:rsidRPr="00731433">
        <w:rPr>
          <w:rFonts w:eastAsia="Times New Roman" w:cs="Times New Roman"/>
          <w:szCs w:val="28"/>
          <w:lang w:eastAsia="ru-RU"/>
        </w:rPr>
        <w:t xml:space="preserve"> [Текст] : учебник / Л.С. Васильева,</w:t>
      </w:r>
      <w:r w:rsidRPr="00731433">
        <w:rPr>
          <w:rFonts w:eastAsia="Calibri" w:cs="Times New Roman"/>
          <w:szCs w:val="28"/>
        </w:rPr>
        <w:t xml:space="preserve"> М.В. Петровская. - 2-е изд., </w:t>
      </w:r>
      <w:proofErr w:type="spellStart"/>
      <w:r w:rsidRPr="00731433">
        <w:rPr>
          <w:rFonts w:eastAsia="Calibri" w:cs="Times New Roman"/>
          <w:szCs w:val="28"/>
        </w:rPr>
        <w:t>перераб</w:t>
      </w:r>
      <w:proofErr w:type="spellEnd"/>
      <w:r w:rsidRPr="00731433">
        <w:rPr>
          <w:rFonts w:eastAsia="Calibri" w:cs="Times New Roman"/>
          <w:szCs w:val="28"/>
        </w:rPr>
        <w:t>. и доп. - М. : КНОРУС, 2007. - 351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lastRenderedPageBreak/>
        <w:t>Грязнова, А.Г. Финансово-кредитный энциклопедический словарь [Текст] / А.Г. Грязнова. - М. : Финансы и статистика, 200</w:t>
      </w:r>
      <w:r>
        <w:rPr>
          <w:sz w:val="28"/>
          <w:szCs w:val="28"/>
        </w:rPr>
        <w:t>6</w:t>
      </w:r>
      <w:r w:rsidRPr="00731433">
        <w:rPr>
          <w:sz w:val="28"/>
          <w:szCs w:val="28"/>
        </w:rPr>
        <w:t>. - 455 с.</w:t>
      </w:r>
    </w:p>
    <w:p w:rsidR="00392ABE" w:rsidRPr="00440601" w:rsidRDefault="00392ABE" w:rsidP="00392ABE">
      <w:pPr>
        <w:pStyle w:val="a9"/>
        <w:numPr>
          <w:ilvl w:val="0"/>
          <w:numId w:val="1"/>
        </w:numPr>
        <w:spacing w:line="360" w:lineRule="auto"/>
        <w:jc w:val="both"/>
        <w:rPr>
          <w:sz w:val="28"/>
          <w:szCs w:val="28"/>
        </w:rPr>
      </w:pPr>
      <w:proofErr w:type="spellStart"/>
      <w:r w:rsidRPr="00731433">
        <w:rPr>
          <w:sz w:val="28"/>
          <w:szCs w:val="28"/>
        </w:rPr>
        <w:t>Дыбаль</w:t>
      </w:r>
      <w:proofErr w:type="spellEnd"/>
      <w:r w:rsidRPr="00731433">
        <w:rPr>
          <w:sz w:val="28"/>
          <w:szCs w:val="28"/>
        </w:rPr>
        <w:t xml:space="preserve"> С.В. Финансовый анализ: теория и практика: Учебное пособие.- СПб.: </w:t>
      </w:r>
      <w:r w:rsidRPr="00440601">
        <w:rPr>
          <w:sz w:val="28"/>
          <w:szCs w:val="28"/>
        </w:rPr>
        <w:t>Издательский дом «Бизнес-пресса», 2006, 57 с.</w:t>
      </w:r>
    </w:p>
    <w:p w:rsidR="00392ABE" w:rsidRPr="00440601" w:rsidRDefault="00392ABE" w:rsidP="00392ABE">
      <w:pPr>
        <w:pStyle w:val="a9"/>
        <w:numPr>
          <w:ilvl w:val="0"/>
          <w:numId w:val="1"/>
        </w:numPr>
        <w:spacing w:line="360" w:lineRule="auto"/>
        <w:jc w:val="both"/>
        <w:rPr>
          <w:sz w:val="28"/>
          <w:szCs w:val="28"/>
        </w:rPr>
      </w:pPr>
      <w:proofErr w:type="spellStart"/>
      <w:r w:rsidRPr="00440601">
        <w:rPr>
          <w:sz w:val="28"/>
          <w:szCs w:val="28"/>
        </w:rPr>
        <w:t>Едронова</w:t>
      </w:r>
      <w:proofErr w:type="spellEnd"/>
      <w:r w:rsidRPr="00440601">
        <w:rPr>
          <w:sz w:val="28"/>
          <w:szCs w:val="28"/>
        </w:rPr>
        <w:t xml:space="preserve">, В.Н. Управления рисками дебиторской задолженности [Текст] / В.Н. </w:t>
      </w:r>
      <w:proofErr w:type="spellStart"/>
      <w:r w:rsidRPr="00440601">
        <w:rPr>
          <w:sz w:val="28"/>
          <w:szCs w:val="28"/>
        </w:rPr>
        <w:t>Едронова</w:t>
      </w:r>
      <w:proofErr w:type="spellEnd"/>
      <w:r w:rsidRPr="00440601">
        <w:rPr>
          <w:sz w:val="28"/>
          <w:szCs w:val="28"/>
        </w:rPr>
        <w:t xml:space="preserve">, Ю.В. </w:t>
      </w:r>
      <w:proofErr w:type="spellStart"/>
      <w:r w:rsidRPr="00440601">
        <w:rPr>
          <w:sz w:val="28"/>
          <w:szCs w:val="28"/>
        </w:rPr>
        <w:t>Чемоданова</w:t>
      </w:r>
      <w:proofErr w:type="spellEnd"/>
      <w:r w:rsidRPr="00440601">
        <w:rPr>
          <w:sz w:val="28"/>
          <w:szCs w:val="28"/>
        </w:rPr>
        <w:t xml:space="preserve"> // Финансы и кредит. - 2006. - №33.-С.75-77.</w:t>
      </w:r>
    </w:p>
    <w:p w:rsidR="00392ABE" w:rsidRPr="00440601" w:rsidRDefault="00392ABE" w:rsidP="00392ABE">
      <w:pPr>
        <w:pStyle w:val="a9"/>
        <w:numPr>
          <w:ilvl w:val="0"/>
          <w:numId w:val="1"/>
        </w:numPr>
        <w:spacing w:line="360" w:lineRule="auto"/>
        <w:jc w:val="both"/>
        <w:rPr>
          <w:sz w:val="28"/>
          <w:szCs w:val="28"/>
        </w:rPr>
      </w:pPr>
      <w:r w:rsidRPr="00440601">
        <w:rPr>
          <w:sz w:val="28"/>
          <w:szCs w:val="28"/>
        </w:rPr>
        <w:t xml:space="preserve">Ефимова, О.В. Финансовый анализ [Текст] : учебник / О.В. Ефимова. - 4-е изд., </w:t>
      </w:r>
      <w:proofErr w:type="spellStart"/>
      <w:r w:rsidRPr="00440601">
        <w:rPr>
          <w:sz w:val="28"/>
          <w:szCs w:val="28"/>
        </w:rPr>
        <w:t>перераб</w:t>
      </w:r>
      <w:proofErr w:type="spellEnd"/>
      <w:r w:rsidRPr="00440601">
        <w:rPr>
          <w:sz w:val="28"/>
          <w:szCs w:val="28"/>
        </w:rPr>
        <w:t xml:space="preserve">. и доп. - М. : </w:t>
      </w:r>
      <w:proofErr w:type="spellStart"/>
      <w:r w:rsidRPr="00440601">
        <w:rPr>
          <w:sz w:val="28"/>
          <w:szCs w:val="28"/>
        </w:rPr>
        <w:t>Бухгалтерскийf</w:t>
      </w:r>
      <w:proofErr w:type="spellEnd"/>
      <w:r w:rsidRPr="00440601">
        <w:rPr>
          <w:sz w:val="28"/>
          <w:szCs w:val="28"/>
        </w:rPr>
        <w:t xml:space="preserve"> учет, 2006. - 190 с.</w:t>
      </w:r>
    </w:p>
    <w:p w:rsidR="00392ABE" w:rsidRPr="00440601" w:rsidRDefault="00392ABE" w:rsidP="00392ABE">
      <w:pPr>
        <w:pStyle w:val="a9"/>
        <w:numPr>
          <w:ilvl w:val="0"/>
          <w:numId w:val="1"/>
        </w:numPr>
        <w:spacing w:line="360" w:lineRule="auto"/>
        <w:jc w:val="both"/>
        <w:rPr>
          <w:sz w:val="28"/>
          <w:szCs w:val="28"/>
        </w:rPr>
      </w:pPr>
      <w:r w:rsidRPr="00440601">
        <w:rPr>
          <w:sz w:val="28"/>
          <w:szCs w:val="28"/>
        </w:rPr>
        <w:t>Ивашкевич, В.Б. Учет и анализ дебиторской и кредиторской задолженности [Текст] / В.Б. Ивашкевич, И.М. Семенова. - М. : Бухгалтерский учет, 2006. - 315 с.</w:t>
      </w:r>
    </w:p>
    <w:p w:rsidR="00392ABE" w:rsidRPr="00731433" w:rsidRDefault="00392ABE" w:rsidP="00392ABE">
      <w:pPr>
        <w:pStyle w:val="a9"/>
        <w:numPr>
          <w:ilvl w:val="0"/>
          <w:numId w:val="1"/>
        </w:numPr>
        <w:spacing w:line="360" w:lineRule="auto"/>
        <w:jc w:val="both"/>
        <w:rPr>
          <w:sz w:val="28"/>
          <w:szCs w:val="28"/>
        </w:rPr>
      </w:pPr>
      <w:r w:rsidRPr="00440601">
        <w:rPr>
          <w:sz w:val="28"/>
          <w:szCs w:val="28"/>
        </w:rPr>
        <w:t>Канке А.А., Кошевая И.П. Анализ финансово-</w:t>
      </w:r>
      <w:r w:rsidRPr="00731433">
        <w:rPr>
          <w:sz w:val="28"/>
          <w:szCs w:val="28"/>
        </w:rPr>
        <w:t>хозяйственной деятельности предприятия. - М.: ИНФРА-М, 200</w:t>
      </w:r>
      <w:r>
        <w:rPr>
          <w:sz w:val="28"/>
          <w:szCs w:val="28"/>
        </w:rPr>
        <w:t>7</w:t>
      </w:r>
      <w:r w:rsidRPr="00731433">
        <w:rPr>
          <w:sz w:val="28"/>
          <w:szCs w:val="28"/>
        </w:rPr>
        <w:t>, 280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Ковалев, В.В. Финансовый анализ: методы и процедуры [Текст] / В.В. Ковалев. - М. : Финансы и статистика, 2008 – 431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 xml:space="preserve">Ковалев, В.В. Финансы предприятий [Текст] : учебное пособие / В.В.- Ковалев, Вит. В. Ковалев. - </w:t>
      </w:r>
      <w:r w:rsidRPr="00731433">
        <w:rPr>
          <w:iCs/>
          <w:sz w:val="28"/>
          <w:szCs w:val="28"/>
        </w:rPr>
        <w:t xml:space="preserve">М. </w:t>
      </w:r>
      <w:r w:rsidRPr="00731433">
        <w:rPr>
          <w:sz w:val="28"/>
          <w:szCs w:val="28"/>
        </w:rPr>
        <w:t xml:space="preserve">: ООО </w:t>
      </w:r>
      <w:proofErr w:type="spellStart"/>
      <w:r w:rsidRPr="00731433">
        <w:rPr>
          <w:sz w:val="28"/>
          <w:szCs w:val="28"/>
        </w:rPr>
        <w:t>Витрэм</w:t>
      </w:r>
      <w:proofErr w:type="spellEnd"/>
      <w:r w:rsidRPr="00731433">
        <w:rPr>
          <w:sz w:val="28"/>
          <w:szCs w:val="28"/>
        </w:rPr>
        <w:t>, 200</w:t>
      </w:r>
      <w:r>
        <w:rPr>
          <w:sz w:val="28"/>
          <w:szCs w:val="28"/>
        </w:rPr>
        <w:t>6</w:t>
      </w:r>
      <w:r w:rsidRPr="00731433">
        <w:rPr>
          <w:sz w:val="28"/>
          <w:szCs w:val="28"/>
        </w:rPr>
        <w:t xml:space="preserve"> - 216 с.</w:t>
      </w:r>
    </w:p>
    <w:p w:rsidR="00392ABE" w:rsidRPr="00731433" w:rsidRDefault="00392ABE" w:rsidP="00392ABE">
      <w:pPr>
        <w:pStyle w:val="a9"/>
        <w:numPr>
          <w:ilvl w:val="0"/>
          <w:numId w:val="1"/>
        </w:numPr>
        <w:spacing w:line="360" w:lineRule="auto"/>
        <w:jc w:val="both"/>
        <w:rPr>
          <w:sz w:val="28"/>
          <w:szCs w:val="28"/>
        </w:rPr>
      </w:pPr>
      <w:proofErr w:type="spellStart"/>
      <w:r w:rsidRPr="00731433">
        <w:rPr>
          <w:sz w:val="28"/>
          <w:szCs w:val="28"/>
        </w:rPr>
        <w:t>Колпакова</w:t>
      </w:r>
      <w:proofErr w:type="spellEnd"/>
      <w:r w:rsidRPr="00731433">
        <w:rPr>
          <w:sz w:val="28"/>
          <w:szCs w:val="28"/>
        </w:rPr>
        <w:t xml:space="preserve">, Г.М. Финансы. Денежное обращение. Кредит [Текст] : учебное пособие / Г.М.- </w:t>
      </w:r>
      <w:proofErr w:type="spellStart"/>
      <w:r w:rsidRPr="00731433">
        <w:rPr>
          <w:sz w:val="28"/>
          <w:szCs w:val="28"/>
        </w:rPr>
        <w:t>Колпакова</w:t>
      </w:r>
      <w:proofErr w:type="spellEnd"/>
      <w:r w:rsidRPr="00731433">
        <w:rPr>
          <w:sz w:val="28"/>
          <w:szCs w:val="28"/>
        </w:rPr>
        <w:t xml:space="preserve">: - 3-е изд., </w:t>
      </w:r>
      <w:proofErr w:type="spellStart"/>
      <w:r w:rsidRPr="00731433">
        <w:rPr>
          <w:sz w:val="28"/>
          <w:szCs w:val="28"/>
        </w:rPr>
        <w:t>перераб</w:t>
      </w:r>
      <w:proofErr w:type="spellEnd"/>
      <w:r w:rsidRPr="00731433">
        <w:rPr>
          <w:sz w:val="28"/>
          <w:szCs w:val="28"/>
        </w:rPr>
        <w:t>. и доп. - М. : Финансы и статистика, 2008 - 213 с.</w:t>
      </w:r>
    </w:p>
    <w:p w:rsidR="00392ABE" w:rsidRPr="00731433" w:rsidRDefault="00392ABE" w:rsidP="00392ABE">
      <w:pPr>
        <w:pStyle w:val="a9"/>
        <w:numPr>
          <w:ilvl w:val="0"/>
          <w:numId w:val="1"/>
        </w:numPr>
        <w:spacing w:line="360" w:lineRule="auto"/>
        <w:jc w:val="both"/>
        <w:rPr>
          <w:sz w:val="28"/>
          <w:szCs w:val="28"/>
        </w:rPr>
      </w:pPr>
      <w:proofErr w:type="spellStart"/>
      <w:r w:rsidRPr="00731433">
        <w:rPr>
          <w:sz w:val="28"/>
          <w:szCs w:val="28"/>
        </w:rPr>
        <w:t>Крейнина</w:t>
      </w:r>
      <w:proofErr w:type="spellEnd"/>
      <w:r w:rsidRPr="00731433">
        <w:rPr>
          <w:sz w:val="28"/>
          <w:szCs w:val="28"/>
        </w:rPr>
        <w:t xml:space="preserve"> М.Н. Управление движением дебиторской и кредиторской задолженности предприятия / </w:t>
      </w:r>
      <w:proofErr w:type="spellStart"/>
      <w:r w:rsidRPr="00731433">
        <w:rPr>
          <w:sz w:val="28"/>
          <w:szCs w:val="28"/>
        </w:rPr>
        <w:t>М.Н.Крейнина</w:t>
      </w:r>
      <w:proofErr w:type="spellEnd"/>
      <w:r w:rsidRPr="00731433">
        <w:rPr>
          <w:sz w:val="28"/>
          <w:szCs w:val="28"/>
        </w:rPr>
        <w:t>// Финансовый менеджмент. -200</w:t>
      </w:r>
      <w:r>
        <w:rPr>
          <w:sz w:val="28"/>
          <w:szCs w:val="28"/>
        </w:rPr>
        <w:t>6</w:t>
      </w:r>
      <w:r w:rsidRPr="00731433">
        <w:rPr>
          <w:sz w:val="28"/>
          <w:szCs w:val="28"/>
        </w:rPr>
        <w:t>. №3. С. - 14-16.</w:t>
      </w:r>
    </w:p>
    <w:p w:rsidR="00392ABE" w:rsidRPr="00731433" w:rsidRDefault="00392ABE" w:rsidP="00392ABE">
      <w:pPr>
        <w:pStyle w:val="a9"/>
        <w:numPr>
          <w:ilvl w:val="0"/>
          <w:numId w:val="1"/>
        </w:numPr>
        <w:spacing w:line="360" w:lineRule="auto"/>
        <w:jc w:val="both"/>
        <w:rPr>
          <w:sz w:val="28"/>
          <w:szCs w:val="28"/>
        </w:rPr>
      </w:pPr>
      <w:proofErr w:type="spellStart"/>
      <w:r w:rsidRPr="00731433">
        <w:rPr>
          <w:sz w:val="28"/>
          <w:szCs w:val="28"/>
        </w:rPr>
        <w:t>Крутик</w:t>
      </w:r>
      <w:proofErr w:type="spellEnd"/>
      <w:r w:rsidRPr="00731433">
        <w:rPr>
          <w:sz w:val="28"/>
          <w:szCs w:val="28"/>
        </w:rPr>
        <w:t xml:space="preserve">, А.Б. Основы финансовой деятельности предприятия [Текст] : учебное пособие / А.Б. </w:t>
      </w:r>
      <w:proofErr w:type="spellStart"/>
      <w:r w:rsidRPr="00731433">
        <w:rPr>
          <w:sz w:val="28"/>
          <w:szCs w:val="28"/>
        </w:rPr>
        <w:t>Крутик</w:t>
      </w:r>
      <w:proofErr w:type="spellEnd"/>
      <w:r w:rsidRPr="00731433">
        <w:rPr>
          <w:sz w:val="28"/>
          <w:szCs w:val="28"/>
        </w:rPr>
        <w:t xml:space="preserve">, М.М. Хайкин. - 2-е изд., </w:t>
      </w:r>
      <w:proofErr w:type="spellStart"/>
      <w:r w:rsidRPr="00731433">
        <w:rPr>
          <w:sz w:val="28"/>
          <w:szCs w:val="28"/>
        </w:rPr>
        <w:t>перераб</w:t>
      </w:r>
      <w:proofErr w:type="spellEnd"/>
      <w:r w:rsidRPr="00731433">
        <w:rPr>
          <w:sz w:val="28"/>
          <w:szCs w:val="28"/>
        </w:rPr>
        <w:t>. И доп. - СПб. : Бизнес-пресса, 2008 г: - 310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Любушин, Н. П. Экономический анализ / Н. П. Любушин. М. : ЮНИТИ - ДАНА, 2007.</w:t>
      </w:r>
    </w:p>
    <w:p w:rsidR="00392ABE" w:rsidRPr="00731433" w:rsidRDefault="00392ABE" w:rsidP="00392ABE">
      <w:pPr>
        <w:pStyle w:val="a9"/>
        <w:numPr>
          <w:ilvl w:val="0"/>
          <w:numId w:val="1"/>
        </w:numPr>
        <w:spacing w:line="360" w:lineRule="auto"/>
        <w:jc w:val="both"/>
        <w:rPr>
          <w:sz w:val="28"/>
          <w:szCs w:val="28"/>
        </w:rPr>
      </w:pPr>
      <w:proofErr w:type="spellStart"/>
      <w:r w:rsidRPr="00731433">
        <w:rPr>
          <w:sz w:val="28"/>
          <w:szCs w:val="28"/>
        </w:rPr>
        <w:lastRenderedPageBreak/>
        <w:t>Мицек</w:t>
      </w:r>
      <w:proofErr w:type="spellEnd"/>
      <w:r w:rsidRPr="00731433">
        <w:rPr>
          <w:sz w:val="28"/>
          <w:szCs w:val="28"/>
        </w:rPr>
        <w:t xml:space="preserve">, С.А. Краткосрочная финансовая политика на предприятии [Текст] : учебное пособие / С.А. </w:t>
      </w:r>
      <w:proofErr w:type="spellStart"/>
      <w:r w:rsidRPr="00731433">
        <w:rPr>
          <w:sz w:val="28"/>
          <w:szCs w:val="28"/>
        </w:rPr>
        <w:t>Мицек</w:t>
      </w:r>
      <w:proofErr w:type="spellEnd"/>
      <w:r w:rsidRPr="00731433">
        <w:rPr>
          <w:sz w:val="28"/>
          <w:szCs w:val="28"/>
        </w:rPr>
        <w:t>. - М. : КНОРУС, 2007. – 259 с.</w:t>
      </w:r>
    </w:p>
    <w:p w:rsidR="00392ABE" w:rsidRPr="00731433" w:rsidRDefault="00392ABE" w:rsidP="00392ABE">
      <w:pPr>
        <w:numPr>
          <w:ilvl w:val="0"/>
          <w:numId w:val="1"/>
        </w:numPr>
        <w:rPr>
          <w:rFonts w:eastAsia="Calibri" w:cs="Times New Roman"/>
          <w:szCs w:val="28"/>
        </w:rPr>
      </w:pPr>
      <w:proofErr w:type="spellStart"/>
      <w:r w:rsidRPr="00731433">
        <w:rPr>
          <w:rFonts w:eastAsia="Calibri" w:cs="Times New Roman"/>
          <w:szCs w:val="28"/>
        </w:rPr>
        <w:t>Пласкова</w:t>
      </w:r>
      <w:proofErr w:type="spellEnd"/>
      <w:r w:rsidRPr="00731433">
        <w:rPr>
          <w:rFonts w:eastAsia="Calibri" w:cs="Times New Roman"/>
          <w:szCs w:val="28"/>
        </w:rPr>
        <w:t xml:space="preserve"> Н.С. «Экономический анализ», учеб. пособие – М.: </w:t>
      </w:r>
      <w:proofErr w:type="spellStart"/>
      <w:r w:rsidRPr="00731433">
        <w:rPr>
          <w:rFonts w:eastAsia="Calibri" w:cs="Times New Roman"/>
          <w:szCs w:val="28"/>
        </w:rPr>
        <w:t>Эксмо</w:t>
      </w:r>
      <w:proofErr w:type="spellEnd"/>
      <w:r w:rsidRPr="00731433">
        <w:rPr>
          <w:rFonts w:eastAsia="Calibri" w:cs="Times New Roman"/>
          <w:szCs w:val="28"/>
        </w:rPr>
        <w:t xml:space="preserve">, </w:t>
      </w:r>
      <w:smartTag w:uri="urn:schemas-microsoft-com:office:smarttags" w:element="metricconverter">
        <w:smartTagPr>
          <w:attr w:name="ProductID" w:val="2007 г"/>
        </w:smartTagPr>
        <w:r w:rsidRPr="00731433">
          <w:rPr>
            <w:rFonts w:eastAsia="Calibri" w:cs="Times New Roman"/>
            <w:szCs w:val="28"/>
          </w:rPr>
          <w:t>2007 г</w:t>
        </w:r>
      </w:smartTag>
      <w:r w:rsidRPr="00731433">
        <w:rPr>
          <w:rFonts w:eastAsia="Calibri" w:cs="Times New Roman"/>
          <w:szCs w:val="28"/>
        </w:rPr>
        <w:t>., 704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 xml:space="preserve"> </w:t>
      </w:r>
      <w:proofErr w:type="spellStart"/>
      <w:r w:rsidRPr="00731433">
        <w:rPr>
          <w:sz w:val="28"/>
          <w:szCs w:val="28"/>
        </w:rPr>
        <w:t>Пласкова</w:t>
      </w:r>
      <w:proofErr w:type="spellEnd"/>
      <w:r w:rsidRPr="00731433">
        <w:rPr>
          <w:sz w:val="28"/>
          <w:szCs w:val="28"/>
        </w:rPr>
        <w:t xml:space="preserve"> Н.С, </w:t>
      </w:r>
      <w:proofErr w:type="spellStart"/>
      <w:r w:rsidRPr="00731433">
        <w:rPr>
          <w:sz w:val="28"/>
          <w:szCs w:val="28"/>
        </w:rPr>
        <w:t>Тойкер</w:t>
      </w:r>
      <w:proofErr w:type="spellEnd"/>
      <w:r w:rsidRPr="00731433">
        <w:rPr>
          <w:sz w:val="28"/>
          <w:szCs w:val="28"/>
        </w:rPr>
        <w:t xml:space="preserve"> Д. Бухгалтерская отчетность как информационная база финансового анализа // Финансовая газета. Региональный выпуск, 2006, № 35.</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 xml:space="preserve"> </w:t>
      </w:r>
      <w:proofErr w:type="spellStart"/>
      <w:r w:rsidRPr="00731433">
        <w:rPr>
          <w:sz w:val="28"/>
          <w:szCs w:val="28"/>
        </w:rPr>
        <w:t>Райзберг</w:t>
      </w:r>
      <w:proofErr w:type="spellEnd"/>
      <w:r w:rsidRPr="00731433">
        <w:rPr>
          <w:sz w:val="28"/>
          <w:szCs w:val="28"/>
        </w:rPr>
        <w:t xml:space="preserve">, Б.А. Современный экономический словарь [Текст] / Б.А. </w:t>
      </w:r>
      <w:proofErr w:type="spellStart"/>
      <w:r w:rsidRPr="00731433">
        <w:rPr>
          <w:sz w:val="28"/>
          <w:szCs w:val="28"/>
        </w:rPr>
        <w:t>Райзберг</w:t>
      </w:r>
      <w:proofErr w:type="spellEnd"/>
      <w:r w:rsidRPr="00731433">
        <w:rPr>
          <w:sz w:val="28"/>
          <w:szCs w:val="28"/>
        </w:rPr>
        <w:t xml:space="preserve">, Л.Ш. Лозовский, Е.Б. Стародубцева. - 5-изд., </w:t>
      </w:r>
      <w:proofErr w:type="spellStart"/>
      <w:r w:rsidRPr="00731433">
        <w:rPr>
          <w:sz w:val="28"/>
          <w:szCs w:val="28"/>
        </w:rPr>
        <w:t>перераб</w:t>
      </w:r>
      <w:proofErr w:type="spellEnd"/>
      <w:r w:rsidRPr="00731433">
        <w:rPr>
          <w:sz w:val="28"/>
          <w:szCs w:val="28"/>
        </w:rPr>
        <w:t>. и доп. - М. : ИНФРА-М; 2007. - 1016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 xml:space="preserve">Рудак Н.А., Русак В.А. Основы финансового анализа. – </w:t>
      </w:r>
      <w:proofErr w:type="spellStart"/>
      <w:r w:rsidRPr="00731433">
        <w:rPr>
          <w:sz w:val="28"/>
          <w:szCs w:val="28"/>
        </w:rPr>
        <w:t>Мн</w:t>
      </w:r>
      <w:proofErr w:type="spellEnd"/>
      <w:r w:rsidRPr="00731433">
        <w:rPr>
          <w:sz w:val="28"/>
          <w:szCs w:val="28"/>
        </w:rPr>
        <w:t>: ООО «</w:t>
      </w:r>
      <w:proofErr w:type="spellStart"/>
      <w:r w:rsidRPr="00731433">
        <w:rPr>
          <w:sz w:val="28"/>
          <w:szCs w:val="28"/>
        </w:rPr>
        <w:t>Меркавание</w:t>
      </w:r>
      <w:proofErr w:type="spellEnd"/>
      <w:r w:rsidRPr="00731433">
        <w:rPr>
          <w:sz w:val="28"/>
          <w:szCs w:val="28"/>
        </w:rPr>
        <w:t>», 200</w:t>
      </w:r>
      <w:r>
        <w:rPr>
          <w:sz w:val="28"/>
          <w:szCs w:val="28"/>
        </w:rPr>
        <w:t>7</w:t>
      </w:r>
      <w:r w:rsidRPr="00731433">
        <w:rPr>
          <w:sz w:val="28"/>
          <w:szCs w:val="28"/>
        </w:rPr>
        <w:t>, 478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Свиридова, Н. В. Система рейтингового анализа финансового состояния организаций / Н. В. Свиридова; под ред. В. И. Бариленко. М.: Альфа-М, 2007.</w:t>
      </w:r>
    </w:p>
    <w:p w:rsidR="00392ABE" w:rsidRPr="00731433" w:rsidRDefault="00392ABE" w:rsidP="00392ABE">
      <w:pPr>
        <w:pStyle w:val="a9"/>
        <w:numPr>
          <w:ilvl w:val="0"/>
          <w:numId w:val="1"/>
        </w:numPr>
        <w:spacing w:line="360" w:lineRule="auto"/>
        <w:jc w:val="both"/>
        <w:rPr>
          <w:sz w:val="28"/>
          <w:szCs w:val="28"/>
        </w:rPr>
      </w:pPr>
      <w:proofErr w:type="spellStart"/>
      <w:r w:rsidRPr="00731433">
        <w:rPr>
          <w:sz w:val="28"/>
          <w:szCs w:val="28"/>
        </w:rPr>
        <w:t>Стражев</w:t>
      </w:r>
      <w:proofErr w:type="spellEnd"/>
      <w:r w:rsidRPr="00731433">
        <w:rPr>
          <w:sz w:val="28"/>
          <w:szCs w:val="28"/>
        </w:rPr>
        <w:t xml:space="preserve">, В.И. Анализ хозяйственной деятельности в промышленности [Текст]: учебник / В.И. </w:t>
      </w:r>
      <w:proofErr w:type="spellStart"/>
      <w:r w:rsidRPr="00731433">
        <w:rPr>
          <w:sz w:val="28"/>
          <w:szCs w:val="28"/>
        </w:rPr>
        <w:t>Стражев</w:t>
      </w:r>
      <w:proofErr w:type="spellEnd"/>
      <w:r w:rsidRPr="00731433">
        <w:rPr>
          <w:sz w:val="28"/>
          <w:szCs w:val="28"/>
        </w:rPr>
        <w:t xml:space="preserve">, Н.А. Русак, О.Ф. </w:t>
      </w:r>
      <w:proofErr w:type="spellStart"/>
      <w:r w:rsidRPr="00731433">
        <w:rPr>
          <w:sz w:val="28"/>
          <w:szCs w:val="28"/>
        </w:rPr>
        <w:t>Мигун</w:t>
      </w:r>
      <w:proofErr w:type="spellEnd"/>
      <w:r w:rsidRPr="00731433">
        <w:rPr>
          <w:sz w:val="28"/>
          <w:szCs w:val="28"/>
        </w:rPr>
        <w:t xml:space="preserve"> ; под общей ред. В.И. </w:t>
      </w:r>
      <w:proofErr w:type="spellStart"/>
      <w:r w:rsidRPr="00731433">
        <w:rPr>
          <w:sz w:val="28"/>
          <w:szCs w:val="28"/>
        </w:rPr>
        <w:t>Стражева</w:t>
      </w:r>
      <w:proofErr w:type="spellEnd"/>
      <w:r w:rsidRPr="00731433">
        <w:rPr>
          <w:sz w:val="28"/>
          <w:szCs w:val="28"/>
        </w:rPr>
        <w:t xml:space="preserve">. - Мн.: </w:t>
      </w:r>
      <w:proofErr w:type="spellStart"/>
      <w:r w:rsidRPr="00731433">
        <w:rPr>
          <w:sz w:val="28"/>
          <w:szCs w:val="28"/>
        </w:rPr>
        <w:t>Высш</w:t>
      </w:r>
      <w:proofErr w:type="spellEnd"/>
      <w:r w:rsidRPr="00731433">
        <w:rPr>
          <w:sz w:val="28"/>
          <w:szCs w:val="28"/>
        </w:rPr>
        <w:t xml:space="preserve">. </w:t>
      </w:r>
      <w:proofErr w:type="spellStart"/>
      <w:r w:rsidRPr="00731433">
        <w:rPr>
          <w:sz w:val="28"/>
          <w:szCs w:val="28"/>
        </w:rPr>
        <w:t>шк</w:t>
      </w:r>
      <w:proofErr w:type="spellEnd"/>
      <w:r w:rsidRPr="00731433">
        <w:rPr>
          <w:sz w:val="28"/>
          <w:szCs w:val="28"/>
        </w:rPr>
        <w:t>., 2007 – 811 с.</w:t>
      </w:r>
    </w:p>
    <w:p w:rsidR="00392ABE" w:rsidRPr="00731433" w:rsidRDefault="00392ABE" w:rsidP="00392ABE">
      <w:pPr>
        <w:pStyle w:val="a9"/>
        <w:numPr>
          <w:ilvl w:val="0"/>
          <w:numId w:val="1"/>
        </w:numPr>
        <w:spacing w:line="360" w:lineRule="auto"/>
        <w:jc w:val="both"/>
        <w:rPr>
          <w:sz w:val="28"/>
          <w:szCs w:val="28"/>
        </w:rPr>
      </w:pPr>
      <w:proofErr w:type="spellStart"/>
      <w:r w:rsidRPr="00731433">
        <w:rPr>
          <w:color w:val="000000"/>
          <w:sz w:val="28"/>
          <w:szCs w:val="28"/>
        </w:rPr>
        <w:t>Чечевицина</w:t>
      </w:r>
      <w:proofErr w:type="spellEnd"/>
      <w:r w:rsidRPr="00731433">
        <w:rPr>
          <w:color w:val="000000"/>
          <w:sz w:val="28"/>
          <w:szCs w:val="28"/>
        </w:rPr>
        <w:t xml:space="preserve"> Л.Н., Чуев И.Н. Анализ финансово-хозяйственной деятельности: Учебное пособие для вузов. – 3-е изд., доп. и </w:t>
      </w:r>
      <w:proofErr w:type="spellStart"/>
      <w:r w:rsidRPr="00731433">
        <w:rPr>
          <w:color w:val="000000"/>
          <w:sz w:val="28"/>
          <w:szCs w:val="28"/>
        </w:rPr>
        <w:t>перераб</w:t>
      </w:r>
      <w:proofErr w:type="spellEnd"/>
      <w:r w:rsidRPr="00731433">
        <w:rPr>
          <w:color w:val="000000"/>
          <w:sz w:val="28"/>
          <w:szCs w:val="28"/>
        </w:rPr>
        <w:t>. Ростов н/Дону.: Феникс, 2006, 311 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Финансовый менеджмент: теория и практика: Учебник под ред. Е.С. Стояновой. – 6-е изд. – М.: «Перспектива», 2007, 61с.</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 xml:space="preserve"> </w:t>
      </w:r>
      <w:proofErr w:type="spellStart"/>
      <w:r w:rsidRPr="00731433">
        <w:rPr>
          <w:sz w:val="28"/>
          <w:szCs w:val="28"/>
        </w:rPr>
        <w:t>Шеремет</w:t>
      </w:r>
      <w:proofErr w:type="spellEnd"/>
      <w:r w:rsidRPr="00731433">
        <w:rPr>
          <w:sz w:val="28"/>
          <w:szCs w:val="28"/>
        </w:rPr>
        <w:t xml:space="preserve">, А. Д. Теория экономического анализа: учебник / А. Д </w:t>
      </w:r>
      <w:proofErr w:type="spellStart"/>
      <w:r w:rsidRPr="00731433">
        <w:rPr>
          <w:sz w:val="28"/>
          <w:szCs w:val="28"/>
        </w:rPr>
        <w:t>Шеремет</w:t>
      </w:r>
      <w:proofErr w:type="spellEnd"/>
      <w:r w:rsidRPr="00731433">
        <w:rPr>
          <w:sz w:val="28"/>
          <w:szCs w:val="28"/>
        </w:rPr>
        <w:t>. М.: ИНФРА-М, 2008.</w:t>
      </w:r>
    </w:p>
    <w:p w:rsidR="00392ABE" w:rsidRPr="00731433" w:rsidRDefault="00392ABE" w:rsidP="00392ABE">
      <w:pPr>
        <w:pStyle w:val="a9"/>
        <w:numPr>
          <w:ilvl w:val="0"/>
          <w:numId w:val="1"/>
        </w:numPr>
        <w:spacing w:line="360" w:lineRule="auto"/>
        <w:jc w:val="both"/>
        <w:rPr>
          <w:sz w:val="28"/>
          <w:szCs w:val="28"/>
        </w:rPr>
      </w:pPr>
      <w:r w:rsidRPr="00731433">
        <w:rPr>
          <w:sz w:val="28"/>
          <w:szCs w:val="28"/>
        </w:rPr>
        <w:t>http://www.valnet.ru/m7-161.phtml</w:t>
      </w:r>
    </w:p>
    <w:p w:rsidR="00392ABE" w:rsidRPr="00392ABE" w:rsidRDefault="00392ABE" w:rsidP="00392ABE"/>
    <w:sectPr w:rsidR="00392ABE" w:rsidRPr="00392ABE" w:rsidSect="00C52C91">
      <w:footerReference w:type="default" r:id="rId9"/>
      <w:pgSz w:w="11906" w:h="16838"/>
      <w:pgMar w:top="1134" w:right="850" w:bottom="1134" w:left="1701" w:header="142" w:footer="14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3B" w:rsidRDefault="007E4C3B" w:rsidP="00C52C91">
      <w:pPr>
        <w:spacing w:line="240" w:lineRule="auto"/>
      </w:pPr>
      <w:r>
        <w:separator/>
      </w:r>
    </w:p>
  </w:endnote>
  <w:endnote w:type="continuationSeparator" w:id="0">
    <w:p w:rsidR="007E4C3B" w:rsidRDefault="007E4C3B" w:rsidP="00C52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21"/>
      <w:docPartObj>
        <w:docPartGallery w:val="Page Numbers (Bottom of Page)"/>
        <w:docPartUnique/>
      </w:docPartObj>
    </w:sdtPr>
    <w:sdtEndPr/>
    <w:sdtContent>
      <w:p w:rsidR="006611D0" w:rsidRDefault="00C37A82">
        <w:pPr>
          <w:pStyle w:val="a6"/>
          <w:jc w:val="center"/>
        </w:pPr>
        <w:r>
          <w:fldChar w:fldCharType="begin"/>
        </w:r>
        <w:r>
          <w:instrText xml:space="preserve"> PAGE   \* MERGEFORMAT </w:instrText>
        </w:r>
        <w:r>
          <w:fldChar w:fldCharType="separate"/>
        </w:r>
        <w:r w:rsidR="00644CE4">
          <w:rPr>
            <w:noProof/>
          </w:rPr>
          <w:t>25</w:t>
        </w:r>
        <w:r>
          <w:rPr>
            <w:noProof/>
          </w:rPr>
          <w:fldChar w:fldCharType="end"/>
        </w:r>
      </w:p>
    </w:sdtContent>
  </w:sdt>
  <w:p w:rsidR="006611D0" w:rsidRDefault="006611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3B" w:rsidRDefault="007E4C3B" w:rsidP="00C52C91">
      <w:pPr>
        <w:spacing w:line="240" w:lineRule="auto"/>
      </w:pPr>
      <w:r>
        <w:separator/>
      </w:r>
    </w:p>
  </w:footnote>
  <w:footnote w:type="continuationSeparator" w:id="0">
    <w:p w:rsidR="007E4C3B" w:rsidRDefault="007E4C3B" w:rsidP="00C52C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F09"/>
    <w:multiLevelType w:val="hybridMultilevel"/>
    <w:tmpl w:val="1246654E"/>
    <w:lvl w:ilvl="0" w:tplc="1330849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7FE11BE"/>
    <w:multiLevelType w:val="hybridMultilevel"/>
    <w:tmpl w:val="92AA0EA4"/>
    <w:lvl w:ilvl="0" w:tplc="AE3EF70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ED87E3E"/>
    <w:multiLevelType w:val="hybridMultilevel"/>
    <w:tmpl w:val="B1767AF0"/>
    <w:lvl w:ilvl="0" w:tplc="2E582D10">
      <w:start w:val="1"/>
      <w:numFmt w:val="bullet"/>
      <w:lvlText w:val="-"/>
      <w:lvlJc w:val="left"/>
      <w:pPr>
        <w:tabs>
          <w:tab w:val="num" w:pos="2127"/>
        </w:tabs>
        <w:ind w:left="2127" w:firstLine="0"/>
      </w:pPr>
      <w:rPr>
        <w:rFonts w:ascii="Times New Roman" w:hAnsi="Times New Roman" w:cs="Times New Roman" w:hint="default"/>
      </w:rPr>
    </w:lvl>
    <w:lvl w:ilvl="1" w:tplc="2E582D10">
      <w:start w:val="1"/>
      <w:numFmt w:val="bullet"/>
      <w:lvlText w:val="-"/>
      <w:lvlJc w:val="left"/>
      <w:pPr>
        <w:tabs>
          <w:tab w:val="num" w:pos="1789"/>
        </w:tabs>
        <w:ind w:left="1789" w:firstLine="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BF0375C"/>
    <w:multiLevelType w:val="hybridMultilevel"/>
    <w:tmpl w:val="0DA6FF6C"/>
    <w:lvl w:ilvl="0" w:tplc="13308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B246D8"/>
    <w:multiLevelType w:val="hybridMultilevel"/>
    <w:tmpl w:val="2A068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FE0ABF"/>
    <w:multiLevelType w:val="hybridMultilevel"/>
    <w:tmpl w:val="F68CE3EA"/>
    <w:lvl w:ilvl="0" w:tplc="2E582D10">
      <w:start w:val="1"/>
      <w:numFmt w:val="bullet"/>
      <w:lvlText w:val="-"/>
      <w:lvlJc w:val="left"/>
      <w:pPr>
        <w:tabs>
          <w:tab w:val="num" w:pos="2127"/>
        </w:tabs>
        <w:ind w:left="2127" w:firstLine="0"/>
      </w:pPr>
      <w:rPr>
        <w:rFonts w:ascii="Times New Roman" w:hAnsi="Times New Roman" w:cs="Times New Roman" w:hint="default"/>
      </w:rPr>
    </w:lvl>
    <w:lvl w:ilvl="1" w:tplc="2E582D10">
      <w:start w:val="1"/>
      <w:numFmt w:val="bullet"/>
      <w:lvlText w:val="-"/>
      <w:lvlJc w:val="left"/>
      <w:pPr>
        <w:tabs>
          <w:tab w:val="num" w:pos="1789"/>
        </w:tabs>
        <w:ind w:left="1789" w:firstLine="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F20C2A"/>
    <w:multiLevelType w:val="hybridMultilevel"/>
    <w:tmpl w:val="A9384296"/>
    <w:lvl w:ilvl="0" w:tplc="B566A0A0">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1FC2082"/>
    <w:multiLevelType w:val="hybridMultilevel"/>
    <w:tmpl w:val="2F260D78"/>
    <w:lvl w:ilvl="0" w:tplc="8A647EF6">
      <w:start w:val="1"/>
      <w:numFmt w:val="decimal"/>
      <w:lvlText w:val="%1."/>
      <w:lvlJc w:val="left"/>
      <w:pPr>
        <w:tabs>
          <w:tab w:val="num" w:pos="1069"/>
        </w:tabs>
        <w:ind w:left="1069" w:hanging="360"/>
      </w:pPr>
      <w:rPr>
        <w:rFonts w:eastAsia="SimSu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70B2FF5"/>
    <w:multiLevelType w:val="multilevel"/>
    <w:tmpl w:val="109CAB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54"/>
    <w:rsid w:val="00006CFB"/>
    <w:rsid w:val="000174DB"/>
    <w:rsid w:val="00037461"/>
    <w:rsid w:val="00043745"/>
    <w:rsid w:val="000555ED"/>
    <w:rsid w:val="00062922"/>
    <w:rsid w:val="00086B91"/>
    <w:rsid w:val="000870BC"/>
    <w:rsid w:val="00093754"/>
    <w:rsid w:val="00096174"/>
    <w:rsid w:val="000B7CED"/>
    <w:rsid w:val="000D1727"/>
    <w:rsid w:val="00102EED"/>
    <w:rsid w:val="00110E14"/>
    <w:rsid w:val="00142BC6"/>
    <w:rsid w:val="001456EE"/>
    <w:rsid w:val="00164F88"/>
    <w:rsid w:val="00197948"/>
    <w:rsid w:val="001C51AB"/>
    <w:rsid w:val="001D1141"/>
    <w:rsid w:val="002076B8"/>
    <w:rsid w:val="002243CA"/>
    <w:rsid w:val="00226E83"/>
    <w:rsid w:val="00231077"/>
    <w:rsid w:val="00231979"/>
    <w:rsid w:val="00255648"/>
    <w:rsid w:val="002D16CF"/>
    <w:rsid w:val="002E0046"/>
    <w:rsid w:val="0031592C"/>
    <w:rsid w:val="00345EC2"/>
    <w:rsid w:val="00365BC4"/>
    <w:rsid w:val="00383DD0"/>
    <w:rsid w:val="00392ABE"/>
    <w:rsid w:val="003A0C4D"/>
    <w:rsid w:val="003F5A2F"/>
    <w:rsid w:val="00403687"/>
    <w:rsid w:val="00410D9B"/>
    <w:rsid w:val="00412138"/>
    <w:rsid w:val="00414836"/>
    <w:rsid w:val="00436C67"/>
    <w:rsid w:val="00443FE8"/>
    <w:rsid w:val="004631C1"/>
    <w:rsid w:val="00470C9C"/>
    <w:rsid w:val="00485FA4"/>
    <w:rsid w:val="00495EED"/>
    <w:rsid w:val="004B6983"/>
    <w:rsid w:val="004E1EAA"/>
    <w:rsid w:val="00517407"/>
    <w:rsid w:val="00523F5A"/>
    <w:rsid w:val="0052791E"/>
    <w:rsid w:val="005423B0"/>
    <w:rsid w:val="00563BFC"/>
    <w:rsid w:val="00590B45"/>
    <w:rsid w:val="005A1887"/>
    <w:rsid w:val="005A6C60"/>
    <w:rsid w:val="005D4B3D"/>
    <w:rsid w:val="005E111B"/>
    <w:rsid w:val="005F1435"/>
    <w:rsid w:val="005F1DCE"/>
    <w:rsid w:val="00644CE4"/>
    <w:rsid w:val="006611D0"/>
    <w:rsid w:val="006625AD"/>
    <w:rsid w:val="0067678C"/>
    <w:rsid w:val="006C5418"/>
    <w:rsid w:val="006D3850"/>
    <w:rsid w:val="006E0C8A"/>
    <w:rsid w:val="006E3FA5"/>
    <w:rsid w:val="00730E42"/>
    <w:rsid w:val="00734DDB"/>
    <w:rsid w:val="007624CF"/>
    <w:rsid w:val="0076509E"/>
    <w:rsid w:val="0076742A"/>
    <w:rsid w:val="007861D2"/>
    <w:rsid w:val="007B7311"/>
    <w:rsid w:val="007C21EC"/>
    <w:rsid w:val="007E0C9C"/>
    <w:rsid w:val="007E4C3B"/>
    <w:rsid w:val="007F44B0"/>
    <w:rsid w:val="00811EA0"/>
    <w:rsid w:val="00814343"/>
    <w:rsid w:val="00820688"/>
    <w:rsid w:val="00844456"/>
    <w:rsid w:val="008A13AC"/>
    <w:rsid w:val="008A78DE"/>
    <w:rsid w:val="008A79E0"/>
    <w:rsid w:val="008B1A66"/>
    <w:rsid w:val="008C14DC"/>
    <w:rsid w:val="008E1C17"/>
    <w:rsid w:val="00900373"/>
    <w:rsid w:val="0090479A"/>
    <w:rsid w:val="009149D8"/>
    <w:rsid w:val="0091638A"/>
    <w:rsid w:val="0094161C"/>
    <w:rsid w:val="00981772"/>
    <w:rsid w:val="009A0813"/>
    <w:rsid w:val="009A44E8"/>
    <w:rsid w:val="009C5D05"/>
    <w:rsid w:val="009D536B"/>
    <w:rsid w:val="00A12FA0"/>
    <w:rsid w:val="00A54A8B"/>
    <w:rsid w:val="00A807B5"/>
    <w:rsid w:val="00A82F71"/>
    <w:rsid w:val="00A90F96"/>
    <w:rsid w:val="00AC3175"/>
    <w:rsid w:val="00AE1425"/>
    <w:rsid w:val="00B32DBA"/>
    <w:rsid w:val="00B34EBC"/>
    <w:rsid w:val="00B52E0A"/>
    <w:rsid w:val="00B62F3D"/>
    <w:rsid w:val="00B877B7"/>
    <w:rsid w:val="00B87B41"/>
    <w:rsid w:val="00BA68FA"/>
    <w:rsid w:val="00BB30AE"/>
    <w:rsid w:val="00BE7B88"/>
    <w:rsid w:val="00BF4D60"/>
    <w:rsid w:val="00C05F55"/>
    <w:rsid w:val="00C37A82"/>
    <w:rsid w:val="00C37EC3"/>
    <w:rsid w:val="00C52C91"/>
    <w:rsid w:val="00C70246"/>
    <w:rsid w:val="00C942C3"/>
    <w:rsid w:val="00CF2222"/>
    <w:rsid w:val="00D016FA"/>
    <w:rsid w:val="00D070C9"/>
    <w:rsid w:val="00D10D5E"/>
    <w:rsid w:val="00D13860"/>
    <w:rsid w:val="00D13C5E"/>
    <w:rsid w:val="00DC2327"/>
    <w:rsid w:val="00DD5A26"/>
    <w:rsid w:val="00DD692B"/>
    <w:rsid w:val="00DE508C"/>
    <w:rsid w:val="00E120C5"/>
    <w:rsid w:val="00E85961"/>
    <w:rsid w:val="00EC63AD"/>
    <w:rsid w:val="00F14445"/>
    <w:rsid w:val="00F223EC"/>
    <w:rsid w:val="00F51F13"/>
    <w:rsid w:val="00F55B4A"/>
    <w:rsid w:val="00FF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73"/>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09375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32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4D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таблиц"/>
    <w:basedOn w:val="a"/>
    <w:qFormat/>
    <w:rsid w:val="00900373"/>
    <w:pPr>
      <w:spacing w:line="276" w:lineRule="auto"/>
      <w:ind w:firstLine="0"/>
    </w:pPr>
    <w:rPr>
      <w:sz w:val="24"/>
    </w:rPr>
  </w:style>
  <w:style w:type="character" w:customStyle="1" w:styleId="10">
    <w:name w:val="Заголовок 1 Знак"/>
    <w:basedOn w:val="a0"/>
    <w:link w:val="1"/>
    <w:uiPriority w:val="9"/>
    <w:rsid w:val="000937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32DBA"/>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semiHidden/>
    <w:unhideWhenUsed/>
    <w:rsid w:val="00C52C91"/>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C52C91"/>
    <w:rPr>
      <w:rFonts w:ascii="Times New Roman" w:hAnsi="Times New Roman"/>
      <w:sz w:val="28"/>
    </w:rPr>
  </w:style>
  <w:style w:type="paragraph" w:styleId="a6">
    <w:name w:val="footer"/>
    <w:basedOn w:val="a"/>
    <w:link w:val="a7"/>
    <w:uiPriority w:val="99"/>
    <w:unhideWhenUsed/>
    <w:rsid w:val="00C52C91"/>
    <w:pPr>
      <w:tabs>
        <w:tab w:val="center" w:pos="4677"/>
        <w:tab w:val="right" w:pos="9355"/>
      </w:tabs>
      <w:spacing w:line="240" w:lineRule="auto"/>
    </w:pPr>
  </w:style>
  <w:style w:type="character" w:customStyle="1" w:styleId="a7">
    <w:name w:val="Нижний колонтитул Знак"/>
    <w:basedOn w:val="a0"/>
    <w:link w:val="a6"/>
    <w:uiPriority w:val="99"/>
    <w:rsid w:val="00C52C91"/>
    <w:rPr>
      <w:rFonts w:ascii="Times New Roman" w:hAnsi="Times New Roman"/>
      <w:sz w:val="28"/>
    </w:rPr>
  </w:style>
  <w:style w:type="paragraph" w:styleId="11">
    <w:name w:val="toc 1"/>
    <w:basedOn w:val="a"/>
    <w:next w:val="a"/>
    <w:autoRedefine/>
    <w:uiPriority w:val="39"/>
    <w:unhideWhenUsed/>
    <w:rsid w:val="00C52C91"/>
    <w:pPr>
      <w:spacing w:after="100"/>
    </w:pPr>
  </w:style>
  <w:style w:type="paragraph" w:styleId="21">
    <w:name w:val="toc 2"/>
    <w:basedOn w:val="a"/>
    <w:next w:val="a"/>
    <w:autoRedefine/>
    <w:uiPriority w:val="39"/>
    <w:unhideWhenUsed/>
    <w:rsid w:val="00C52C91"/>
    <w:pPr>
      <w:spacing w:after="100"/>
      <w:ind w:left="280"/>
    </w:pPr>
  </w:style>
  <w:style w:type="character" w:styleId="a8">
    <w:name w:val="Hyperlink"/>
    <w:basedOn w:val="a0"/>
    <w:uiPriority w:val="99"/>
    <w:unhideWhenUsed/>
    <w:rsid w:val="00C52C91"/>
    <w:rPr>
      <w:color w:val="0000FF" w:themeColor="hyperlink"/>
      <w:u w:val="single"/>
    </w:rPr>
  </w:style>
  <w:style w:type="paragraph" w:styleId="a9">
    <w:name w:val="footnote text"/>
    <w:basedOn w:val="a"/>
    <w:link w:val="aa"/>
    <w:semiHidden/>
    <w:rsid w:val="00392ABE"/>
    <w:pPr>
      <w:spacing w:line="240" w:lineRule="auto"/>
      <w:ind w:firstLine="0"/>
      <w:jc w:val="left"/>
    </w:pPr>
    <w:rPr>
      <w:rFonts w:eastAsia="Times New Roman" w:cs="Times New Roman"/>
      <w:sz w:val="20"/>
      <w:szCs w:val="20"/>
      <w:lang w:eastAsia="ru-RU"/>
    </w:rPr>
  </w:style>
  <w:style w:type="character" w:customStyle="1" w:styleId="aa">
    <w:name w:val="Текст сноски Знак"/>
    <w:basedOn w:val="a0"/>
    <w:link w:val="a9"/>
    <w:semiHidden/>
    <w:rsid w:val="00392ABE"/>
    <w:rPr>
      <w:rFonts w:ascii="Times New Roman" w:eastAsia="Times New Roman" w:hAnsi="Times New Roman" w:cs="Times New Roman"/>
      <w:sz w:val="20"/>
      <w:szCs w:val="20"/>
      <w:lang w:eastAsia="ru-RU"/>
    </w:rPr>
  </w:style>
  <w:style w:type="paragraph" w:styleId="ab">
    <w:name w:val="List Paragraph"/>
    <w:basedOn w:val="a"/>
    <w:uiPriority w:val="34"/>
    <w:qFormat/>
    <w:rsid w:val="00410D9B"/>
    <w:pPr>
      <w:ind w:left="720"/>
      <w:contextualSpacing/>
    </w:pPr>
  </w:style>
  <w:style w:type="paragraph" w:customStyle="1" w:styleId="ac">
    <w:name w:val="Знак Знак Знак Знак"/>
    <w:basedOn w:val="a"/>
    <w:rsid w:val="00410D9B"/>
    <w:pPr>
      <w:pageBreakBefore/>
      <w:spacing w:after="160"/>
      <w:ind w:firstLine="0"/>
      <w:jc w:val="left"/>
    </w:pPr>
    <w:rPr>
      <w:rFonts w:eastAsia="Times New Roman" w:cs="Times New Roman"/>
      <w:szCs w:val="20"/>
      <w:lang w:val="en-US"/>
    </w:rPr>
  </w:style>
  <w:style w:type="character" w:styleId="ad">
    <w:name w:val="Strong"/>
    <w:basedOn w:val="a0"/>
    <w:qFormat/>
    <w:rsid w:val="00410D9B"/>
    <w:rPr>
      <w:b/>
      <w:bCs/>
    </w:rPr>
  </w:style>
  <w:style w:type="paragraph" w:styleId="ae">
    <w:name w:val="Body Text Indent"/>
    <w:basedOn w:val="a"/>
    <w:link w:val="af"/>
    <w:rsid w:val="00F223EC"/>
    <w:pPr>
      <w:spacing w:after="120" w:line="240" w:lineRule="auto"/>
      <w:ind w:left="283" w:firstLine="0"/>
      <w:jc w:val="left"/>
    </w:pPr>
    <w:rPr>
      <w:rFonts w:eastAsia="Times New Roman" w:cs="Times New Roman"/>
      <w:sz w:val="24"/>
      <w:szCs w:val="24"/>
      <w:lang w:eastAsia="ru-RU"/>
    </w:rPr>
  </w:style>
  <w:style w:type="character" w:customStyle="1" w:styleId="af">
    <w:name w:val="Основной текст с отступом Знак"/>
    <w:basedOn w:val="a0"/>
    <w:link w:val="ae"/>
    <w:rsid w:val="00F223E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223EC"/>
    <w:pPr>
      <w:spacing w:line="240" w:lineRule="auto"/>
    </w:pPr>
    <w:rPr>
      <w:rFonts w:ascii="Tahoma" w:hAnsi="Tahoma"/>
      <w:sz w:val="16"/>
      <w:szCs w:val="16"/>
    </w:rPr>
  </w:style>
  <w:style w:type="character" w:customStyle="1" w:styleId="af1">
    <w:name w:val="Текст выноски Знак"/>
    <w:basedOn w:val="a0"/>
    <w:link w:val="af0"/>
    <w:uiPriority w:val="99"/>
    <w:semiHidden/>
    <w:rsid w:val="00F223EC"/>
    <w:rPr>
      <w:rFonts w:ascii="Tahoma" w:hAnsi="Tahoma"/>
      <w:sz w:val="16"/>
      <w:szCs w:val="16"/>
    </w:rPr>
  </w:style>
  <w:style w:type="paragraph" w:styleId="af2">
    <w:name w:val="Subtitle"/>
    <w:basedOn w:val="a"/>
    <w:link w:val="af3"/>
    <w:qFormat/>
    <w:rsid w:val="00BF4D60"/>
    <w:pPr>
      <w:spacing w:line="240" w:lineRule="auto"/>
      <w:ind w:firstLine="0"/>
      <w:jc w:val="center"/>
    </w:pPr>
    <w:rPr>
      <w:rFonts w:eastAsia="Times New Roman" w:cs="Times New Roman"/>
      <w:b/>
      <w:bCs/>
      <w:sz w:val="22"/>
      <w:lang w:eastAsia="ru-RU"/>
    </w:rPr>
  </w:style>
  <w:style w:type="character" w:customStyle="1" w:styleId="af3">
    <w:name w:val="Подзаголовок Знак"/>
    <w:basedOn w:val="a0"/>
    <w:link w:val="af2"/>
    <w:rsid w:val="00BF4D60"/>
    <w:rPr>
      <w:rFonts w:ascii="Times New Roman" w:eastAsia="Times New Roman" w:hAnsi="Times New Roman" w:cs="Times New Roman"/>
      <w:b/>
      <w:bCs/>
      <w:lang w:eastAsia="ru-RU"/>
    </w:rPr>
  </w:style>
  <w:style w:type="paragraph" w:styleId="af4">
    <w:name w:val="Plain Text"/>
    <w:basedOn w:val="a"/>
    <w:link w:val="af5"/>
    <w:rsid w:val="00BF4D60"/>
    <w:pPr>
      <w:spacing w:line="240" w:lineRule="auto"/>
      <w:ind w:firstLine="0"/>
      <w:jc w:val="left"/>
    </w:pPr>
    <w:rPr>
      <w:rFonts w:ascii="Courier New" w:eastAsia="Times New Roman" w:hAnsi="Courier New" w:cs="Times New Roman"/>
      <w:sz w:val="20"/>
      <w:szCs w:val="20"/>
      <w:lang w:eastAsia="ru-RU"/>
    </w:rPr>
  </w:style>
  <w:style w:type="character" w:customStyle="1" w:styleId="af5">
    <w:name w:val="Текст Знак"/>
    <w:basedOn w:val="a0"/>
    <w:link w:val="af4"/>
    <w:rsid w:val="00BF4D60"/>
    <w:rPr>
      <w:rFonts w:ascii="Courier New" w:eastAsia="Times New Roman" w:hAnsi="Courier New" w:cs="Times New Roman"/>
      <w:sz w:val="20"/>
      <w:szCs w:val="20"/>
      <w:lang w:eastAsia="ru-RU"/>
    </w:rPr>
  </w:style>
  <w:style w:type="paragraph" w:styleId="22">
    <w:name w:val="Body Text Indent 2"/>
    <w:basedOn w:val="a"/>
    <w:link w:val="23"/>
    <w:rsid w:val="00BF4D60"/>
    <w:pPr>
      <w:spacing w:after="120" w:line="480" w:lineRule="auto"/>
      <w:ind w:left="283" w:firstLine="0"/>
      <w:jc w:val="left"/>
    </w:pPr>
    <w:rPr>
      <w:rFonts w:eastAsia="Times New Roman" w:cs="Times New Roman"/>
      <w:sz w:val="24"/>
      <w:szCs w:val="24"/>
      <w:lang w:eastAsia="ru-RU"/>
    </w:rPr>
  </w:style>
  <w:style w:type="character" w:customStyle="1" w:styleId="23">
    <w:name w:val="Основной текст с отступом 2 Знак"/>
    <w:basedOn w:val="a0"/>
    <w:link w:val="22"/>
    <w:rsid w:val="00BF4D6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F4D60"/>
    <w:rPr>
      <w:rFonts w:asciiTheme="majorHAnsi" w:eastAsiaTheme="majorEastAsia" w:hAnsiTheme="majorHAnsi" w:cstheme="majorBidi"/>
      <w:b/>
      <w:bCs/>
      <w:color w:val="4F81BD" w:themeColor="accent1"/>
      <w:sz w:val="28"/>
    </w:rPr>
  </w:style>
  <w:style w:type="paragraph" w:styleId="31">
    <w:name w:val="toc 3"/>
    <w:basedOn w:val="a"/>
    <w:next w:val="a"/>
    <w:autoRedefine/>
    <w:uiPriority w:val="39"/>
    <w:unhideWhenUsed/>
    <w:rsid w:val="00BF4D60"/>
    <w:pPr>
      <w:spacing w:after="100"/>
      <w:ind w:left="560"/>
    </w:pPr>
  </w:style>
  <w:style w:type="table" w:styleId="af6">
    <w:name w:val="Table Grid"/>
    <w:basedOn w:val="a1"/>
    <w:uiPriority w:val="59"/>
    <w:rsid w:val="000D1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qFormat/>
    <w:rsid w:val="002243CA"/>
    <w:pPr>
      <w:spacing w:line="240" w:lineRule="auto"/>
      <w:ind w:firstLine="0"/>
      <w:jc w:val="left"/>
    </w:pPr>
    <w:rPr>
      <w:rFonts w:eastAsia="Times New Roman" w:cs="Times New Roman"/>
      <w:b/>
      <w:bCs/>
      <w:sz w:val="20"/>
      <w:szCs w:val="20"/>
      <w:lang w:eastAsia="ru-RU"/>
    </w:rPr>
  </w:style>
  <w:style w:type="paragraph" w:styleId="af8">
    <w:name w:val="Normal (Web)"/>
    <w:aliases w:val=" Знак"/>
    <w:basedOn w:val="a"/>
    <w:link w:val="af9"/>
    <w:rsid w:val="002243C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9">
    <w:name w:val="Обычный (веб) Знак"/>
    <w:aliases w:val=" Знак Знак"/>
    <w:basedOn w:val="a0"/>
    <w:link w:val="af8"/>
    <w:rsid w:val="002243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73"/>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09375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B32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4D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таблиц"/>
    <w:basedOn w:val="a"/>
    <w:qFormat/>
    <w:rsid w:val="00900373"/>
    <w:pPr>
      <w:spacing w:line="276" w:lineRule="auto"/>
      <w:ind w:firstLine="0"/>
    </w:pPr>
    <w:rPr>
      <w:sz w:val="24"/>
    </w:rPr>
  </w:style>
  <w:style w:type="character" w:customStyle="1" w:styleId="10">
    <w:name w:val="Заголовок 1 Знак"/>
    <w:basedOn w:val="a0"/>
    <w:link w:val="1"/>
    <w:uiPriority w:val="9"/>
    <w:rsid w:val="000937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32DBA"/>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semiHidden/>
    <w:unhideWhenUsed/>
    <w:rsid w:val="00C52C91"/>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C52C91"/>
    <w:rPr>
      <w:rFonts w:ascii="Times New Roman" w:hAnsi="Times New Roman"/>
      <w:sz w:val="28"/>
    </w:rPr>
  </w:style>
  <w:style w:type="paragraph" w:styleId="a6">
    <w:name w:val="footer"/>
    <w:basedOn w:val="a"/>
    <w:link w:val="a7"/>
    <w:uiPriority w:val="99"/>
    <w:unhideWhenUsed/>
    <w:rsid w:val="00C52C91"/>
    <w:pPr>
      <w:tabs>
        <w:tab w:val="center" w:pos="4677"/>
        <w:tab w:val="right" w:pos="9355"/>
      </w:tabs>
      <w:spacing w:line="240" w:lineRule="auto"/>
    </w:pPr>
  </w:style>
  <w:style w:type="character" w:customStyle="1" w:styleId="a7">
    <w:name w:val="Нижний колонтитул Знак"/>
    <w:basedOn w:val="a0"/>
    <w:link w:val="a6"/>
    <w:uiPriority w:val="99"/>
    <w:rsid w:val="00C52C91"/>
    <w:rPr>
      <w:rFonts w:ascii="Times New Roman" w:hAnsi="Times New Roman"/>
      <w:sz w:val="28"/>
    </w:rPr>
  </w:style>
  <w:style w:type="paragraph" w:styleId="11">
    <w:name w:val="toc 1"/>
    <w:basedOn w:val="a"/>
    <w:next w:val="a"/>
    <w:autoRedefine/>
    <w:uiPriority w:val="39"/>
    <w:unhideWhenUsed/>
    <w:rsid w:val="00C52C91"/>
    <w:pPr>
      <w:spacing w:after="100"/>
    </w:pPr>
  </w:style>
  <w:style w:type="paragraph" w:styleId="21">
    <w:name w:val="toc 2"/>
    <w:basedOn w:val="a"/>
    <w:next w:val="a"/>
    <w:autoRedefine/>
    <w:uiPriority w:val="39"/>
    <w:unhideWhenUsed/>
    <w:rsid w:val="00C52C91"/>
    <w:pPr>
      <w:spacing w:after="100"/>
      <w:ind w:left="280"/>
    </w:pPr>
  </w:style>
  <w:style w:type="character" w:styleId="a8">
    <w:name w:val="Hyperlink"/>
    <w:basedOn w:val="a0"/>
    <w:uiPriority w:val="99"/>
    <w:unhideWhenUsed/>
    <w:rsid w:val="00C52C91"/>
    <w:rPr>
      <w:color w:val="0000FF" w:themeColor="hyperlink"/>
      <w:u w:val="single"/>
    </w:rPr>
  </w:style>
  <w:style w:type="paragraph" w:styleId="a9">
    <w:name w:val="footnote text"/>
    <w:basedOn w:val="a"/>
    <w:link w:val="aa"/>
    <w:semiHidden/>
    <w:rsid w:val="00392ABE"/>
    <w:pPr>
      <w:spacing w:line="240" w:lineRule="auto"/>
      <w:ind w:firstLine="0"/>
      <w:jc w:val="left"/>
    </w:pPr>
    <w:rPr>
      <w:rFonts w:eastAsia="Times New Roman" w:cs="Times New Roman"/>
      <w:sz w:val="20"/>
      <w:szCs w:val="20"/>
      <w:lang w:eastAsia="ru-RU"/>
    </w:rPr>
  </w:style>
  <w:style w:type="character" w:customStyle="1" w:styleId="aa">
    <w:name w:val="Текст сноски Знак"/>
    <w:basedOn w:val="a0"/>
    <w:link w:val="a9"/>
    <w:semiHidden/>
    <w:rsid w:val="00392ABE"/>
    <w:rPr>
      <w:rFonts w:ascii="Times New Roman" w:eastAsia="Times New Roman" w:hAnsi="Times New Roman" w:cs="Times New Roman"/>
      <w:sz w:val="20"/>
      <w:szCs w:val="20"/>
      <w:lang w:eastAsia="ru-RU"/>
    </w:rPr>
  </w:style>
  <w:style w:type="paragraph" w:styleId="ab">
    <w:name w:val="List Paragraph"/>
    <w:basedOn w:val="a"/>
    <w:uiPriority w:val="34"/>
    <w:qFormat/>
    <w:rsid w:val="00410D9B"/>
    <w:pPr>
      <w:ind w:left="720"/>
      <w:contextualSpacing/>
    </w:pPr>
  </w:style>
  <w:style w:type="paragraph" w:customStyle="1" w:styleId="ac">
    <w:name w:val="Знак Знак Знак Знак"/>
    <w:basedOn w:val="a"/>
    <w:rsid w:val="00410D9B"/>
    <w:pPr>
      <w:pageBreakBefore/>
      <w:spacing w:after="160"/>
      <w:ind w:firstLine="0"/>
      <w:jc w:val="left"/>
    </w:pPr>
    <w:rPr>
      <w:rFonts w:eastAsia="Times New Roman" w:cs="Times New Roman"/>
      <w:szCs w:val="20"/>
      <w:lang w:val="en-US"/>
    </w:rPr>
  </w:style>
  <w:style w:type="character" w:styleId="ad">
    <w:name w:val="Strong"/>
    <w:basedOn w:val="a0"/>
    <w:qFormat/>
    <w:rsid w:val="00410D9B"/>
    <w:rPr>
      <w:b/>
      <w:bCs/>
    </w:rPr>
  </w:style>
  <w:style w:type="paragraph" w:styleId="ae">
    <w:name w:val="Body Text Indent"/>
    <w:basedOn w:val="a"/>
    <w:link w:val="af"/>
    <w:rsid w:val="00F223EC"/>
    <w:pPr>
      <w:spacing w:after="120" w:line="240" w:lineRule="auto"/>
      <w:ind w:left="283" w:firstLine="0"/>
      <w:jc w:val="left"/>
    </w:pPr>
    <w:rPr>
      <w:rFonts w:eastAsia="Times New Roman" w:cs="Times New Roman"/>
      <w:sz w:val="24"/>
      <w:szCs w:val="24"/>
      <w:lang w:eastAsia="ru-RU"/>
    </w:rPr>
  </w:style>
  <w:style w:type="character" w:customStyle="1" w:styleId="af">
    <w:name w:val="Основной текст с отступом Знак"/>
    <w:basedOn w:val="a0"/>
    <w:link w:val="ae"/>
    <w:rsid w:val="00F223E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223EC"/>
    <w:pPr>
      <w:spacing w:line="240" w:lineRule="auto"/>
    </w:pPr>
    <w:rPr>
      <w:rFonts w:ascii="Tahoma" w:hAnsi="Tahoma"/>
      <w:sz w:val="16"/>
      <w:szCs w:val="16"/>
    </w:rPr>
  </w:style>
  <w:style w:type="character" w:customStyle="1" w:styleId="af1">
    <w:name w:val="Текст выноски Знак"/>
    <w:basedOn w:val="a0"/>
    <w:link w:val="af0"/>
    <w:uiPriority w:val="99"/>
    <w:semiHidden/>
    <w:rsid w:val="00F223EC"/>
    <w:rPr>
      <w:rFonts w:ascii="Tahoma" w:hAnsi="Tahoma"/>
      <w:sz w:val="16"/>
      <w:szCs w:val="16"/>
    </w:rPr>
  </w:style>
  <w:style w:type="paragraph" w:styleId="af2">
    <w:name w:val="Subtitle"/>
    <w:basedOn w:val="a"/>
    <w:link w:val="af3"/>
    <w:qFormat/>
    <w:rsid w:val="00BF4D60"/>
    <w:pPr>
      <w:spacing w:line="240" w:lineRule="auto"/>
      <w:ind w:firstLine="0"/>
      <w:jc w:val="center"/>
    </w:pPr>
    <w:rPr>
      <w:rFonts w:eastAsia="Times New Roman" w:cs="Times New Roman"/>
      <w:b/>
      <w:bCs/>
      <w:sz w:val="22"/>
      <w:lang w:eastAsia="ru-RU"/>
    </w:rPr>
  </w:style>
  <w:style w:type="character" w:customStyle="1" w:styleId="af3">
    <w:name w:val="Подзаголовок Знак"/>
    <w:basedOn w:val="a0"/>
    <w:link w:val="af2"/>
    <w:rsid w:val="00BF4D60"/>
    <w:rPr>
      <w:rFonts w:ascii="Times New Roman" w:eastAsia="Times New Roman" w:hAnsi="Times New Roman" w:cs="Times New Roman"/>
      <w:b/>
      <w:bCs/>
      <w:lang w:eastAsia="ru-RU"/>
    </w:rPr>
  </w:style>
  <w:style w:type="paragraph" w:styleId="af4">
    <w:name w:val="Plain Text"/>
    <w:basedOn w:val="a"/>
    <w:link w:val="af5"/>
    <w:rsid w:val="00BF4D60"/>
    <w:pPr>
      <w:spacing w:line="240" w:lineRule="auto"/>
      <w:ind w:firstLine="0"/>
      <w:jc w:val="left"/>
    </w:pPr>
    <w:rPr>
      <w:rFonts w:ascii="Courier New" w:eastAsia="Times New Roman" w:hAnsi="Courier New" w:cs="Times New Roman"/>
      <w:sz w:val="20"/>
      <w:szCs w:val="20"/>
      <w:lang w:eastAsia="ru-RU"/>
    </w:rPr>
  </w:style>
  <w:style w:type="character" w:customStyle="1" w:styleId="af5">
    <w:name w:val="Текст Знак"/>
    <w:basedOn w:val="a0"/>
    <w:link w:val="af4"/>
    <w:rsid w:val="00BF4D60"/>
    <w:rPr>
      <w:rFonts w:ascii="Courier New" w:eastAsia="Times New Roman" w:hAnsi="Courier New" w:cs="Times New Roman"/>
      <w:sz w:val="20"/>
      <w:szCs w:val="20"/>
      <w:lang w:eastAsia="ru-RU"/>
    </w:rPr>
  </w:style>
  <w:style w:type="paragraph" w:styleId="22">
    <w:name w:val="Body Text Indent 2"/>
    <w:basedOn w:val="a"/>
    <w:link w:val="23"/>
    <w:rsid w:val="00BF4D60"/>
    <w:pPr>
      <w:spacing w:after="120" w:line="480" w:lineRule="auto"/>
      <w:ind w:left="283" w:firstLine="0"/>
      <w:jc w:val="left"/>
    </w:pPr>
    <w:rPr>
      <w:rFonts w:eastAsia="Times New Roman" w:cs="Times New Roman"/>
      <w:sz w:val="24"/>
      <w:szCs w:val="24"/>
      <w:lang w:eastAsia="ru-RU"/>
    </w:rPr>
  </w:style>
  <w:style w:type="character" w:customStyle="1" w:styleId="23">
    <w:name w:val="Основной текст с отступом 2 Знак"/>
    <w:basedOn w:val="a0"/>
    <w:link w:val="22"/>
    <w:rsid w:val="00BF4D6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F4D60"/>
    <w:rPr>
      <w:rFonts w:asciiTheme="majorHAnsi" w:eastAsiaTheme="majorEastAsia" w:hAnsiTheme="majorHAnsi" w:cstheme="majorBidi"/>
      <w:b/>
      <w:bCs/>
      <w:color w:val="4F81BD" w:themeColor="accent1"/>
      <w:sz w:val="28"/>
    </w:rPr>
  </w:style>
  <w:style w:type="paragraph" w:styleId="31">
    <w:name w:val="toc 3"/>
    <w:basedOn w:val="a"/>
    <w:next w:val="a"/>
    <w:autoRedefine/>
    <w:uiPriority w:val="39"/>
    <w:unhideWhenUsed/>
    <w:rsid w:val="00BF4D60"/>
    <w:pPr>
      <w:spacing w:after="100"/>
      <w:ind w:left="560"/>
    </w:pPr>
  </w:style>
  <w:style w:type="table" w:styleId="af6">
    <w:name w:val="Table Grid"/>
    <w:basedOn w:val="a1"/>
    <w:uiPriority w:val="59"/>
    <w:rsid w:val="000D1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qFormat/>
    <w:rsid w:val="002243CA"/>
    <w:pPr>
      <w:spacing w:line="240" w:lineRule="auto"/>
      <w:ind w:firstLine="0"/>
      <w:jc w:val="left"/>
    </w:pPr>
    <w:rPr>
      <w:rFonts w:eastAsia="Times New Roman" w:cs="Times New Roman"/>
      <w:b/>
      <w:bCs/>
      <w:sz w:val="20"/>
      <w:szCs w:val="20"/>
      <w:lang w:eastAsia="ru-RU"/>
    </w:rPr>
  </w:style>
  <w:style w:type="paragraph" w:styleId="af8">
    <w:name w:val="Normal (Web)"/>
    <w:aliases w:val=" Знак"/>
    <w:basedOn w:val="a"/>
    <w:link w:val="af9"/>
    <w:rsid w:val="002243C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9">
    <w:name w:val="Обычный (веб) Знак"/>
    <w:aliases w:val=" Знак Знак"/>
    <w:basedOn w:val="a0"/>
    <w:link w:val="af8"/>
    <w:rsid w:val="002243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081">
      <w:bodyDiv w:val="1"/>
      <w:marLeft w:val="0"/>
      <w:marRight w:val="0"/>
      <w:marTop w:val="0"/>
      <w:marBottom w:val="0"/>
      <w:divBdr>
        <w:top w:val="none" w:sz="0" w:space="0" w:color="auto"/>
        <w:left w:val="none" w:sz="0" w:space="0" w:color="auto"/>
        <w:bottom w:val="none" w:sz="0" w:space="0" w:color="auto"/>
        <w:right w:val="none" w:sz="0" w:space="0" w:color="auto"/>
      </w:divBdr>
    </w:div>
    <w:div w:id="532884845">
      <w:bodyDiv w:val="1"/>
      <w:marLeft w:val="0"/>
      <w:marRight w:val="0"/>
      <w:marTop w:val="0"/>
      <w:marBottom w:val="0"/>
      <w:divBdr>
        <w:top w:val="none" w:sz="0" w:space="0" w:color="auto"/>
        <w:left w:val="none" w:sz="0" w:space="0" w:color="auto"/>
        <w:bottom w:val="none" w:sz="0" w:space="0" w:color="auto"/>
        <w:right w:val="none" w:sz="0" w:space="0" w:color="auto"/>
      </w:divBdr>
    </w:div>
    <w:div w:id="9780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D54B26-4108-44F8-AA48-5AFB6BCE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2</cp:revision>
  <dcterms:created xsi:type="dcterms:W3CDTF">2015-09-02T14:06:00Z</dcterms:created>
  <dcterms:modified xsi:type="dcterms:W3CDTF">2015-09-02T14:06:00Z</dcterms:modified>
</cp:coreProperties>
</file>