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D" w:rsidRPr="00312ED9" w:rsidRDefault="00280E3D" w:rsidP="00312ED9">
      <w:pPr>
        <w:pStyle w:val="af4"/>
        <w:pageBreakBefore/>
        <w:spacing w:before="0" w:line="360" w:lineRule="auto"/>
        <w:jc w:val="center"/>
        <w:rPr>
          <w:rFonts w:ascii="Times New Roman" w:hAnsi="Times New Roman"/>
          <w:b w:val="0"/>
          <w:caps/>
          <w:color w:val="auto"/>
        </w:rPr>
      </w:pPr>
      <w:r w:rsidRPr="00312ED9">
        <w:rPr>
          <w:rFonts w:ascii="Times New Roman" w:hAnsi="Times New Roman"/>
          <w:b w:val="0"/>
          <w:caps/>
          <w:color w:val="auto"/>
        </w:rPr>
        <w:t>Содержание</w:t>
      </w:r>
    </w:p>
    <w:p w:rsidR="00280E3D" w:rsidRPr="00312ED9" w:rsidRDefault="00280E3D" w:rsidP="00312ED9">
      <w:pPr>
        <w:ind w:left="0"/>
        <w:rPr>
          <w:rFonts w:ascii="Times New Roman" w:hAnsi="Times New Roman"/>
        </w:rPr>
      </w:pPr>
    </w:p>
    <w:p w:rsidR="00454733" w:rsidRPr="00312ED9" w:rsidRDefault="00280E3D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312ED9">
        <w:rPr>
          <w:rFonts w:ascii="Times New Roman" w:hAnsi="Times New Roman"/>
        </w:rPr>
        <w:fldChar w:fldCharType="begin"/>
      </w:r>
      <w:r w:rsidRPr="00312ED9">
        <w:rPr>
          <w:rFonts w:ascii="Times New Roman" w:hAnsi="Times New Roman"/>
        </w:rPr>
        <w:instrText xml:space="preserve"> TOC \o "1-3" \h \z \u </w:instrText>
      </w:r>
      <w:r w:rsidRPr="00312ED9">
        <w:rPr>
          <w:rFonts w:ascii="Times New Roman" w:hAnsi="Times New Roman"/>
        </w:rPr>
        <w:fldChar w:fldCharType="separate"/>
      </w:r>
      <w:hyperlink w:anchor="_Toc384024821" w:history="1">
        <w:r w:rsidR="00454733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В</w:t>
        </w:r>
        <w:r w:rsidR="00945E05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ведение</w:t>
        </w:r>
        <w:r w:rsidR="00454733"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4733"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54733"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_Toc384024821 \h </w:instrText>
        </w:r>
        <w:r w:rsidR="00454733"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="00454733"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454733"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22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1. Теоретические основы организации кредитования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_Toc384024822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23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1.1. Сущность, функции и роль кредита в экономической системе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_Toc384024823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24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1.2. Коммерческий банк как участник кредитных отношений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_Toc384024824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26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 xml:space="preserve">2 Анализ </w:t>
        </w:r>
        <w:r w:rsidR="00945E05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бизнес-плана аренды  спецтехники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_Toc384024826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27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2.1 Маркетинговый план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_Toc384024827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32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2.2 Производственный план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_Toc384024832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33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2.3 Финансовый план проекта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_Toc384024833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34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3 Экономическая оценка использования банковского кредита в  финансировании инвестиций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_Toc384024834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35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З</w:t>
        </w:r>
        <w:r w:rsidR="00945E05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аключение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_Toc384024835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4024836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С</w:t>
        </w:r>
        <w:r w:rsidR="00945E05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писок использован</w:t>
        </w:r>
        <w:r w:rsidR="00945E05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ных источников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_Toc384024836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54733" w:rsidRPr="00312ED9" w:rsidRDefault="00454733" w:rsidP="00312ED9">
      <w:pPr>
        <w:pStyle w:val="11"/>
        <w:rPr>
          <w:rFonts w:ascii="Times New Roman" w:eastAsiaTheme="minorEastAsia" w:hAnsi="Times New Roman"/>
          <w:noProof/>
          <w:lang w:eastAsia="ru-RU"/>
        </w:rPr>
      </w:pPr>
      <w:hyperlink w:anchor="_Toc384024837" w:history="1">
        <w:r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П</w:t>
        </w:r>
        <w:r w:rsidR="00945E05" w:rsidRPr="00312ED9">
          <w:rPr>
            <w:rStyle w:val="af3"/>
            <w:rFonts w:ascii="Times New Roman" w:hAnsi="Times New Roman"/>
            <w:noProof/>
            <w:color w:val="auto"/>
            <w:sz w:val="28"/>
            <w:szCs w:val="28"/>
          </w:rPr>
          <w:t>риложения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_Toc384024837 \h </w:instrTex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942EE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312ED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E3D" w:rsidRPr="00312ED9" w:rsidRDefault="00280E3D" w:rsidP="00312ED9">
      <w:pPr>
        <w:ind w:left="0"/>
        <w:rPr>
          <w:rFonts w:ascii="Times New Roman" w:hAnsi="Times New Roman"/>
        </w:rPr>
      </w:pPr>
      <w:r w:rsidRPr="00312ED9">
        <w:rPr>
          <w:rFonts w:ascii="Times New Roman" w:hAnsi="Times New Roman"/>
          <w:sz w:val="28"/>
          <w:szCs w:val="28"/>
        </w:rPr>
        <w:fldChar w:fldCharType="end"/>
      </w:r>
    </w:p>
    <w:p w:rsidR="00694581" w:rsidRPr="00312ED9" w:rsidRDefault="00694581" w:rsidP="00312ED9">
      <w:pPr>
        <w:pStyle w:val="1"/>
        <w:spacing w:before="0"/>
        <w:ind w:left="0" w:firstLine="709"/>
        <w:rPr>
          <w:rFonts w:ascii="Times New Roman" w:hAnsi="Times New Roman"/>
          <w:b w:val="0"/>
          <w:color w:val="auto"/>
        </w:rPr>
      </w:pPr>
    </w:p>
    <w:p w:rsidR="00280E3D" w:rsidRPr="00312ED9" w:rsidRDefault="00064DC4" w:rsidP="00312ED9">
      <w:pPr>
        <w:pStyle w:val="1"/>
        <w:spacing w:before="0"/>
        <w:ind w:left="0"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noProof/>
          <w:color w:val="auto"/>
          <w:lang w:eastAsia="ru-RU"/>
        </w:rPr>
        <w:pict>
          <v:rect id="_x0000_s1270" style="position:absolute;left:0;text-align:left;margin-left:198.65pt;margin-top:319.05pt;width:68.8pt;height:31.15pt;z-index:251670528" strokecolor="white [3212]"/>
        </w:pict>
      </w:r>
    </w:p>
    <w:p w:rsidR="00E8538E" w:rsidRPr="00312ED9" w:rsidRDefault="001B4E55" w:rsidP="00312ED9">
      <w:pPr>
        <w:pStyle w:val="1"/>
        <w:pageBreakBefore/>
        <w:spacing w:before="0"/>
        <w:ind w:left="0" w:firstLine="709"/>
        <w:jc w:val="center"/>
        <w:rPr>
          <w:rFonts w:ascii="Times New Roman" w:hAnsi="Times New Roman"/>
          <w:b w:val="0"/>
          <w:color w:val="auto"/>
        </w:rPr>
      </w:pPr>
      <w:bookmarkStart w:id="0" w:name="_Toc384024821"/>
      <w:r w:rsidRPr="00312ED9">
        <w:rPr>
          <w:rFonts w:ascii="Times New Roman" w:hAnsi="Times New Roman"/>
          <w:b w:val="0"/>
          <w:color w:val="auto"/>
        </w:rPr>
        <w:lastRenderedPageBreak/>
        <w:t>ВВЕДЕНИЕ</w:t>
      </w:r>
      <w:bookmarkEnd w:id="0"/>
    </w:p>
    <w:p w:rsidR="00195B1B" w:rsidRPr="00312ED9" w:rsidRDefault="00195B1B" w:rsidP="00312ED9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025D2" w:rsidRPr="00312ED9" w:rsidRDefault="005025D2" w:rsidP="00312ED9">
      <w:pPr>
        <w:widowControl w:val="0"/>
        <w:ind w:left="0" w:firstLine="72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Изучение российского рынка кредитования юридических лиц является актуальным вопросом, так как современное общество не мыслит без него цивилизованной экономики, но у нас в стране, несмотря на очевидный рост доходов многих компаний, финансовая грамотность и осведомленность россиян об основных финансовых игроках и предлагаемых ими услугах крайне низка.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 xml:space="preserve">На сегодняшний день кредитование юридических лиц является одним из самых распространенных видов банковских операций. Удобство и относительная простота сделали его привлекательным для заемщиков, высокие доходы и возможность увеличения узнаваемости банка – для кредитных учреждений. Указанные преимущества минимизируют недостатки кредита, к которым, в частности, можно отнести высокий риск его </w:t>
      </w:r>
      <w:proofErr w:type="spellStart"/>
      <w:r w:rsidRPr="00312ED9">
        <w:rPr>
          <w:rFonts w:ascii="Times New Roman" w:hAnsi="Times New Roman"/>
          <w:bCs/>
          <w:sz w:val="28"/>
          <w:szCs w:val="28"/>
        </w:rPr>
        <w:t>невозврата</w:t>
      </w:r>
      <w:proofErr w:type="spellEnd"/>
      <w:r w:rsidRPr="00312ED9">
        <w:rPr>
          <w:rFonts w:ascii="Times New Roman" w:hAnsi="Times New Roman"/>
          <w:bCs/>
          <w:sz w:val="28"/>
          <w:szCs w:val="28"/>
        </w:rPr>
        <w:t xml:space="preserve"> и возможность </w:t>
      </w:r>
      <w:proofErr w:type="gramStart"/>
      <w:r w:rsidRPr="00312ED9">
        <w:rPr>
          <w:rFonts w:ascii="Times New Roman" w:hAnsi="Times New Roman"/>
          <w:bCs/>
          <w:sz w:val="28"/>
          <w:szCs w:val="28"/>
        </w:rPr>
        <w:t>мошенничества</w:t>
      </w:r>
      <w:proofErr w:type="gramEnd"/>
      <w:r w:rsidRPr="00312ED9">
        <w:rPr>
          <w:rFonts w:ascii="Times New Roman" w:hAnsi="Times New Roman"/>
          <w:bCs/>
          <w:sz w:val="28"/>
          <w:szCs w:val="28"/>
        </w:rPr>
        <w:t xml:space="preserve"> как со стороны заемщика, так и кредитора. 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 xml:space="preserve">Разработанность данной темы в научной литературе дополнительно подтверждает ее актуальность. Важный вклад в развитие теории кредита внесли О.И. Лаврушин, Г.И. Кравцова, Д.В. Малеев, Г.Н. Белоглазова, Е.Ф. Жуков, Л. </w:t>
      </w:r>
      <w:proofErr w:type="spellStart"/>
      <w:r w:rsidRPr="00312ED9">
        <w:rPr>
          <w:rFonts w:ascii="Times New Roman" w:hAnsi="Times New Roman"/>
          <w:bCs/>
          <w:sz w:val="28"/>
          <w:szCs w:val="28"/>
        </w:rPr>
        <w:t>Бадалова</w:t>
      </w:r>
      <w:proofErr w:type="spellEnd"/>
      <w:r w:rsidRPr="00312ED9">
        <w:rPr>
          <w:rFonts w:ascii="Times New Roman" w:hAnsi="Times New Roman"/>
          <w:bCs/>
          <w:sz w:val="28"/>
          <w:szCs w:val="28"/>
        </w:rPr>
        <w:t xml:space="preserve"> и др. Из зарубежных авторов следует выделить Э. </w:t>
      </w:r>
      <w:proofErr w:type="spellStart"/>
      <w:r w:rsidRPr="00312ED9">
        <w:rPr>
          <w:rFonts w:ascii="Times New Roman" w:hAnsi="Times New Roman"/>
          <w:bCs/>
          <w:sz w:val="28"/>
          <w:szCs w:val="28"/>
        </w:rPr>
        <w:t>Долана</w:t>
      </w:r>
      <w:proofErr w:type="spellEnd"/>
      <w:r w:rsidRPr="00312ED9">
        <w:rPr>
          <w:rFonts w:ascii="Times New Roman" w:hAnsi="Times New Roman"/>
          <w:bCs/>
          <w:sz w:val="28"/>
          <w:szCs w:val="28"/>
        </w:rPr>
        <w:t xml:space="preserve"> и К. </w:t>
      </w:r>
      <w:proofErr w:type="spellStart"/>
      <w:r w:rsidRPr="00312ED9">
        <w:rPr>
          <w:rFonts w:ascii="Times New Roman" w:hAnsi="Times New Roman"/>
          <w:bCs/>
          <w:sz w:val="28"/>
          <w:szCs w:val="28"/>
        </w:rPr>
        <w:t>Кэмпбелла</w:t>
      </w:r>
      <w:proofErr w:type="spellEnd"/>
      <w:r w:rsidRPr="00312ED9">
        <w:rPr>
          <w:rFonts w:ascii="Times New Roman" w:hAnsi="Times New Roman"/>
          <w:bCs/>
          <w:sz w:val="28"/>
          <w:szCs w:val="28"/>
        </w:rPr>
        <w:t xml:space="preserve">. 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Целью данной работы является анализ влияния банковского кредита как основного источника финансирования  инвестиций на примере конкретной компании.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В соответствии с поставленной целью в работе были сформированы следующие задачи:</w:t>
      </w:r>
    </w:p>
    <w:p w:rsidR="005025D2" w:rsidRPr="00312ED9" w:rsidRDefault="005025D2" w:rsidP="00312ED9">
      <w:pPr>
        <w:pStyle w:val="ListParagraph"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рассмотрение сущности и функций кредита;</w:t>
      </w:r>
    </w:p>
    <w:p w:rsidR="005025D2" w:rsidRPr="00312ED9" w:rsidRDefault="005025D2" w:rsidP="00312ED9">
      <w:pPr>
        <w:pStyle w:val="ListParagraph"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изучение роли кредита в инвестиционном проекте рассматриваемой компании;</w:t>
      </w:r>
    </w:p>
    <w:p w:rsidR="005025D2" w:rsidRPr="00312ED9" w:rsidRDefault="005025D2" w:rsidP="00312ED9">
      <w:pPr>
        <w:pStyle w:val="ListParagraph"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оценка экономической эффективности использования кредита в инвестиционной деятельности предприятия.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lastRenderedPageBreak/>
        <w:t xml:space="preserve">Объект исследования – </w:t>
      </w:r>
      <w:r w:rsidRPr="00312ED9">
        <w:rPr>
          <w:rFonts w:ascii="Times New Roman" w:hAnsi="Times New Roman"/>
          <w:sz w:val="28"/>
          <w:szCs w:val="28"/>
        </w:rPr>
        <w:t>ООО «</w:t>
      </w:r>
      <w:proofErr w:type="spellStart"/>
      <w:r w:rsidRPr="00312ED9">
        <w:rPr>
          <w:rFonts w:ascii="Times New Roman" w:hAnsi="Times New Roman"/>
          <w:sz w:val="28"/>
          <w:szCs w:val="28"/>
        </w:rPr>
        <w:t>Этрон</w:t>
      </w:r>
      <w:proofErr w:type="spellEnd"/>
      <w:r w:rsidRPr="00312ED9">
        <w:rPr>
          <w:rFonts w:ascii="Times New Roman" w:hAnsi="Times New Roman"/>
          <w:sz w:val="28"/>
          <w:szCs w:val="28"/>
        </w:rPr>
        <w:t>»</w:t>
      </w:r>
      <w:r w:rsidRPr="00312ED9">
        <w:rPr>
          <w:rFonts w:ascii="Times New Roman" w:hAnsi="Times New Roman"/>
          <w:bCs/>
          <w:sz w:val="28"/>
          <w:szCs w:val="28"/>
        </w:rPr>
        <w:t>. Предметом данного исследования является система финансирования инвестиций компании за счет банковского кредита.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При написании данной работы были использованы следующие методы – анализ и синтез, метод сравнения.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Работа состоит из введения, трех глав, заключения, списка использованных источников и приложений.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В первой главе работы рассмотрены сущность и функции кредита, определена роль  кредита в экономической системе.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 xml:space="preserve">Во второй главе проанализирована организация кредитования юридических лиц на примере </w:t>
      </w:r>
      <w:r w:rsidRPr="00312ED9">
        <w:rPr>
          <w:rFonts w:ascii="Times New Roman" w:hAnsi="Times New Roman"/>
          <w:sz w:val="28"/>
          <w:szCs w:val="28"/>
        </w:rPr>
        <w:t>ООО «</w:t>
      </w:r>
      <w:proofErr w:type="spellStart"/>
      <w:r w:rsidRPr="00312ED9">
        <w:rPr>
          <w:rFonts w:ascii="Times New Roman" w:hAnsi="Times New Roman"/>
          <w:sz w:val="28"/>
          <w:szCs w:val="28"/>
        </w:rPr>
        <w:t>Этрон</w:t>
      </w:r>
      <w:proofErr w:type="spellEnd"/>
      <w:r w:rsidRPr="00312ED9">
        <w:rPr>
          <w:rFonts w:ascii="Times New Roman" w:hAnsi="Times New Roman"/>
          <w:sz w:val="28"/>
          <w:szCs w:val="28"/>
        </w:rPr>
        <w:t>».</w:t>
      </w:r>
    </w:p>
    <w:p w:rsidR="005025D2" w:rsidRPr="00312ED9" w:rsidRDefault="005025D2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В третьей главе рассмотрена экономическая эффективность привлечения кредитных средств</w:t>
      </w:r>
      <w:r w:rsidR="00594F3B" w:rsidRPr="00312ED9">
        <w:rPr>
          <w:rFonts w:ascii="Times New Roman" w:hAnsi="Times New Roman"/>
          <w:bCs/>
          <w:sz w:val="28"/>
          <w:szCs w:val="28"/>
        </w:rPr>
        <w:t xml:space="preserve"> в инвестиции компании.</w:t>
      </w:r>
    </w:p>
    <w:p w:rsidR="006C04EB" w:rsidRPr="00312ED9" w:rsidRDefault="006C04EB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594F3B" w:rsidRPr="00312ED9" w:rsidRDefault="00594F3B" w:rsidP="00312ED9">
      <w:pPr>
        <w:pStyle w:val="1"/>
        <w:keepNext w:val="0"/>
        <w:pageBreakBefore/>
        <w:widowControl w:val="0"/>
        <w:spacing w:before="0"/>
        <w:ind w:left="0"/>
        <w:jc w:val="center"/>
        <w:rPr>
          <w:rFonts w:ascii="Times New Roman" w:hAnsi="Times New Roman"/>
          <w:b w:val="0"/>
          <w:caps/>
          <w:color w:val="auto"/>
        </w:rPr>
      </w:pPr>
      <w:hyperlink w:anchor="_Toc92314207" w:history="1">
        <w:bookmarkStart w:id="1" w:name="_Toc372554747"/>
        <w:bookmarkStart w:id="2" w:name="_Toc384024822"/>
        <w:r w:rsidRPr="00312ED9">
          <w:rPr>
            <w:rFonts w:ascii="Times New Roman" w:hAnsi="Times New Roman"/>
            <w:b w:val="0"/>
            <w:caps/>
            <w:color w:val="auto"/>
          </w:rPr>
          <w:t>1. Теоретические основы организации кредитования</w:t>
        </w:r>
        <w:bookmarkEnd w:id="1"/>
        <w:bookmarkEnd w:id="2"/>
      </w:hyperlink>
    </w:p>
    <w:p w:rsidR="00594F3B" w:rsidRPr="00312ED9" w:rsidRDefault="00594F3B" w:rsidP="00312ED9">
      <w:pPr>
        <w:pStyle w:val="1"/>
        <w:keepNext w:val="0"/>
        <w:widowControl w:val="0"/>
        <w:spacing w:before="0"/>
        <w:ind w:left="0"/>
        <w:jc w:val="center"/>
        <w:rPr>
          <w:rFonts w:ascii="Times New Roman" w:hAnsi="Times New Roman"/>
          <w:b w:val="0"/>
          <w:caps/>
          <w:color w:val="auto"/>
        </w:rPr>
      </w:pPr>
    </w:p>
    <w:p w:rsidR="00594F3B" w:rsidRPr="00312ED9" w:rsidRDefault="00594F3B" w:rsidP="00312ED9">
      <w:pPr>
        <w:pStyle w:val="1"/>
        <w:keepNext w:val="0"/>
        <w:widowControl w:val="0"/>
        <w:spacing w:before="0"/>
        <w:ind w:left="0"/>
        <w:jc w:val="center"/>
        <w:rPr>
          <w:rFonts w:ascii="Times New Roman" w:hAnsi="Times New Roman"/>
          <w:b w:val="0"/>
          <w:caps/>
          <w:color w:val="auto"/>
        </w:rPr>
      </w:pPr>
      <w:hyperlink w:anchor="_Toc92314208" w:history="1">
        <w:bookmarkStart w:id="3" w:name="_Toc372554748"/>
        <w:bookmarkStart w:id="4" w:name="_Toc384024823"/>
        <w:r w:rsidRPr="00312ED9">
          <w:rPr>
            <w:rFonts w:ascii="Times New Roman" w:hAnsi="Times New Roman"/>
            <w:b w:val="0"/>
            <w:caps/>
            <w:color w:val="auto"/>
          </w:rPr>
          <w:t>1.1. Сущность, функции и роль кредита в экономической системе</w:t>
        </w:r>
        <w:bookmarkEnd w:id="3"/>
        <w:bookmarkEnd w:id="4"/>
        <w:r w:rsidRPr="00312ED9">
          <w:rPr>
            <w:rFonts w:ascii="Times New Roman" w:hAnsi="Times New Roman"/>
            <w:b w:val="0"/>
            <w:caps/>
            <w:webHidden/>
            <w:color w:val="auto"/>
          </w:rPr>
          <w:tab/>
        </w:r>
      </w:hyperlink>
    </w:p>
    <w:p w:rsidR="00594F3B" w:rsidRPr="00312ED9" w:rsidRDefault="00594F3B" w:rsidP="00312ED9">
      <w:pPr>
        <w:ind w:left="0"/>
        <w:rPr>
          <w:rFonts w:ascii="Times New Roman" w:hAnsi="Times New Roman"/>
          <w:sz w:val="28"/>
          <w:szCs w:val="28"/>
        </w:rPr>
      </w:pP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 настоящее время российские авторы придерживаются двух точек зрения относительно понятия кредита: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кредит – «это определенный вид общественных отношений по</w:t>
      </w:r>
      <w:r w:rsidR="00C42C6E">
        <w:rPr>
          <w:rFonts w:ascii="Times New Roman" w:hAnsi="Times New Roman"/>
          <w:sz w:val="28"/>
          <w:szCs w:val="28"/>
        </w:rPr>
        <w:t xml:space="preserve"> поводу предоставления ссуды» [</w:t>
      </w:r>
      <w:r w:rsidR="00C42C6E" w:rsidRPr="00C42C6E">
        <w:rPr>
          <w:rFonts w:ascii="Times New Roman" w:hAnsi="Times New Roman"/>
          <w:sz w:val="28"/>
          <w:szCs w:val="28"/>
        </w:rPr>
        <w:t>18</w:t>
      </w:r>
      <w:r w:rsidRPr="00312ED9">
        <w:rPr>
          <w:rFonts w:ascii="Times New Roman" w:hAnsi="Times New Roman"/>
          <w:sz w:val="28"/>
          <w:szCs w:val="28"/>
        </w:rPr>
        <w:t>, С.11];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кредит – это процесс движения ссудного капитала или ссудного фонда.</w:t>
      </w:r>
    </w:p>
    <w:p w:rsidR="00594F3B" w:rsidRPr="00312ED9" w:rsidRDefault="00FC27E8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К</w:t>
      </w:r>
      <w:r w:rsidR="00594F3B" w:rsidRPr="00312ED9">
        <w:rPr>
          <w:rFonts w:ascii="Times New Roman" w:hAnsi="Times New Roman"/>
          <w:sz w:val="28"/>
          <w:szCs w:val="28"/>
        </w:rPr>
        <w:t>редит</w:t>
      </w:r>
      <w:r w:rsidRPr="00312ED9">
        <w:rPr>
          <w:rFonts w:ascii="Times New Roman" w:hAnsi="Times New Roman"/>
          <w:sz w:val="28"/>
          <w:szCs w:val="28"/>
        </w:rPr>
        <w:t xml:space="preserve"> юридическим лицам</w:t>
      </w:r>
      <w:r w:rsidR="00594F3B" w:rsidRPr="00312ED9">
        <w:rPr>
          <w:rFonts w:ascii="Times New Roman" w:hAnsi="Times New Roman"/>
          <w:sz w:val="28"/>
          <w:szCs w:val="28"/>
        </w:rPr>
        <w:t xml:space="preserve"> имеет те же принципы и основы функционирования, как и остальные формы кредита – возвратность, срочность, целевая направленность, платность, обеспеченность.</w:t>
      </w: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Принцип возвратности предусматривает своевременный возврат полученных от кредитора денежных средств после их использования заемщиком. Данный принцип отражает специфическую особенность кредита как особую категорию товарно-денежных отношений: именно возвратность отличает кредит от близкого к нему понятия «финансы», которому свойственна безвозвратность в распределительных процессах. Одновременно он обеспечивает сохранность ссудного фонда кредитных организаций.</w:t>
      </w: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Принцип срочности представляет собой необходимую форму достижения возвратности кредита. Он предполагает строгую определенность относительно возвращения кредита, заключающуюся в конкретном выражении фактора времени. </w:t>
      </w:r>
      <w:proofErr w:type="gramStart"/>
      <w:r w:rsidRPr="00312ED9">
        <w:rPr>
          <w:rFonts w:ascii="Times New Roman" w:hAnsi="Times New Roman"/>
          <w:sz w:val="28"/>
          <w:szCs w:val="28"/>
        </w:rPr>
        <w:t xml:space="preserve">Срок кредитования является предельным временем нахождения ссуженной потребительной стоимости в распоряжении заемщика и выступает той мерой, за пределами которой количественные изменения во времени переходят в качественные: несоблюдение сроков возврата кредита является основанием для применения к заемщику экономических санкций. </w:t>
      </w:r>
      <w:proofErr w:type="gramEnd"/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Принцип целевой направленности кредита применяется к большинству </w:t>
      </w:r>
      <w:r w:rsidRPr="00312ED9">
        <w:rPr>
          <w:rFonts w:ascii="Times New Roman" w:hAnsi="Times New Roman"/>
          <w:sz w:val="28"/>
          <w:szCs w:val="28"/>
        </w:rPr>
        <w:lastRenderedPageBreak/>
        <w:t>видов кредитных операций. «Несоответствие фактической цели использования ссуженной стоимости заявленной влечет за собой введение штрафных санкций вплоть до досрочного отзыва кредита. Краткосрочные кредиты, как правило, предполагают более лояльный подход в отношении данного принципа» [</w:t>
      </w:r>
      <w:r w:rsidR="00C42C6E" w:rsidRPr="00C42C6E">
        <w:rPr>
          <w:rFonts w:ascii="Times New Roman" w:hAnsi="Times New Roman"/>
          <w:sz w:val="28"/>
          <w:szCs w:val="28"/>
        </w:rPr>
        <w:t>20</w:t>
      </w:r>
      <w:r w:rsidRPr="00312ED9">
        <w:rPr>
          <w:rFonts w:ascii="Times New Roman" w:hAnsi="Times New Roman"/>
          <w:sz w:val="28"/>
          <w:szCs w:val="28"/>
        </w:rPr>
        <w:t>, С. 26].</w:t>
      </w: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Принцип платности представляет собой внесение получателями кредита определенной платы за временное пользование денежными средствами. На практике реализация этого принципа осуществляется через механизм банковского процента. </w:t>
      </w: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Принцип обеспеченности кредита предполагает наличие определенных гарантов возврата кредита заемщиком. Решение проблемы обеспеченности кредита зависит от типа и субъекта кредитования: в данном случае для определения кредитоспособности частного лица кредитная организация использует два способа – </w:t>
      </w:r>
      <w:proofErr w:type="gramStart"/>
      <w:r w:rsidRPr="00312ED9">
        <w:rPr>
          <w:rFonts w:ascii="Times New Roman" w:hAnsi="Times New Roman"/>
          <w:sz w:val="28"/>
          <w:szCs w:val="28"/>
        </w:rPr>
        <w:t>логический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ED9">
        <w:rPr>
          <w:rFonts w:ascii="Times New Roman" w:hAnsi="Times New Roman"/>
          <w:sz w:val="28"/>
          <w:szCs w:val="28"/>
        </w:rPr>
        <w:t>скоринговый</w:t>
      </w:r>
      <w:proofErr w:type="spellEnd"/>
      <w:r w:rsidRPr="00312ED9">
        <w:rPr>
          <w:rFonts w:ascii="Times New Roman" w:hAnsi="Times New Roman"/>
          <w:sz w:val="28"/>
          <w:szCs w:val="28"/>
        </w:rPr>
        <w:t>. «Первый предполагает экспертную оценку, основанную на взвешенном анализе личных качеств и финансового состояния потенциального заемщика, и прогнозирование его возможностей. Это становится возможным благодаря развитию сети мониторинга, позволяющей отследить кредитную историю заемщика» [2</w:t>
      </w:r>
      <w:r w:rsidR="00C42C6E" w:rsidRPr="00C42C6E">
        <w:rPr>
          <w:rFonts w:ascii="Times New Roman" w:hAnsi="Times New Roman"/>
          <w:sz w:val="28"/>
          <w:szCs w:val="28"/>
        </w:rPr>
        <w:t>1</w:t>
      </w:r>
      <w:r w:rsidRPr="00312ED9">
        <w:rPr>
          <w:rFonts w:ascii="Times New Roman" w:hAnsi="Times New Roman"/>
          <w:sz w:val="28"/>
          <w:szCs w:val="28"/>
        </w:rPr>
        <w:t xml:space="preserve">, С.37]. </w:t>
      </w:r>
      <w:proofErr w:type="spellStart"/>
      <w:r w:rsidRPr="00312ED9">
        <w:rPr>
          <w:rFonts w:ascii="Times New Roman" w:hAnsi="Times New Roman"/>
          <w:sz w:val="28"/>
          <w:szCs w:val="28"/>
        </w:rPr>
        <w:t>Скоринговая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система определения кредитоспособности физического лица основана на подсчете баллов, которые представляют собой выраженные в числовом значении определенные показатели дееспособности, этичности в деловых вопросах и платежеспособности потенциального заемщика.</w:t>
      </w: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В экономической науке функции кредита рассматриваются как проявление его сущности или выражение общественного назначения кредита в национальной экономике. </w:t>
      </w:r>
    </w:p>
    <w:p w:rsidR="00594F3B" w:rsidRPr="00312ED9" w:rsidRDefault="00594F3B" w:rsidP="00312ED9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Функции кредита имеют отличительные особенности, сущность которых можно свести к следующему: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объективность, заключающаяся в непременном существовании кредитного отношения и определенной ссужаемой стоимости;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«конкретность выражения функций в определенный момент времени– </w:t>
      </w:r>
      <w:proofErr w:type="gramStart"/>
      <w:r w:rsidRPr="00312ED9">
        <w:rPr>
          <w:rFonts w:ascii="Times New Roman" w:hAnsi="Times New Roman"/>
          <w:sz w:val="28"/>
          <w:szCs w:val="28"/>
        </w:rPr>
        <w:lastRenderedPageBreak/>
        <w:t>кр</w:t>
      </w:r>
      <w:proofErr w:type="gramEnd"/>
      <w:r w:rsidRPr="00312ED9">
        <w:rPr>
          <w:rFonts w:ascii="Times New Roman" w:hAnsi="Times New Roman"/>
          <w:sz w:val="28"/>
          <w:szCs w:val="28"/>
        </w:rPr>
        <w:t>едит в процессе своего развития в каждый текущий момент проявляет свою сущность через одну или несколько функций, но не через все» [1</w:t>
      </w:r>
      <w:r w:rsidR="00C42C6E" w:rsidRPr="00C42C6E">
        <w:rPr>
          <w:rFonts w:ascii="Times New Roman" w:hAnsi="Times New Roman"/>
          <w:sz w:val="28"/>
          <w:szCs w:val="28"/>
        </w:rPr>
        <w:t>7</w:t>
      </w:r>
      <w:r w:rsidRPr="00312ED9">
        <w:rPr>
          <w:rFonts w:ascii="Times New Roman" w:hAnsi="Times New Roman"/>
          <w:sz w:val="28"/>
          <w:szCs w:val="28"/>
        </w:rPr>
        <w:t>, С.6];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учет обеих сторон кредитных отношений;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направленность на сохранение кредита как целостного образования, которое достигается за счет необходимого его взаимодействия с внешней средой.</w:t>
      </w:r>
    </w:p>
    <w:p w:rsidR="00594F3B" w:rsidRPr="00312ED9" w:rsidRDefault="00594F3B" w:rsidP="00312ED9">
      <w:pPr>
        <w:ind w:left="0"/>
        <w:rPr>
          <w:rFonts w:ascii="Times New Roman" w:hAnsi="Times New Roman"/>
          <w:sz w:val="28"/>
          <w:szCs w:val="28"/>
        </w:rPr>
      </w:pPr>
    </w:p>
    <w:p w:rsidR="00594F3B" w:rsidRPr="00312ED9" w:rsidRDefault="00594F3B" w:rsidP="00312ED9">
      <w:pPr>
        <w:pStyle w:val="1"/>
        <w:keepNext w:val="0"/>
        <w:widowControl w:val="0"/>
        <w:spacing w:before="0"/>
        <w:ind w:left="0"/>
        <w:jc w:val="center"/>
        <w:rPr>
          <w:rFonts w:ascii="Times New Roman" w:hAnsi="Times New Roman"/>
          <w:b w:val="0"/>
          <w:caps/>
          <w:color w:val="auto"/>
        </w:rPr>
      </w:pPr>
      <w:hyperlink w:anchor="_Toc92314209" w:history="1">
        <w:bookmarkStart w:id="5" w:name="_Toc372554749"/>
        <w:bookmarkStart w:id="6" w:name="_Toc384024824"/>
        <w:r w:rsidRPr="00312ED9">
          <w:rPr>
            <w:rFonts w:ascii="Times New Roman" w:hAnsi="Times New Roman"/>
            <w:b w:val="0"/>
            <w:caps/>
            <w:color w:val="auto"/>
          </w:rPr>
          <w:t>1.2. Коммерческий банк как участник кредитных отношений</w:t>
        </w:r>
        <w:bookmarkEnd w:id="5"/>
        <w:bookmarkEnd w:id="6"/>
        <w:r w:rsidRPr="00312ED9">
          <w:rPr>
            <w:rFonts w:ascii="Times New Roman" w:hAnsi="Times New Roman"/>
            <w:b w:val="0"/>
            <w:caps/>
            <w:webHidden/>
            <w:color w:val="auto"/>
          </w:rPr>
          <w:tab/>
        </w:r>
      </w:hyperlink>
    </w:p>
    <w:p w:rsidR="00594F3B" w:rsidRPr="00312ED9" w:rsidRDefault="00594F3B" w:rsidP="00312ED9">
      <w:pPr>
        <w:ind w:left="0"/>
        <w:rPr>
          <w:rFonts w:ascii="Times New Roman" w:hAnsi="Times New Roman"/>
          <w:sz w:val="28"/>
          <w:szCs w:val="28"/>
        </w:rPr>
      </w:pPr>
    </w:p>
    <w:p w:rsidR="00594F3B" w:rsidRPr="00312ED9" w:rsidRDefault="00594F3B" w:rsidP="00312ED9">
      <w:pPr>
        <w:pStyle w:val="1"/>
        <w:keepNext w:val="0"/>
        <w:widowControl w:val="0"/>
        <w:spacing w:before="0"/>
        <w:ind w:left="0" w:firstLine="709"/>
        <w:rPr>
          <w:rFonts w:ascii="Times New Roman" w:hAnsi="Times New Roman"/>
          <w:b w:val="0"/>
          <w:color w:val="auto"/>
        </w:rPr>
      </w:pPr>
      <w:bookmarkStart w:id="7" w:name="_Toc192587078"/>
      <w:bookmarkStart w:id="8" w:name="_Toc290398494"/>
      <w:bookmarkStart w:id="9" w:name="_Toc92314210"/>
      <w:bookmarkStart w:id="10" w:name="_Toc340737071"/>
      <w:bookmarkStart w:id="11" w:name="_Toc340737100"/>
      <w:bookmarkStart w:id="12" w:name="_Toc340737188"/>
      <w:bookmarkStart w:id="13" w:name="_Toc342128618"/>
      <w:bookmarkStart w:id="14" w:name="_Toc371495097"/>
      <w:bookmarkStart w:id="15" w:name="_Toc371495189"/>
      <w:bookmarkStart w:id="16" w:name="_Toc372554750"/>
      <w:bookmarkStart w:id="17" w:name="_Toc384024825"/>
      <w:r w:rsidRPr="00312ED9">
        <w:rPr>
          <w:rFonts w:ascii="Times New Roman" w:hAnsi="Times New Roman"/>
          <w:b w:val="0"/>
          <w:bCs w:val="0"/>
          <w:color w:val="auto"/>
        </w:rPr>
        <w:t xml:space="preserve">Коммерческие банки России - юридические лица, которым на основании лицензии и действующего законодательства России предоставлено право </w:t>
      </w:r>
      <w:proofErr w:type="gramStart"/>
      <w:r w:rsidRPr="00312ED9">
        <w:rPr>
          <w:rFonts w:ascii="Times New Roman" w:hAnsi="Times New Roman"/>
          <w:b w:val="0"/>
          <w:bCs w:val="0"/>
          <w:color w:val="auto"/>
        </w:rPr>
        <w:t>осуществлять</w:t>
      </w:r>
      <w:proofErr w:type="gramEnd"/>
      <w:r w:rsidRPr="00312ED9">
        <w:rPr>
          <w:rFonts w:ascii="Times New Roman" w:hAnsi="Times New Roman"/>
          <w:b w:val="0"/>
          <w:bCs w:val="0"/>
          <w:color w:val="auto"/>
        </w:rPr>
        <w:t xml:space="preserve"> на коммерческой основе банковские операции. Коммерческие банки - юридические лица, которым на основании лицензии и действующего законодательства предоставлено право </w:t>
      </w:r>
      <w:proofErr w:type="gramStart"/>
      <w:r w:rsidRPr="00312ED9">
        <w:rPr>
          <w:rFonts w:ascii="Times New Roman" w:hAnsi="Times New Roman"/>
          <w:b w:val="0"/>
          <w:bCs w:val="0"/>
          <w:color w:val="auto"/>
        </w:rPr>
        <w:t>осуществлять</w:t>
      </w:r>
      <w:proofErr w:type="gramEnd"/>
      <w:r w:rsidRPr="00312ED9">
        <w:rPr>
          <w:rFonts w:ascii="Times New Roman" w:hAnsi="Times New Roman"/>
          <w:b w:val="0"/>
          <w:bCs w:val="0"/>
          <w:color w:val="auto"/>
        </w:rPr>
        <w:t xml:space="preserve"> на коммерческой основе банковские операции</w:t>
      </w:r>
      <w:r w:rsidRPr="00312ED9">
        <w:rPr>
          <w:rFonts w:ascii="Times New Roman" w:hAnsi="Times New Roman"/>
          <w:b w:val="0"/>
          <w:color w:val="auto"/>
        </w:rPr>
        <w:t>[1</w:t>
      </w:r>
      <w:r w:rsidR="00C42C6E" w:rsidRPr="00C42C6E">
        <w:rPr>
          <w:rFonts w:ascii="Times New Roman" w:hAnsi="Times New Roman"/>
          <w:b w:val="0"/>
          <w:color w:val="auto"/>
        </w:rPr>
        <w:t>7</w:t>
      </w:r>
      <w:r w:rsidR="00C42C6E">
        <w:rPr>
          <w:rFonts w:ascii="Times New Roman" w:hAnsi="Times New Roman"/>
          <w:b w:val="0"/>
          <w:color w:val="auto"/>
        </w:rPr>
        <w:t>,</w:t>
      </w:r>
      <w:r w:rsidRPr="00312ED9">
        <w:rPr>
          <w:rFonts w:ascii="Times New Roman" w:hAnsi="Times New Roman"/>
          <w:b w:val="0"/>
          <w:color w:val="auto"/>
        </w:rPr>
        <w:t xml:space="preserve"> С. 5]</w:t>
      </w:r>
      <w:r w:rsidRPr="00312ED9">
        <w:rPr>
          <w:rFonts w:ascii="Times New Roman" w:hAnsi="Times New Roman"/>
          <w:b w:val="0"/>
          <w:bCs w:val="0"/>
          <w:color w:val="auto"/>
        </w:rPr>
        <w:t>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Коммерческие банки относятся к особой категории деловых предприятий, получивших название финансовых посредников. Они привлекают капиталы, сбережения населения и другие свободные денежные средства, высвобождающиеся в процессе хозяйственной деятельности, и </w:t>
      </w:r>
      <w:proofErr w:type="gramStart"/>
      <w:r w:rsidRPr="00312ED9">
        <w:rPr>
          <w:rFonts w:ascii="Times New Roman" w:hAnsi="Times New Roman"/>
          <w:sz w:val="28"/>
          <w:szCs w:val="28"/>
        </w:rPr>
        <w:t>представляют их во временное  пользование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другим экономическим агентам, которые нуждаются  в дополнительном капитале. Финансовые посредники выполняют, таким образом, важную функцию, обеспечивая обществу механизм межотраслевого  и межрегионального перераспределения денежного капитала. Крупные коммерческие банки предоставляют клиентам полный комплекс финансового обслуживания, включая кредиты, прием депозитов, расчеты и т.д.  Этим они отличаются от специализированных  финансовых учреждений, которые обладают ограниченными функциями. Коммерческие банки традиционно играют роль стержневого, базового звена кредитной системы.</w:t>
      </w:r>
    </w:p>
    <w:p w:rsidR="00594F3B" w:rsidRPr="00312ED9" w:rsidRDefault="00594F3B" w:rsidP="00312ED9">
      <w:pPr>
        <w:pStyle w:val="ac"/>
        <w:widowControl w:val="0"/>
        <w:spacing w:after="0" w:line="360" w:lineRule="auto"/>
        <w:ind w:firstLine="709"/>
        <w:rPr>
          <w:sz w:val="28"/>
          <w:szCs w:val="28"/>
        </w:rPr>
      </w:pPr>
      <w:r w:rsidRPr="00312ED9">
        <w:rPr>
          <w:sz w:val="28"/>
          <w:szCs w:val="28"/>
        </w:rPr>
        <w:t xml:space="preserve">Коммерческие банки создаются на паевых или акционерных началах и </w:t>
      </w:r>
      <w:r w:rsidRPr="00312ED9">
        <w:rPr>
          <w:sz w:val="28"/>
          <w:szCs w:val="28"/>
        </w:rPr>
        <w:lastRenderedPageBreak/>
        <w:t xml:space="preserve">могут различаться: по способу формирования уставного капитала (с участием государства, иностранного капитала и др.), по специализации (например, </w:t>
      </w:r>
      <w:proofErr w:type="spellStart"/>
      <w:r w:rsidRPr="00312ED9">
        <w:rPr>
          <w:sz w:val="28"/>
          <w:szCs w:val="28"/>
        </w:rPr>
        <w:t>агробанки</w:t>
      </w:r>
      <w:proofErr w:type="spellEnd"/>
      <w:r w:rsidRPr="00312ED9">
        <w:rPr>
          <w:sz w:val="28"/>
          <w:szCs w:val="28"/>
        </w:rPr>
        <w:t xml:space="preserve">, инновационные банки), по территории деятельности, видом совершаемых операций и т.д. </w:t>
      </w:r>
      <w:proofErr w:type="gramStart"/>
      <w:r w:rsidRPr="00312ED9">
        <w:rPr>
          <w:sz w:val="28"/>
          <w:szCs w:val="28"/>
        </w:rPr>
        <w:t>Средства коммерческого банка делятся на собственные (уставный фонд, резервный фонд и другие фонды, образованные за счёт прибыли) и привлечённые (средства на счетах предприятий, их вклады и депозиты, вклады граждан и т.д.).</w:t>
      </w:r>
      <w:proofErr w:type="gramEnd"/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Между коммерческими банками и другими видами кредитно-финансовых учреждений нет "китайской стены". Их деятельность тесно переплетается и выражается в сотрудничестве и взаимодействии по одним линиям, и конкуренции – по другим.</w:t>
      </w:r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 В процессе деятельности коммерческих банков создают       новые требования и обязательства, которые становятся  товаром на денежном рынке. Так, принимая вклады клиентов, коммерческий банк создает новое обязательство – депозит, а выдавая ссуду – новое требование к заемщику.</w:t>
      </w:r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Этот процесс создания новых обязательств и обмена их на обязательства других контрагентов составляет основу, суть финансового посредничества.</w:t>
      </w:r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Сегодня коммерческий банк способен предложить клиенту до 200 видов разнообразных банковских продуктов и услуг.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конъюнктуре. Есть определенный базовый набор, без которого банк не может существовать и нормально функционировать. К таким конструирующим операциям банка относят: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прием депозитов;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осуществление денежных платежей и расчетов;</w:t>
      </w:r>
    </w:p>
    <w:p w:rsidR="00594F3B" w:rsidRPr="00312ED9" w:rsidRDefault="00594F3B" w:rsidP="00312ED9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выдача кредитов[1</w:t>
      </w:r>
      <w:r w:rsidR="00C42C6E">
        <w:rPr>
          <w:rFonts w:ascii="Times New Roman" w:hAnsi="Times New Roman"/>
          <w:sz w:val="28"/>
          <w:szCs w:val="28"/>
        </w:rPr>
        <w:t>9,</w:t>
      </w:r>
      <w:r w:rsidRPr="00312ED9">
        <w:rPr>
          <w:rFonts w:ascii="Times New Roman" w:hAnsi="Times New Roman"/>
          <w:sz w:val="28"/>
          <w:szCs w:val="28"/>
        </w:rPr>
        <w:t xml:space="preserve"> С. 47].</w:t>
      </w:r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Систематическое выполнение указанных функций и создает тот фундамент, на котором зиждется работа банка. И хотя выполнение каждого вида операций  сосредоточено в специальных отделах банка и осуществляется </w:t>
      </w:r>
      <w:r w:rsidRPr="00312ED9">
        <w:rPr>
          <w:rFonts w:ascii="Times New Roman" w:hAnsi="Times New Roman"/>
          <w:sz w:val="28"/>
          <w:szCs w:val="28"/>
        </w:rPr>
        <w:lastRenderedPageBreak/>
        <w:t>особой командой сотрудников, они переплетаются между собой. Так, банки  обладают уникальной способностью создавать  средства платежа, которые используются в хозяйстве для организации товарного обращения и расчетов. Речь идет об открытии и ведении чековых и других счетов, служащих основой безналичного оборота. Хозяйство не может существовать и развиваться без хорошо отлаженной системы денежных расчетов. Отсюда большое значение банков, как организаторов этих расчетов.</w:t>
      </w:r>
    </w:p>
    <w:p w:rsidR="00594F3B" w:rsidRPr="00312ED9" w:rsidRDefault="00594F3B" w:rsidP="00312ED9">
      <w:pPr>
        <w:pStyle w:val="af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Помимо выполнения базовых функций, банк предлагает клиентам множество других финансовых услуг. Например, банки осуществляют разного рода доверительные операции для корпораций и частных лиц, связанных с передачей имущества в управление банку на доверительной основе, покупкой для клиентов ценных бумаг, управление недвижимостью, выполнение гарантийных функций по облигационным выпускам.</w:t>
      </w:r>
    </w:p>
    <w:p w:rsidR="00594F3B" w:rsidRPr="00312ED9" w:rsidRDefault="00594F3B" w:rsidP="00312ED9">
      <w:pPr>
        <w:pStyle w:val="3"/>
        <w:widowControl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Несомненно, банковская система России еще очень молода и профессионально только начинает конкурировать с некоторыми зарубежными банками. Здесь не следует забывать о длительной эволюции западной банковской системы. Российские банкиры имеют возможность перенять опыт ведения банковского бизнеса </w:t>
      </w:r>
      <w:proofErr w:type="spellStart"/>
      <w:r w:rsidRPr="00312ED9">
        <w:rPr>
          <w:rFonts w:ascii="Times New Roman" w:hAnsi="Times New Roman"/>
          <w:sz w:val="28"/>
          <w:szCs w:val="28"/>
        </w:rPr>
        <w:t>зарубежом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594F3B" w:rsidRPr="00312ED9" w:rsidRDefault="00594F3B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Большинство из действующих на сегодняшний день коммерческих банков относится к категории мелких или средних. Банки, принадлежащие к разряду крупных, - это в основном коммерческие банки, созданные на базе трансформированных отделений бывших государственных специализированных банков. Крупные банки, созданные предприятиями и организациями без участия государственных банковских служб, относительно немногочисленны. </w:t>
      </w:r>
    </w:p>
    <w:p w:rsidR="00594F3B" w:rsidRPr="00312ED9" w:rsidRDefault="00594F3B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Соответственно, в основной своей </w:t>
      </w:r>
      <w:proofErr w:type="gramStart"/>
      <w:r w:rsidRPr="00312ED9">
        <w:rPr>
          <w:rFonts w:ascii="Times New Roman" w:hAnsi="Times New Roman"/>
          <w:sz w:val="28"/>
          <w:szCs w:val="28"/>
        </w:rPr>
        <w:t>массе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вновь созданные коммерческие банки имеют </w:t>
      </w:r>
      <w:proofErr w:type="spellStart"/>
      <w:r w:rsidRPr="00312ED9">
        <w:rPr>
          <w:rFonts w:ascii="Times New Roman" w:hAnsi="Times New Roman"/>
          <w:sz w:val="28"/>
          <w:szCs w:val="28"/>
        </w:rPr>
        <w:t>оргструктуру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ED9">
        <w:rPr>
          <w:rFonts w:ascii="Times New Roman" w:hAnsi="Times New Roman"/>
          <w:sz w:val="28"/>
          <w:szCs w:val="28"/>
        </w:rPr>
        <w:t>бесфилиального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банка с небольшим количеством функциональных подразделений: кредитный, коммерческий и административно-хозяйственный отделы, отдел кассовых операций (в банках, осуществляющих кассовое обслуживание клиентов), бухгалтерия. В банках, </w:t>
      </w:r>
      <w:r w:rsidRPr="00312ED9">
        <w:rPr>
          <w:rFonts w:ascii="Times New Roman" w:hAnsi="Times New Roman"/>
          <w:sz w:val="28"/>
          <w:szCs w:val="28"/>
        </w:rPr>
        <w:lastRenderedPageBreak/>
        <w:t>получивших лицензию на осуществление валютных операций, создаются соответствующие подразделения для осуществления операций в иностранной валюте[19</w:t>
      </w:r>
      <w:r w:rsidR="00C42C6E">
        <w:rPr>
          <w:rFonts w:ascii="Times New Roman" w:hAnsi="Times New Roman"/>
          <w:sz w:val="28"/>
          <w:szCs w:val="28"/>
        </w:rPr>
        <w:t>,</w:t>
      </w:r>
      <w:r w:rsidRPr="00312ED9">
        <w:rPr>
          <w:rFonts w:ascii="Times New Roman" w:hAnsi="Times New Roman"/>
          <w:sz w:val="28"/>
          <w:szCs w:val="28"/>
        </w:rPr>
        <w:t xml:space="preserve"> С. 47]. </w:t>
      </w:r>
    </w:p>
    <w:p w:rsidR="00594F3B" w:rsidRPr="00312ED9" w:rsidRDefault="00594F3B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В целом на сегодняшний день коммерческие банки являются наиболее интенсивно развивающимся звеном банковской системы, они быстро наращивают темпы активных и пассивных операций, постоянно проводят политику кредитной экспансии, способствуют развитию прогрессивных структур в экономике. Немаловажную роль играют коммерческие банки и в обслуживании иностранных инвестиций, включая кредитно-финансовое обслуживание совместных предприятий. </w:t>
      </w:r>
    </w:p>
    <w:p w:rsidR="00594F3B" w:rsidRPr="00312ED9" w:rsidRDefault="00594F3B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Следует отметить, что вся банковская система в целом, сеть коммерческих банков распределена по территории страны неравномерно. Примерно 60% банков приходится на Москву и Московскую область[</w:t>
      </w:r>
      <w:r w:rsidR="00C42C6E">
        <w:rPr>
          <w:rFonts w:ascii="Times New Roman" w:hAnsi="Times New Roman"/>
          <w:sz w:val="28"/>
          <w:szCs w:val="28"/>
        </w:rPr>
        <w:t>2</w:t>
      </w:r>
      <w:r w:rsidRPr="00312ED9">
        <w:rPr>
          <w:rFonts w:ascii="Times New Roman" w:hAnsi="Times New Roman"/>
          <w:sz w:val="28"/>
          <w:szCs w:val="28"/>
        </w:rPr>
        <w:t>0</w:t>
      </w:r>
      <w:r w:rsidR="00C42C6E">
        <w:rPr>
          <w:rFonts w:ascii="Times New Roman" w:hAnsi="Times New Roman"/>
          <w:sz w:val="28"/>
          <w:szCs w:val="28"/>
        </w:rPr>
        <w:t>,</w:t>
      </w:r>
      <w:r w:rsidRPr="00312ED9">
        <w:rPr>
          <w:rFonts w:ascii="Times New Roman" w:hAnsi="Times New Roman"/>
          <w:sz w:val="28"/>
          <w:szCs w:val="28"/>
        </w:rPr>
        <w:t xml:space="preserve"> С. 24].</w:t>
      </w:r>
    </w:p>
    <w:p w:rsidR="00594F3B" w:rsidRPr="00312ED9" w:rsidRDefault="00594F3B" w:rsidP="00312ED9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По мнению Президента России в первую очередь следует сосредоточиться в финансовой и банковско-кредитной сфере на то, чтобы повысить доступность кредитов ресурсов и качество финансовых услуг. И не только для экономистов, но и для граждан. Это, прежде всего ипотека, образовательные и потребительские кредиты. При этом нужна адекватная правовая база – необременительная для участников финансовых рынков, где основные регулирующие нормы переведены в прямые нормы закона. Необходимо обеспечить прочную защиту прав вкладчиков. Базовый закон о страховании вкладов физических, юридических лиц в банках РФ уже принят. И следует оперативно создать реально работающую  систему такого страхования. </w:t>
      </w:r>
    </w:p>
    <w:p w:rsidR="00594F3B" w:rsidRPr="00312ED9" w:rsidRDefault="00594F3B" w:rsidP="00312ED9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Итак, рано или поздно отечественный капитал будет уже всерьез конкурировать </w:t>
      </w:r>
      <w:proofErr w:type="gramStart"/>
      <w:r w:rsidRPr="00312ED9">
        <w:rPr>
          <w:sz w:val="28"/>
          <w:szCs w:val="28"/>
        </w:rPr>
        <w:t>с</w:t>
      </w:r>
      <w:proofErr w:type="gramEnd"/>
      <w:r w:rsidRPr="00312ED9">
        <w:rPr>
          <w:sz w:val="28"/>
          <w:szCs w:val="28"/>
        </w:rPr>
        <w:t xml:space="preserve"> иностранным на российском рынке. Нужно и дальше серьезно ускорять процессы укрепления и роста капитализации отечественной банковской системы.</w:t>
      </w:r>
    </w:p>
    <w:p w:rsidR="00EC5360" w:rsidRPr="00312ED9" w:rsidRDefault="00EC5360" w:rsidP="00312ED9">
      <w:pPr>
        <w:ind w:left="0" w:firstLine="709"/>
        <w:rPr>
          <w:rFonts w:ascii="Times New Roman" w:hAnsi="Times New Roman"/>
        </w:rPr>
      </w:pPr>
    </w:p>
    <w:p w:rsidR="007049D7" w:rsidRPr="00312ED9" w:rsidRDefault="007049D7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7049D7" w:rsidRPr="00312ED9" w:rsidRDefault="007049D7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1B4E55" w:rsidRPr="00312ED9" w:rsidRDefault="00054CF5" w:rsidP="003A7D68">
      <w:pPr>
        <w:pStyle w:val="1"/>
        <w:keepNext w:val="0"/>
        <w:keepLines w:val="0"/>
        <w:pageBreakBefore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olor w:val="auto"/>
        </w:rPr>
      </w:pPr>
      <w:bookmarkStart w:id="18" w:name="_Toc384024826"/>
      <w:r w:rsidRPr="00312ED9">
        <w:rPr>
          <w:rFonts w:ascii="Times New Roman" w:hAnsi="Times New Roman"/>
          <w:b w:val="0"/>
          <w:color w:val="auto"/>
        </w:rPr>
        <w:lastRenderedPageBreak/>
        <w:t xml:space="preserve">2 </w:t>
      </w:r>
      <w:r w:rsidRPr="00312ED9">
        <w:rPr>
          <w:rFonts w:ascii="Times New Roman" w:hAnsi="Times New Roman"/>
          <w:b w:val="0"/>
          <w:caps/>
          <w:color w:val="auto"/>
        </w:rPr>
        <w:t>Анализ</w:t>
      </w:r>
      <w:r w:rsidR="001B4E55" w:rsidRPr="00312ED9">
        <w:rPr>
          <w:rFonts w:ascii="Times New Roman" w:hAnsi="Times New Roman"/>
          <w:b w:val="0"/>
          <w:caps/>
          <w:color w:val="auto"/>
        </w:rPr>
        <w:t xml:space="preserve"> БИЗНЕС-</w:t>
      </w:r>
      <w:r w:rsidR="00950EB1" w:rsidRPr="00312ED9">
        <w:rPr>
          <w:rFonts w:ascii="Times New Roman" w:hAnsi="Times New Roman"/>
          <w:b w:val="0"/>
          <w:caps/>
          <w:color w:val="auto"/>
        </w:rPr>
        <w:t>ПЛАНА АРЕНДЫ</w:t>
      </w:r>
      <w:r w:rsidR="00950EB1" w:rsidRPr="00312ED9">
        <w:rPr>
          <w:rFonts w:ascii="Times New Roman" w:hAnsi="Times New Roman"/>
          <w:b w:val="0"/>
          <w:color w:val="auto"/>
        </w:rPr>
        <w:t xml:space="preserve">  </w:t>
      </w:r>
      <w:r w:rsidR="001B4E55" w:rsidRPr="00312ED9">
        <w:rPr>
          <w:rFonts w:ascii="Times New Roman" w:hAnsi="Times New Roman"/>
          <w:b w:val="0"/>
          <w:color w:val="auto"/>
        </w:rPr>
        <w:t>СПЕЦТЕХНИКИ</w:t>
      </w:r>
      <w:bookmarkEnd w:id="18"/>
    </w:p>
    <w:p w:rsidR="003A7D68" w:rsidRDefault="003A7D68" w:rsidP="003A7D68">
      <w:pPr>
        <w:pStyle w:val="1"/>
        <w:keepNext w:val="0"/>
        <w:keepLines w:val="0"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olor w:val="auto"/>
        </w:rPr>
      </w:pPr>
      <w:bookmarkStart w:id="19" w:name="_Toc384024827"/>
    </w:p>
    <w:p w:rsidR="001B4E55" w:rsidRPr="003A7D68" w:rsidRDefault="00054CF5" w:rsidP="003A7D68">
      <w:pPr>
        <w:pStyle w:val="1"/>
        <w:keepNext w:val="0"/>
        <w:keepLines w:val="0"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aps/>
          <w:color w:val="auto"/>
        </w:rPr>
      </w:pPr>
      <w:r w:rsidRPr="003A7D68">
        <w:rPr>
          <w:rFonts w:ascii="Times New Roman" w:hAnsi="Times New Roman"/>
          <w:b w:val="0"/>
          <w:caps/>
          <w:color w:val="auto"/>
        </w:rPr>
        <w:t>2</w:t>
      </w:r>
      <w:r w:rsidR="001B4E55" w:rsidRPr="003A7D68">
        <w:rPr>
          <w:rFonts w:ascii="Times New Roman" w:hAnsi="Times New Roman"/>
          <w:b w:val="0"/>
          <w:caps/>
          <w:color w:val="auto"/>
        </w:rPr>
        <w:t>.1 Маркетинговый план</w:t>
      </w:r>
      <w:bookmarkEnd w:id="19"/>
    </w:p>
    <w:p w:rsidR="00EC5360" w:rsidRPr="00312ED9" w:rsidRDefault="00EC5360" w:rsidP="003A7D68">
      <w:pPr>
        <w:widowControl w:val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F5AA6" w:rsidRPr="00312ED9" w:rsidRDefault="00FF5AA6" w:rsidP="00312ED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Цель бизнес-плана – создание </w:t>
      </w:r>
      <w:r w:rsidR="005934A7" w:rsidRPr="00312ED9">
        <w:rPr>
          <w:sz w:val="28"/>
          <w:szCs w:val="28"/>
        </w:rPr>
        <w:t xml:space="preserve">предприятия по сдаче в аренду спецтехники </w:t>
      </w:r>
      <w:r w:rsidRPr="00312ED9">
        <w:rPr>
          <w:sz w:val="28"/>
          <w:szCs w:val="28"/>
        </w:rPr>
        <w:t xml:space="preserve"> населению и предприятиям и получению прибыли</w:t>
      </w:r>
      <w:r w:rsidR="00AF794D">
        <w:rPr>
          <w:sz w:val="28"/>
          <w:szCs w:val="28"/>
        </w:rPr>
        <w:t xml:space="preserve"> (приложение А)</w:t>
      </w:r>
      <w:r w:rsidRPr="00312ED9">
        <w:rPr>
          <w:sz w:val="28"/>
          <w:szCs w:val="28"/>
        </w:rPr>
        <w:t>.</w:t>
      </w:r>
    </w:p>
    <w:p w:rsidR="00FF5AA6" w:rsidRPr="00312ED9" w:rsidRDefault="00FF5AA6" w:rsidP="00312ED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>Основные задачи предприят</w:t>
      </w:r>
      <w:r w:rsidR="00C45D66" w:rsidRPr="00312ED9">
        <w:rPr>
          <w:sz w:val="28"/>
          <w:szCs w:val="28"/>
        </w:rPr>
        <w:t xml:space="preserve">ия представлены схематически в приложении </w:t>
      </w:r>
      <w:r w:rsidR="00AF794D">
        <w:rPr>
          <w:sz w:val="28"/>
          <w:szCs w:val="28"/>
        </w:rPr>
        <w:t>Б</w:t>
      </w:r>
      <w:r w:rsidR="00C45D66" w:rsidRPr="00312ED9">
        <w:rPr>
          <w:sz w:val="28"/>
          <w:szCs w:val="28"/>
        </w:rPr>
        <w:t>.</w:t>
      </w:r>
    </w:p>
    <w:p w:rsidR="00FF5AA6" w:rsidRPr="00312ED9" w:rsidRDefault="00FF5AA6" w:rsidP="00312ED9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Цель разработки плана - повышение конкурентоспособности предприятия, увеличение объема продаж и максимизация прибыли за счет максимально полного удовлетворения потребностей заказчика в качественных услугах </w:t>
      </w:r>
      <w:r w:rsidR="005934A7" w:rsidRPr="00312ED9">
        <w:rPr>
          <w:sz w:val="28"/>
          <w:szCs w:val="28"/>
        </w:rPr>
        <w:t xml:space="preserve">аренды спецтехники </w:t>
      </w:r>
      <w:r w:rsidRPr="00312ED9">
        <w:rPr>
          <w:sz w:val="28"/>
          <w:szCs w:val="28"/>
        </w:rPr>
        <w:t xml:space="preserve">путем решения следующих задач: </w:t>
      </w:r>
    </w:p>
    <w:p w:rsidR="00FF5AA6" w:rsidRPr="00312ED9" w:rsidRDefault="00FF5AA6" w:rsidP="00312ED9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увеличение размера рынка, контролируемого организацией путем увеличения объема продаж; </w:t>
      </w:r>
    </w:p>
    <w:p w:rsidR="00FF5AA6" w:rsidRPr="00312ED9" w:rsidRDefault="00FF5AA6" w:rsidP="00312ED9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 внедрение и использование прогрессивных технологий продаж; </w:t>
      </w:r>
    </w:p>
    <w:p w:rsidR="00FF5AA6" w:rsidRPr="00312ED9" w:rsidRDefault="00FF5AA6" w:rsidP="00312ED9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 повышение эффективности управления проектами компании; </w:t>
      </w:r>
    </w:p>
    <w:p w:rsidR="00FF5AA6" w:rsidRPr="00312ED9" w:rsidRDefault="00FF5AA6" w:rsidP="00312ED9">
      <w:pPr>
        <w:pStyle w:val="a6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изменение текущего финансово-экономического положения бизнеса и обеспечение предприятия финансовыми ресурсами, необходимыми для хозяйственной деятельности. </w:t>
      </w:r>
    </w:p>
    <w:p w:rsidR="00FF5AA6" w:rsidRPr="00312ED9" w:rsidRDefault="00FF5AA6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Цель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="005934A7" w:rsidRPr="00312ED9">
        <w:rPr>
          <w:rFonts w:ascii="Times New Roman" w:hAnsi="Times New Roman"/>
          <w:sz w:val="28"/>
          <w:szCs w:val="28"/>
        </w:rPr>
        <w:t xml:space="preserve">маркетинга </w:t>
      </w:r>
      <w:r w:rsidRPr="00312ED9">
        <w:rPr>
          <w:rFonts w:ascii="Times New Roman" w:hAnsi="Times New Roman"/>
          <w:sz w:val="28"/>
          <w:szCs w:val="28"/>
        </w:rPr>
        <w:t>- проведение своей услуги на рынок и получение прибыли от ее реализации.</w:t>
      </w:r>
    </w:p>
    <w:p w:rsidR="00FF5AA6" w:rsidRPr="00312ED9" w:rsidRDefault="00FF5AA6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При реализации плана маркетинга </w:t>
      </w:r>
      <w:r w:rsidR="00280E3D" w:rsidRPr="00312ED9">
        <w:rPr>
          <w:rFonts w:ascii="Times New Roman" w:hAnsi="Times New Roman"/>
          <w:sz w:val="28"/>
          <w:szCs w:val="28"/>
        </w:rPr>
        <w:t xml:space="preserve">компания </w:t>
      </w:r>
      <w:r w:rsidRPr="00312ED9">
        <w:rPr>
          <w:rFonts w:ascii="Times New Roman" w:hAnsi="Times New Roman"/>
          <w:sz w:val="28"/>
          <w:szCs w:val="28"/>
        </w:rPr>
        <w:t>основывается на следующих принципах:</w:t>
      </w:r>
    </w:p>
    <w:p w:rsidR="00FF5AA6" w:rsidRPr="00312ED9" w:rsidRDefault="00090BA2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а</w:t>
      </w:r>
      <w:r w:rsidR="00FF5AA6" w:rsidRPr="00312ED9">
        <w:rPr>
          <w:rFonts w:ascii="Times New Roman" w:hAnsi="Times New Roman"/>
          <w:sz w:val="28"/>
          <w:szCs w:val="28"/>
        </w:rPr>
        <w:t xml:space="preserve">) Принцип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="00FF5AA6" w:rsidRPr="00312ED9">
        <w:rPr>
          <w:rFonts w:ascii="Times New Roman" w:hAnsi="Times New Roman"/>
          <w:sz w:val="28"/>
          <w:szCs w:val="28"/>
        </w:rPr>
        <w:t>Понимания потребителя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="00FF5AA6" w:rsidRPr="00312ED9">
        <w:rPr>
          <w:rFonts w:ascii="Times New Roman" w:hAnsi="Times New Roman"/>
          <w:sz w:val="28"/>
          <w:szCs w:val="28"/>
        </w:rPr>
        <w:t>, основанный на учете потребностей и динамики рыночной конъюнктуры. Бизнес невозможен, если фирма ориентирована только на прибыль, а не на понимание потребителя и его потребностей.</w:t>
      </w:r>
    </w:p>
    <w:p w:rsidR="00FF5AA6" w:rsidRPr="00312ED9" w:rsidRDefault="00090BA2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б</w:t>
      </w:r>
      <w:r w:rsidR="00FF5AA6" w:rsidRPr="00312ED9">
        <w:rPr>
          <w:rFonts w:ascii="Times New Roman" w:hAnsi="Times New Roman"/>
          <w:sz w:val="28"/>
          <w:szCs w:val="28"/>
        </w:rPr>
        <w:t xml:space="preserve">) Принцип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="00FF5AA6" w:rsidRPr="00312ED9">
        <w:rPr>
          <w:rFonts w:ascii="Times New Roman" w:hAnsi="Times New Roman"/>
          <w:sz w:val="28"/>
          <w:szCs w:val="28"/>
        </w:rPr>
        <w:t>борьбы за потребителя (клиента)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="00FF5AA6" w:rsidRPr="00312ED9">
        <w:rPr>
          <w:rFonts w:ascii="Times New Roman" w:hAnsi="Times New Roman"/>
          <w:sz w:val="28"/>
          <w:szCs w:val="28"/>
        </w:rPr>
        <w:t xml:space="preserve">. Этот принцип реализуется воздействием на рынок и потребителя с помощью всех доступных </w:t>
      </w:r>
      <w:r w:rsidR="00FF5AA6" w:rsidRPr="00312ED9">
        <w:rPr>
          <w:rFonts w:ascii="Times New Roman" w:hAnsi="Times New Roman"/>
          <w:sz w:val="28"/>
          <w:szCs w:val="28"/>
        </w:rPr>
        <w:lastRenderedPageBreak/>
        <w:t>средств (качество товара, реклама, сервис, цена и т.д.). Суть этого принципа - борьба за потребителя, а не сбыт товаров. Товар в данном случае - это лишь средство для достижения цели, а не сама цель.</w:t>
      </w:r>
    </w:p>
    <w:p w:rsidR="00FF5AA6" w:rsidRPr="00312ED9" w:rsidRDefault="00090BA2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</w:t>
      </w:r>
      <w:r w:rsidR="00FF5AA6" w:rsidRPr="00312ED9">
        <w:rPr>
          <w:rFonts w:ascii="Times New Roman" w:hAnsi="Times New Roman"/>
          <w:sz w:val="28"/>
          <w:szCs w:val="28"/>
        </w:rPr>
        <w:t xml:space="preserve">) Принцип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="00FF5AA6" w:rsidRPr="00312ED9">
        <w:rPr>
          <w:rFonts w:ascii="Times New Roman" w:hAnsi="Times New Roman"/>
          <w:sz w:val="28"/>
          <w:szCs w:val="28"/>
        </w:rPr>
        <w:t>Максимального приспособления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="00FF5AA6" w:rsidRPr="00312ED9">
        <w:rPr>
          <w:rFonts w:ascii="Times New Roman" w:hAnsi="Times New Roman"/>
          <w:sz w:val="28"/>
          <w:szCs w:val="28"/>
        </w:rPr>
        <w:t xml:space="preserve"> к требованиям рынка. Данный принцип состоит в том, что вся деятельность фирмы основывается на знании потребительского спроса и его изменений в перспективе. Он ставит производство товаров в функциональную зависимость от запросов рынка и требует производить товары в ассортименте и объеме, нужных потребителю.</w:t>
      </w:r>
    </w:p>
    <w:p w:rsidR="00FF5AA6" w:rsidRPr="00312ED9" w:rsidRDefault="00FF5AA6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Для выполнения этих целей фирма придерживается следующей стратегии маркетинга: интенсификация коммерческих усилий (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Pr="00312ED9">
        <w:rPr>
          <w:rFonts w:ascii="Times New Roman" w:hAnsi="Times New Roman"/>
          <w:sz w:val="28"/>
          <w:szCs w:val="28"/>
        </w:rPr>
        <w:t>Сбытовая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Pr="00312ED9">
        <w:rPr>
          <w:rFonts w:ascii="Times New Roman" w:hAnsi="Times New Roman"/>
          <w:sz w:val="28"/>
          <w:szCs w:val="28"/>
        </w:rPr>
        <w:t xml:space="preserve">), утверждающая, что товары и услуги </w:t>
      </w:r>
      <w:proofErr w:type="gramStart"/>
      <w:r w:rsidRPr="00312ED9">
        <w:rPr>
          <w:rFonts w:ascii="Times New Roman" w:hAnsi="Times New Roman"/>
          <w:sz w:val="28"/>
          <w:szCs w:val="28"/>
        </w:rPr>
        <w:t>найдут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сбыт на рынке, если фирма затратит значительные усилия на сферу сбыта и стимулирования продаж.</w:t>
      </w:r>
    </w:p>
    <w:p w:rsidR="00FF5AA6" w:rsidRPr="00312ED9" w:rsidRDefault="00FF5AA6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 комплекс программы мер по маркетингу входят:</w:t>
      </w:r>
    </w:p>
    <w:p w:rsidR="00FF5AA6" w:rsidRPr="00312ED9" w:rsidRDefault="00FF5AA6" w:rsidP="00312ED9">
      <w:pPr>
        <w:widowControl w:val="0"/>
        <w:numPr>
          <w:ilvl w:val="0"/>
          <w:numId w:val="22"/>
        </w:numPr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изучение потребителей и их поведения на рынке:</w:t>
      </w:r>
    </w:p>
    <w:p w:rsidR="00FF5AA6" w:rsidRPr="00312ED9" w:rsidRDefault="00FF5AA6" w:rsidP="00312ED9">
      <w:pPr>
        <w:widowControl w:val="0"/>
        <w:numPr>
          <w:ilvl w:val="0"/>
          <w:numId w:val="22"/>
        </w:numPr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оценка </w:t>
      </w:r>
      <w:r w:rsidR="005934A7" w:rsidRPr="00312ED9">
        <w:rPr>
          <w:rFonts w:ascii="Times New Roman" w:hAnsi="Times New Roman"/>
          <w:sz w:val="28"/>
          <w:szCs w:val="28"/>
        </w:rPr>
        <w:t>оказываемой услуги и</w:t>
      </w:r>
      <w:r w:rsidRPr="00312ED9">
        <w:rPr>
          <w:rFonts w:ascii="Times New Roman" w:hAnsi="Times New Roman"/>
          <w:sz w:val="28"/>
          <w:szCs w:val="28"/>
        </w:rPr>
        <w:t xml:space="preserve"> перспектив е</w:t>
      </w:r>
      <w:r w:rsidR="005934A7" w:rsidRPr="00312ED9">
        <w:rPr>
          <w:rFonts w:ascii="Times New Roman" w:hAnsi="Times New Roman"/>
          <w:sz w:val="28"/>
          <w:szCs w:val="28"/>
        </w:rPr>
        <w:t>е</w:t>
      </w:r>
      <w:r w:rsidRPr="00312ED9">
        <w:rPr>
          <w:rFonts w:ascii="Times New Roman" w:hAnsi="Times New Roman"/>
          <w:sz w:val="28"/>
          <w:szCs w:val="28"/>
        </w:rPr>
        <w:t xml:space="preserve"> развития;</w:t>
      </w:r>
    </w:p>
    <w:p w:rsidR="00FF5AA6" w:rsidRPr="00312ED9" w:rsidRDefault="00FF5AA6" w:rsidP="00312ED9">
      <w:pPr>
        <w:widowControl w:val="0"/>
        <w:numPr>
          <w:ilvl w:val="0"/>
          <w:numId w:val="22"/>
        </w:numPr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анализ используемых форм и каналов сбыта:</w:t>
      </w:r>
    </w:p>
    <w:p w:rsidR="00FF5AA6" w:rsidRPr="00312ED9" w:rsidRDefault="00FF5AA6" w:rsidP="00312ED9">
      <w:pPr>
        <w:widowControl w:val="0"/>
        <w:numPr>
          <w:ilvl w:val="0"/>
          <w:numId w:val="22"/>
        </w:numPr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оценка используемых фирмой методов ценообразования;</w:t>
      </w:r>
    </w:p>
    <w:p w:rsidR="00FF5AA6" w:rsidRPr="00312ED9" w:rsidRDefault="00FF5AA6" w:rsidP="00312ED9">
      <w:pPr>
        <w:widowControl w:val="0"/>
        <w:numPr>
          <w:ilvl w:val="0"/>
          <w:numId w:val="22"/>
        </w:numPr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исследовани</w:t>
      </w:r>
      <w:r w:rsidR="005934A7" w:rsidRPr="00312ED9">
        <w:rPr>
          <w:rFonts w:ascii="Times New Roman" w:hAnsi="Times New Roman"/>
          <w:sz w:val="28"/>
          <w:szCs w:val="28"/>
        </w:rPr>
        <w:t xml:space="preserve">е программы мер по продвижению </w:t>
      </w:r>
      <w:r w:rsidRPr="00312ED9">
        <w:rPr>
          <w:rFonts w:ascii="Times New Roman" w:hAnsi="Times New Roman"/>
          <w:sz w:val="28"/>
          <w:szCs w:val="28"/>
        </w:rPr>
        <w:t>на рынок;</w:t>
      </w:r>
    </w:p>
    <w:p w:rsidR="00FF5AA6" w:rsidRPr="00312ED9" w:rsidRDefault="00FF5AA6" w:rsidP="00312ED9">
      <w:pPr>
        <w:widowControl w:val="0"/>
        <w:numPr>
          <w:ilvl w:val="0"/>
          <w:numId w:val="22"/>
        </w:numPr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изучение конкурентов.</w:t>
      </w:r>
    </w:p>
    <w:p w:rsidR="00A862BB" w:rsidRPr="00312ED9" w:rsidRDefault="00A862BB" w:rsidP="00312ED9">
      <w:pPr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Цены основных конкурентов нового проекта представлены в таблице</w:t>
      </w:r>
      <w:r w:rsidR="00941860" w:rsidRPr="00312ED9">
        <w:rPr>
          <w:rFonts w:ascii="Times New Roman" w:hAnsi="Times New Roman"/>
          <w:sz w:val="28"/>
          <w:szCs w:val="28"/>
        </w:rPr>
        <w:t xml:space="preserve"> 1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A862BB" w:rsidRPr="00312ED9" w:rsidRDefault="00A862BB" w:rsidP="00312ED9">
      <w:pPr>
        <w:ind w:left="0" w:firstLine="709"/>
        <w:rPr>
          <w:rFonts w:ascii="Times New Roman" w:hAnsi="Times New Roman"/>
          <w:sz w:val="28"/>
          <w:szCs w:val="28"/>
        </w:rPr>
      </w:pPr>
    </w:p>
    <w:p w:rsidR="001D5DE8" w:rsidRPr="00312ED9" w:rsidRDefault="001D5DE8" w:rsidP="00312ED9">
      <w:pPr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Таблица </w:t>
      </w:r>
      <w:r w:rsidR="00941860" w:rsidRPr="00312ED9">
        <w:rPr>
          <w:rFonts w:ascii="Times New Roman" w:hAnsi="Times New Roman"/>
          <w:sz w:val="28"/>
          <w:szCs w:val="28"/>
        </w:rPr>
        <w:t xml:space="preserve">1 </w:t>
      </w:r>
      <w:r w:rsidRPr="00312ED9">
        <w:rPr>
          <w:rFonts w:ascii="Times New Roman" w:hAnsi="Times New Roman"/>
          <w:sz w:val="28"/>
          <w:szCs w:val="28"/>
        </w:rPr>
        <w:t>– Сравнительный анализ цен на аренду спецтехники (смена 8 часов), руб.</w:t>
      </w:r>
    </w:p>
    <w:tbl>
      <w:tblPr>
        <w:tblW w:w="9639" w:type="dxa"/>
        <w:jc w:val="center"/>
        <w:tblInd w:w="87" w:type="dxa"/>
        <w:tblLook w:val="04A0"/>
      </w:tblPr>
      <w:tblGrid>
        <w:gridCol w:w="4120"/>
        <w:gridCol w:w="1512"/>
        <w:gridCol w:w="1815"/>
        <w:gridCol w:w="1220"/>
        <w:gridCol w:w="972"/>
      </w:tblGrid>
      <w:tr w:rsidR="001D5DE8" w:rsidRPr="00312ED9" w:rsidTr="00980437">
        <w:trPr>
          <w:trHeight w:val="397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компании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Стройкомплект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Логиком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Тэком</w:t>
            </w:r>
            <w:proofErr w:type="spellEnd"/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Экскаватор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гусеничный R320LC-7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Экскаватор колесный HYUNDAI-R 170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3 470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Одновальцовый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вибрационный дорожный грунтовый каток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виброкаток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XCMG XS162J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погрузчик ZL30 в комплекте с ковшом, челюстной </w:t>
            </w: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захват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</w:t>
            </w:r>
          </w:p>
        </w:tc>
      </w:tr>
    </w:tbl>
    <w:p w:rsidR="00A1383E" w:rsidRPr="00312ED9" w:rsidRDefault="00A1383E" w:rsidP="00A1383E">
      <w:pPr>
        <w:widowControl w:val="0"/>
        <w:shd w:val="clear" w:color="FFFFFF" w:fill="FFFFFF"/>
        <w:ind w:left="0" w:firstLine="0"/>
        <w:rPr>
          <w:rFonts w:ascii="Times New Roman" w:hAnsi="Times New Roman"/>
        </w:rPr>
      </w:pPr>
      <w:r>
        <w:lastRenderedPageBreak/>
        <w:br w:type="page"/>
      </w:r>
      <w:r w:rsidRPr="00312ED9">
        <w:rPr>
          <w:rFonts w:ascii="Times New Roman" w:hAnsi="Times New Roman"/>
          <w:sz w:val="28"/>
          <w:szCs w:val="28"/>
        </w:rPr>
        <w:lastRenderedPageBreak/>
        <w:t>Продолжение таблицы 1</w:t>
      </w:r>
    </w:p>
    <w:tbl>
      <w:tblPr>
        <w:tblW w:w="9639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512"/>
        <w:gridCol w:w="1815"/>
        <w:gridCol w:w="1220"/>
        <w:gridCol w:w="972"/>
      </w:tblGrid>
      <w:tr w:rsidR="00A1383E" w:rsidRPr="00312ED9" w:rsidTr="00D5006C">
        <w:trPr>
          <w:trHeight w:val="397"/>
          <w:jc w:val="center"/>
        </w:trPr>
        <w:tc>
          <w:tcPr>
            <w:tcW w:w="4120" w:type="dxa"/>
            <w:shd w:val="clear" w:color="auto" w:fill="auto"/>
            <w:hideMark/>
          </w:tcPr>
          <w:p w:rsidR="00A1383E" w:rsidRPr="00312ED9" w:rsidRDefault="00A1383E" w:rsidP="00D5006C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A1383E" w:rsidRPr="00312ED9" w:rsidRDefault="00A1383E" w:rsidP="00D5006C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компании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1383E" w:rsidRPr="00312ED9" w:rsidRDefault="00A1383E" w:rsidP="00D5006C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Стройкомплект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hideMark/>
          </w:tcPr>
          <w:p w:rsidR="00A1383E" w:rsidRPr="00312ED9" w:rsidRDefault="00A1383E" w:rsidP="00D5006C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Логиком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A1383E" w:rsidRPr="00312ED9" w:rsidRDefault="00A1383E" w:rsidP="00D5006C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Тэком</w:t>
            </w:r>
            <w:proofErr w:type="spellEnd"/>
          </w:p>
        </w:tc>
      </w:tr>
      <w:tr w:rsidR="001D5DE8" w:rsidRPr="00312ED9" w:rsidTr="0098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Самосвал SHAANQI 3255DR384 (Китай)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1D5DE8" w:rsidRPr="00312ED9" w:rsidTr="0098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Бульдозер KOMATSU D355A-1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1D5DE8" w:rsidRPr="00312ED9" w:rsidTr="0098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Delta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гусеничный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1D5DE8" w:rsidRPr="00312ED9" w:rsidTr="00980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 70 тонн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shd w:val="clear" w:color="auto" w:fill="auto"/>
            <w:hideMark/>
          </w:tcPr>
          <w:p w:rsidR="001D5DE8" w:rsidRPr="00312ED9" w:rsidRDefault="0098043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hAnsi="Times New Roman"/>
              </w:rPr>
              <w:br w:type="page"/>
            </w:r>
            <w:r w:rsidR="00A1383E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5DE8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 40 тонн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Тягач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Mercedes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AXOR 1835 LS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Экскаватор колесный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Doosan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Solar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160 с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гидромолото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ковш 0.76м3)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3 750</w:t>
            </w:r>
          </w:p>
        </w:tc>
      </w:tr>
      <w:tr w:rsidR="001D5DE8" w:rsidRPr="00312ED9" w:rsidTr="00980437">
        <w:trPr>
          <w:trHeight w:val="397"/>
          <w:jc w:val="center"/>
        </w:trPr>
        <w:tc>
          <w:tcPr>
            <w:tcW w:w="4120" w:type="dxa"/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водителя  за смену 8 часов</w:t>
            </w:r>
          </w:p>
        </w:tc>
        <w:tc>
          <w:tcPr>
            <w:tcW w:w="1512" w:type="dxa"/>
            <w:shd w:val="clear" w:color="auto" w:fill="auto"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1D5DE8" w:rsidRPr="00312ED9" w:rsidRDefault="001D5DE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1 820</w:t>
            </w:r>
          </w:p>
        </w:tc>
      </w:tr>
    </w:tbl>
    <w:p w:rsidR="001D5DE8" w:rsidRPr="00312ED9" w:rsidRDefault="001D5DE8" w:rsidP="00312ED9">
      <w:pPr>
        <w:ind w:left="0" w:firstLine="709"/>
        <w:rPr>
          <w:rFonts w:ascii="Times New Roman" w:hAnsi="Times New Roman"/>
          <w:sz w:val="28"/>
          <w:szCs w:val="28"/>
        </w:rPr>
      </w:pPr>
    </w:p>
    <w:p w:rsidR="001D5DE8" w:rsidRPr="00312ED9" w:rsidRDefault="001D5DE8" w:rsidP="00312ED9">
      <w:pPr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Данные таблицы </w:t>
      </w:r>
      <w:r w:rsidR="00941860" w:rsidRPr="00312ED9">
        <w:rPr>
          <w:rFonts w:ascii="Times New Roman" w:hAnsi="Times New Roman"/>
          <w:sz w:val="28"/>
          <w:szCs w:val="28"/>
        </w:rPr>
        <w:t xml:space="preserve">1 </w:t>
      </w:r>
      <w:r w:rsidRPr="00312ED9">
        <w:rPr>
          <w:rFonts w:ascii="Times New Roman" w:hAnsi="Times New Roman"/>
          <w:sz w:val="28"/>
          <w:szCs w:val="28"/>
        </w:rPr>
        <w:t>показывают, что новый проект будет отличаться конкурентоспо</w:t>
      </w:r>
      <w:r w:rsidR="00C47C12" w:rsidRPr="00312ED9">
        <w:rPr>
          <w:rFonts w:ascii="Times New Roman" w:hAnsi="Times New Roman"/>
          <w:sz w:val="28"/>
          <w:szCs w:val="28"/>
        </w:rPr>
        <w:t>со</w:t>
      </w:r>
      <w:r w:rsidRPr="00312ED9">
        <w:rPr>
          <w:rFonts w:ascii="Times New Roman" w:hAnsi="Times New Roman"/>
          <w:sz w:val="28"/>
          <w:szCs w:val="28"/>
        </w:rPr>
        <w:t>бной ценой. Следует также отметить, что будет предусмотрена система скидок в зав</w:t>
      </w:r>
      <w:r w:rsidR="00C47C12" w:rsidRPr="00312ED9">
        <w:rPr>
          <w:rFonts w:ascii="Times New Roman" w:hAnsi="Times New Roman"/>
          <w:sz w:val="28"/>
          <w:szCs w:val="28"/>
        </w:rPr>
        <w:t>исимости от срока аренды, что п</w:t>
      </w:r>
      <w:r w:rsidRPr="00312ED9">
        <w:rPr>
          <w:rFonts w:ascii="Times New Roman" w:hAnsi="Times New Roman"/>
          <w:sz w:val="28"/>
          <w:szCs w:val="28"/>
        </w:rPr>
        <w:t>р</w:t>
      </w:r>
      <w:r w:rsidR="00C47C12" w:rsidRPr="00312ED9">
        <w:rPr>
          <w:rFonts w:ascii="Times New Roman" w:hAnsi="Times New Roman"/>
          <w:sz w:val="28"/>
          <w:szCs w:val="28"/>
        </w:rPr>
        <w:t>едставлено в прило</w:t>
      </w:r>
      <w:r w:rsidRPr="00312ED9">
        <w:rPr>
          <w:rFonts w:ascii="Times New Roman" w:hAnsi="Times New Roman"/>
          <w:sz w:val="28"/>
          <w:szCs w:val="28"/>
        </w:rPr>
        <w:t>жении А.</w:t>
      </w:r>
    </w:p>
    <w:p w:rsidR="00FF5AA6" w:rsidRPr="00312ED9" w:rsidRDefault="00FF5AA6" w:rsidP="00312ED9">
      <w:pPr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В таблице </w:t>
      </w:r>
      <w:r w:rsidR="00941860" w:rsidRPr="00312ED9">
        <w:rPr>
          <w:rFonts w:ascii="Times New Roman" w:hAnsi="Times New Roman"/>
          <w:sz w:val="28"/>
          <w:szCs w:val="28"/>
        </w:rPr>
        <w:t>2</w:t>
      </w:r>
      <w:r w:rsidRPr="00312ED9">
        <w:rPr>
          <w:rFonts w:ascii="Times New Roman" w:hAnsi="Times New Roman"/>
          <w:sz w:val="28"/>
          <w:szCs w:val="28"/>
        </w:rPr>
        <w:t>, составленной автором представлены результаты оце</w:t>
      </w:r>
      <w:r w:rsidR="005934A7" w:rsidRPr="00312ED9">
        <w:rPr>
          <w:rFonts w:ascii="Times New Roman" w:hAnsi="Times New Roman"/>
          <w:sz w:val="28"/>
          <w:szCs w:val="28"/>
        </w:rPr>
        <w:t xml:space="preserve">нки конкурентоспособности новой компании аренды спецтехники </w:t>
      </w:r>
      <w:r w:rsidRPr="00312ED9">
        <w:rPr>
          <w:rFonts w:ascii="Times New Roman" w:hAnsi="Times New Roman"/>
          <w:sz w:val="28"/>
          <w:szCs w:val="28"/>
        </w:rPr>
        <w:t>по сравнению с основными ко</w:t>
      </w:r>
      <w:r w:rsidRPr="00312ED9">
        <w:rPr>
          <w:rFonts w:ascii="Times New Roman" w:hAnsi="Times New Roman"/>
          <w:sz w:val="28"/>
          <w:szCs w:val="28"/>
        </w:rPr>
        <w:t>н</w:t>
      </w:r>
      <w:r w:rsidRPr="00312ED9">
        <w:rPr>
          <w:rFonts w:ascii="Times New Roman" w:hAnsi="Times New Roman"/>
          <w:sz w:val="28"/>
          <w:szCs w:val="28"/>
        </w:rPr>
        <w:t>курентами г</w:t>
      </w:r>
      <w:proofErr w:type="gramStart"/>
      <w:r w:rsidRPr="00312ED9">
        <w:rPr>
          <w:rFonts w:ascii="Times New Roman" w:hAnsi="Times New Roman"/>
          <w:sz w:val="28"/>
          <w:szCs w:val="28"/>
        </w:rPr>
        <w:t>.Е</w:t>
      </w:r>
      <w:proofErr w:type="gramEnd"/>
      <w:r w:rsidRPr="00312ED9">
        <w:rPr>
          <w:rFonts w:ascii="Times New Roman" w:hAnsi="Times New Roman"/>
          <w:sz w:val="28"/>
          <w:szCs w:val="28"/>
        </w:rPr>
        <w:t>катеринбург. Оценка проводилась балльным методом</w:t>
      </w:r>
      <w:r w:rsidR="005934A7" w:rsidRPr="00312ED9">
        <w:rPr>
          <w:rFonts w:ascii="Times New Roman" w:hAnsi="Times New Roman"/>
          <w:sz w:val="28"/>
          <w:szCs w:val="28"/>
        </w:rPr>
        <w:t>.</w:t>
      </w:r>
    </w:p>
    <w:p w:rsidR="00980437" w:rsidRPr="00312ED9" w:rsidRDefault="00980437" w:rsidP="00312ED9">
      <w:pPr>
        <w:ind w:left="0" w:firstLine="709"/>
        <w:rPr>
          <w:rFonts w:ascii="Times New Roman" w:hAnsi="Times New Roman"/>
          <w:sz w:val="28"/>
          <w:szCs w:val="28"/>
        </w:rPr>
      </w:pPr>
    </w:p>
    <w:p w:rsidR="00FF5AA6" w:rsidRPr="00312ED9" w:rsidRDefault="00FF5AA6" w:rsidP="00A1383E">
      <w:pPr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Таблица </w:t>
      </w:r>
      <w:r w:rsidR="00941860" w:rsidRPr="00312ED9">
        <w:rPr>
          <w:rFonts w:ascii="Times New Roman" w:hAnsi="Times New Roman"/>
          <w:sz w:val="28"/>
          <w:szCs w:val="28"/>
        </w:rPr>
        <w:t>2</w:t>
      </w:r>
      <w:r w:rsidRPr="00312ED9">
        <w:rPr>
          <w:rFonts w:ascii="Times New Roman" w:hAnsi="Times New Roman"/>
          <w:sz w:val="28"/>
          <w:szCs w:val="28"/>
        </w:rPr>
        <w:t xml:space="preserve"> –  Сравнительная характеристика по факторам конкурентоспособн</w:t>
      </w:r>
      <w:r w:rsidRPr="00312ED9">
        <w:rPr>
          <w:rFonts w:ascii="Times New Roman" w:hAnsi="Times New Roman"/>
          <w:sz w:val="28"/>
          <w:szCs w:val="28"/>
        </w:rPr>
        <w:t>о</w:t>
      </w:r>
      <w:r w:rsidRPr="00312ED9">
        <w:rPr>
          <w:rFonts w:ascii="Times New Roman" w:hAnsi="Times New Roman"/>
          <w:sz w:val="28"/>
          <w:szCs w:val="28"/>
        </w:rPr>
        <w:t>сти, баллы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2"/>
        <w:gridCol w:w="1697"/>
        <w:gridCol w:w="1696"/>
        <w:gridCol w:w="1698"/>
        <w:gridCol w:w="1696"/>
      </w:tblGrid>
      <w:tr w:rsidR="00FF5AA6" w:rsidRPr="00312ED9" w:rsidTr="00A138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Merge w:val="restart"/>
            <w:shd w:val="clear" w:color="auto" w:fill="auto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Факторы конкурентоспособности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FF5AA6" w:rsidRPr="00312ED9" w:rsidRDefault="005934A7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Проект компании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Главные конкуренты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Merge/>
            <w:shd w:val="clear" w:color="auto" w:fill="auto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FF5AA6" w:rsidRPr="00312ED9" w:rsidRDefault="005934A7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ED9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</w:p>
        </w:tc>
        <w:tc>
          <w:tcPr>
            <w:tcW w:w="881" w:type="pct"/>
            <w:shd w:val="clear" w:color="auto" w:fill="auto"/>
            <w:vAlign w:val="center"/>
          </w:tcPr>
          <w:p w:rsidR="00FF5AA6" w:rsidRPr="00312ED9" w:rsidRDefault="005934A7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Логиком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FF5AA6" w:rsidRPr="00312ED9" w:rsidRDefault="005934A7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ED9">
              <w:rPr>
                <w:rFonts w:ascii="Times New Roman" w:hAnsi="Times New Roman"/>
                <w:sz w:val="24"/>
                <w:szCs w:val="24"/>
              </w:rPr>
              <w:t>Тэком</w:t>
            </w:r>
            <w:proofErr w:type="spellEnd"/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ТЭП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Престиж торговой марки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Уровень обслуживания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Защищенность сертиф</w:t>
            </w:r>
            <w:r w:rsidRPr="00312ED9">
              <w:rPr>
                <w:rFonts w:ascii="Times New Roman" w:hAnsi="Times New Roman"/>
                <w:sz w:val="24"/>
                <w:szCs w:val="24"/>
              </w:rPr>
              <w:t>и</w:t>
            </w:r>
            <w:r w:rsidRPr="00312ED9">
              <w:rPr>
                <w:rFonts w:ascii="Times New Roman" w:hAnsi="Times New Roman"/>
                <w:sz w:val="24"/>
                <w:szCs w:val="24"/>
              </w:rPr>
              <w:t>катами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Продажная цена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Процент скидки с цены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5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Продвижение на рынке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1383E" w:rsidRDefault="00A1383E"/>
    <w:p w:rsidR="00A1383E" w:rsidRPr="00A1383E" w:rsidRDefault="00A1383E" w:rsidP="00A1383E">
      <w:pPr>
        <w:ind w:left="0" w:firstLine="0"/>
        <w:rPr>
          <w:rFonts w:ascii="Times New Roman" w:hAnsi="Times New Roman"/>
          <w:sz w:val="28"/>
          <w:szCs w:val="28"/>
        </w:rPr>
      </w:pPr>
      <w:r w:rsidRPr="00A1383E">
        <w:rPr>
          <w:rFonts w:ascii="Times New Roman" w:hAnsi="Times New Roman"/>
          <w:sz w:val="28"/>
          <w:szCs w:val="28"/>
        </w:rPr>
        <w:lastRenderedPageBreak/>
        <w:t>Продолжение таблицы 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2"/>
        <w:gridCol w:w="1697"/>
        <w:gridCol w:w="1696"/>
        <w:gridCol w:w="1698"/>
        <w:gridCol w:w="1696"/>
      </w:tblGrid>
      <w:tr w:rsidR="00A1383E" w:rsidRPr="00312ED9" w:rsidTr="00D500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Merge w:val="restart"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Факторы конкурентоспособности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Проект компании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Главные конкуренты</w:t>
            </w:r>
          </w:p>
        </w:tc>
      </w:tr>
      <w:tr w:rsidR="00A1383E" w:rsidRPr="00312ED9" w:rsidTr="00D500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Merge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ED9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</w:p>
        </w:tc>
        <w:tc>
          <w:tcPr>
            <w:tcW w:w="881" w:type="pct"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Логиком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A1383E" w:rsidRPr="00312ED9" w:rsidRDefault="00A1383E" w:rsidP="00D5006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ED9">
              <w:rPr>
                <w:rFonts w:ascii="Times New Roman" w:hAnsi="Times New Roman"/>
                <w:sz w:val="24"/>
                <w:szCs w:val="24"/>
              </w:rPr>
              <w:t>Тэком</w:t>
            </w:r>
            <w:proofErr w:type="spellEnd"/>
          </w:p>
        </w:tc>
      </w:tr>
      <w:tr w:rsidR="00FF5AA6" w:rsidRPr="00312ED9" w:rsidTr="0040253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Пропаганда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5AA6" w:rsidRPr="00312ED9" w:rsidTr="00CB4F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79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Общее количество ба</w:t>
            </w:r>
            <w:r w:rsidRPr="00312ED9">
              <w:rPr>
                <w:rFonts w:ascii="Times New Roman" w:hAnsi="Times New Roman"/>
                <w:sz w:val="24"/>
                <w:szCs w:val="24"/>
              </w:rPr>
              <w:t>л</w:t>
            </w:r>
            <w:r w:rsidRPr="00312ED9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1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0" w:type="pct"/>
            <w:vAlign w:val="center"/>
          </w:tcPr>
          <w:p w:rsidR="00FF5AA6" w:rsidRPr="00312ED9" w:rsidRDefault="00FF5AA6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941860" w:rsidRPr="00312ED9" w:rsidRDefault="00941860" w:rsidP="00312ED9">
      <w:pPr>
        <w:ind w:left="0" w:firstLine="709"/>
        <w:rPr>
          <w:rFonts w:ascii="Times New Roman" w:hAnsi="Times New Roman"/>
          <w:sz w:val="28"/>
          <w:szCs w:val="28"/>
        </w:rPr>
      </w:pPr>
    </w:p>
    <w:p w:rsidR="00FF5AA6" w:rsidRPr="00312ED9" w:rsidRDefault="00FF5AA6" w:rsidP="00312ED9">
      <w:p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12ED9">
        <w:rPr>
          <w:rFonts w:ascii="Times New Roman" w:hAnsi="Times New Roman"/>
          <w:sz w:val="28"/>
          <w:szCs w:val="28"/>
        </w:rPr>
        <w:t xml:space="preserve">Как видно из данной таблицы </w:t>
      </w:r>
      <w:r w:rsidR="00941860" w:rsidRPr="00312ED9">
        <w:rPr>
          <w:rFonts w:ascii="Times New Roman" w:hAnsi="Times New Roman"/>
          <w:sz w:val="28"/>
          <w:szCs w:val="28"/>
        </w:rPr>
        <w:t>2</w:t>
      </w:r>
      <w:r w:rsidRPr="00312ED9">
        <w:rPr>
          <w:rFonts w:ascii="Times New Roman" w:hAnsi="Times New Roman"/>
          <w:sz w:val="28"/>
          <w:szCs w:val="28"/>
        </w:rPr>
        <w:t xml:space="preserve">, среди основных конкурентов у </w:t>
      </w:r>
      <w:r w:rsidR="005934A7" w:rsidRPr="00312ED9">
        <w:rPr>
          <w:rFonts w:ascii="Times New Roman" w:hAnsi="Times New Roman"/>
          <w:sz w:val="28"/>
          <w:szCs w:val="28"/>
        </w:rPr>
        <w:t xml:space="preserve">нового проекта </w:t>
      </w:r>
      <w:r w:rsidRPr="00312ED9">
        <w:rPr>
          <w:rFonts w:ascii="Times New Roman" w:hAnsi="Times New Roman"/>
          <w:sz w:val="28"/>
          <w:szCs w:val="28"/>
        </w:rPr>
        <w:t xml:space="preserve">наиболее прочная позиция – 36 баллов. </w:t>
      </w:r>
      <w:proofErr w:type="gramEnd"/>
    </w:p>
    <w:p w:rsidR="00256056" w:rsidRPr="00312ED9" w:rsidRDefault="00256056" w:rsidP="00312ED9">
      <w:pPr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Далее рассмотрим детально SWOT – анализ (таблица </w:t>
      </w:r>
      <w:r w:rsidR="00941860" w:rsidRPr="00312ED9">
        <w:rPr>
          <w:rFonts w:ascii="Times New Roman" w:hAnsi="Times New Roman"/>
          <w:sz w:val="28"/>
          <w:szCs w:val="28"/>
        </w:rPr>
        <w:t>3</w:t>
      </w:r>
      <w:r w:rsidRPr="00312ED9">
        <w:rPr>
          <w:rFonts w:ascii="Times New Roman" w:hAnsi="Times New Roman"/>
          <w:sz w:val="28"/>
          <w:szCs w:val="28"/>
        </w:rPr>
        <w:t>).</w:t>
      </w:r>
    </w:p>
    <w:p w:rsidR="00460051" w:rsidRDefault="00460051" w:rsidP="00460051">
      <w:pPr>
        <w:ind w:left="0" w:firstLine="0"/>
        <w:rPr>
          <w:rFonts w:ascii="Times New Roman" w:hAnsi="Times New Roman"/>
          <w:bCs/>
          <w:sz w:val="28"/>
        </w:rPr>
      </w:pPr>
    </w:p>
    <w:p w:rsidR="00256056" w:rsidRPr="00312ED9" w:rsidRDefault="00256056" w:rsidP="00460051">
      <w:pPr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bCs/>
          <w:sz w:val="28"/>
        </w:rPr>
        <w:t>Таблица</w:t>
      </w:r>
      <w:r w:rsidR="00B30930">
        <w:rPr>
          <w:rFonts w:ascii="Times New Roman" w:hAnsi="Times New Roman"/>
          <w:bCs/>
          <w:sz w:val="28"/>
        </w:rPr>
        <w:t xml:space="preserve"> </w:t>
      </w:r>
      <w:r w:rsidR="00941860" w:rsidRPr="00312ED9">
        <w:rPr>
          <w:rFonts w:ascii="Times New Roman" w:hAnsi="Times New Roman"/>
          <w:bCs/>
          <w:sz w:val="28"/>
        </w:rPr>
        <w:t>3</w:t>
      </w:r>
      <w:r w:rsidRPr="00312ED9">
        <w:rPr>
          <w:rFonts w:ascii="Times New Roman" w:hAnsi="Times New Roman"/>
          <w:bCs/>
          <w:sz w:val="28"/>
        </w:rPr>
        <w:t xml:space="preserve"> - </w:t>
      </w:r>
      <w:r w:rsidRPr="00312ED9">
        <w:rPr>
          <w:rFonts w:ascii="Times New Roman" w:hAnsi="Times New Roman"/>
          <w:bCs/>
          <w:sz w:val="28"/>
          <w:lang w:val="en-US"/>
        </w:rPr>
        <w:t>SWOT</w:t>
      </w:r>
      <w:r w:rsidRPr="00312ED9">
        <w:rPr>
          <w:rFonts w:ascii="Times New Roman" w:hAnsi="Times New Roman"/>
          <w:bCs/>
          <w:sz w:val="28"/>
        </w:rPr>
        <w:t xml:space="preserve"> – анализ предприятия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4876"/>
        <w:gridCol w:w="4218"/>
      </w:tblGrid>
      <w:tr w:rsidR="00256056" w:rsidRPr="00312ED9" w:rsidTr="00460051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0" w:type="auto"/>
            <w:textDirection w:val="btLr"/>
          </w:tcPr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внутренние</w:t>
            </w:r>
          </w:p>
        </w:tc>
        <w:tc>
          <w:tcPr>
            <w:tcW w:w="0" w:type="auto"/>
          </w:tcPr>
          <w:p w:rsidR="00256056" w:rsidRPr="00312ED9" w:rsidRDefault="00256056" w:rsidP="00312ED9">
            <w:pPr>
              <w:pStyle w:val="1"/>
              <w:widowControl w:val="0"/>
              <w:spacing w:before="0" w:line="240" w:lineRule="auto"/>
              <w:ind w:left="0" w:firstLine="0"/>
              <w:rPr>
                <w:rFonts w:ascii="Times New Roman" w:hAnsi="Times New Roman"/>
                <w:b w:val="0"/>
                <w:bCs w:val="0"/>
                <w:color w:val="auto"/>
              </w:rPr>
            </w:pPr>
            <w:bookmarkStart w:id="20" w:name="_Toc278963451"/>
            <w:bookmarkStart w:id="21" w:name="_Toc279714661"/>
            <w:bookmarkStart w:id="22" w:name="_Toc294363951"/>
            <w:bookmarkStart w:id="23" w:name="_Toc295292423"/>
            <w:bookmarkStart w:id="24" w:name="_Toc384024828"/>
            <w:r w:rsidRPr="00312ED9">
              <w:rPr>
                <w:rFonts w:ascii="Times New Roman" w:hAnsi="Times New Roman"/>
                <w:b w:val="0"/>
                <w:bCs w:val="0"/>
                <w:color w:val="auto"/>
              </w:rPr>
              <w:t>Сильные стороны</w:t>
            </w:r>
            <w:bookmarkEnd w:id="20"/>
            <w:bookmarkEnd w:id="21"/>
            <w:bookmarkEnd w:id="22"/>
            <w:bookmarkEnd w:id="23"/>
            <w:bookmarkEnd w:id="24"/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12E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strengths</w:t>
            </w: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7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качество оказываемых услуг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7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квалифицированные сотрудники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7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оказание дополнительных услуг</w:t>
            </w:r>
          </w:p>
        </w:tc>
        <w:tc>
          <w:tcPr>
            <w:tcW w:w="4218" w:type="dxa"/>
          </w:tcPr>
          <w:p w:rsidR="00256056" w:rsidRPr="00312ED9" w:rsidRDefault="00256056" w:rsidP="00312ED9">
            <w:pPr>
              <w:pStyle w:val="1"/>
              <w:widowControl w:val="0"/>
              <w:spacing w:before="0" w:line="240" w:lineRule="auto"/>
              <w:ind w:left="0" w:firstLine="0"/>
              <w:rPr>
                <w:rFonts w:ascii="Times New Roman" w:hAnsi="Times New Roman"/>
                <w:b w:val="0"/>
                <w:bCs w:val="0"/>
                <w:color w:val="auto"/>
              </w:rPr>
            </w:pPr>
            <w:bookmarkStart w:id="25" w:name="_Toc278963452"/>
            <w:bookmarkStart w:id="26" w:name="_Toc279714662"/>
            <w:bookmarkStart w:id="27" w:name="_Toc294363952"/>
            <w:bookmarkStart w:id="28" w:name="_Toc295292424"/>
            <w:bookmarkStart w:id="29" w:name="_Toc384024829"/>
            <w:r w:rsidRPr="00312ED9">
              <w:rPr>
                <w:rFonts w:ascii="Times New Roman" w:hAnsi="Times New Roman"/>
                <w:b w:val="0"/>
                <w:bCs w:val="0"/>
                <w:color w:val="auto"/>
              </w:rPr>
              <w:t>Слабые стороны</w:t>
            </w:r>
            <w:bookmarkEnd w:id="25"/>
            <w:bookmarkEnd w:id="26"/>
            <w:bookmarkEnd w:id="27"/>
            <w:bookmarkEnd w:id="28"/>
            <w:bookmarkEnd w:id="29"/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12E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weaknesses</w:t>
            </w: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8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 xml:space="preserve">недостаток </w:t>
            </w:r>
            <w:proofErr w:type="spellStart"/>
            <w:r w:rsidRPr="00312ED9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proofErr w:type="spellEnd"/>
            <w:r w:rsidRPr="00312ED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ED9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2. Неустойчивое положение в стране (политическое и экономическое)</w:t>
            </w:r>
          </w:p>
        </w:tc>
      </w:tr>
      <w:tr w:rsidR="00256056" w:rsidRPr="00312ED9" w:rsidTr="006221BE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0" w:type="auto"/>
            <w:textDirection w:val="btLr"/>
          </w:tcPr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внешние</w:t>
            </w:r>
          </w:p>
        </w:tc>
        <w:tc>
          <w:tcPr>
            <w:tcW w:w="0" w:type="auto"/>
          </w:tcPr>
          <w:p w:rsidR="00256056" w:rsidRPr="00312ED9" w:rsidRDefault="00256056" w:rsidP="00312ED9">
            <w:pPr>
              <w:pStyle w:val="1"/>
              <w:widowControl w:val="0"/>
              <w:spacing w:before="0" w:line="240" w:lineRule="auto"/>
              <w:ind w:left="0" w:firstLine="0"/>
              <w:rPr>
                <w:rFonts w:ascii="Times New Roman" w:hAnsi="Times New Roman"/>
                <w:b w:val="0"/>
                <w:bCs w:val="0"/>
                <w:color w:val="auto"/>
              </w:rPr>
            </w:pPr>
            <w:bookmarkStart w:id="30" w:name="_Toc278963453"/>
            <w:bookmarkStart w:id="31" w:name="_Toc279714663"/>
            <w:bookmarkStart w:id="32" w:name="_Toc294363953"/>
            <w:bookmarkStart w:id="33" w:name="_Toc295292425"/>
            <w:bookmarkStart w:id="34" w:name="_Toc384024830"/>
            <w:r w:rsidRPr="00312ED9">
              <w:rPr>
                <w:rFonts w:ascii="Times New Roman" w:hAnsi="Times New Roman"/>
                <w:b w:val="0"/>
                <w:bCs w:val="0"/>
                <w:color w:val="auto"/>
              </w:rPr>
              <w:t>Возможности</w:t>
            </w:r>
            <w:bookmarkEnd w:id="30"/>
            <w:bookmarkEnd w:id="31"/>
            <w:bookmarkEnd w:id="32"/>
            <w:bookmarkEnd w:id="33"/>
            <w:bookmarkEnd w:id="34"/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12E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opportunities</w:t>
            </w: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уникальность услуг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новые технологии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участие в выставках</w:t>
            </w:r>
          </w:p>
        </w:tc>
        <w:tc>
          <w:tcPr>
            <w:tcW w:w="4218" w:type="dxa"/>
          </w:tcPr>
          <w:p w:rsidR="00256056" w:rsidRPr="00312ED9" w:rsidRDefault="00256056" w:rsidP="00312ED9">
            <w:pPr>
              <w:pStyle w:val="1"/>
              <w:widowControl w:val="0"/>
              <w:spacing w:before="0" w:line="240" w:lineRule="auto"/>
              <w:ind w:left="0" w:firstLine="0"/>
              <w:rPr>
                <w:rFonts w:ascii="Times New Roman" w:hAnsi="Times New Roman"/>
                <w:b w:val="0"/>
                <w:bCs w:val="0"/>
                <w:color w:val="auto"/>
              </w:rPr>
            </w:pPr>
            <w:bookmarkStart w:id="35" w:name="_Toc278963454"/>
            <w:bookmarkStart w:id="36" w:name="_Toc279714664"/>
            <w:bookmarkStart w:id="37" w:name="_Toc294363954"/>
            <w:bookmarkStart w:id="38" w:name="_Toc295292426"/>
            <w:bookmarkStart w:id="39" w:name="_Toc384024831"/>
            <w:r w:rsidRPr="00312ED9">
              <w:rPr>
                <w:rFonts w:ascii="Times New Roman" w:hAnsi="Times New Roman"/>
                <w:b w:val="0"/>
                <w:bCs w:val="0"/>
                <w:color w:val="auto"/>
              </w:rPr>
              <w:t>Угрозы</w:t>
            </w:r>
            <w:bookmarkEnd w:id="35"/>
            <w:bookmarkEnd w:id="36"/>
            <w:bookmarkEnd w:id="37"/>
            <w:bookmarkEnd w:id="38"/>
            <w:bookmarkEnd w:id="39"/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12E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threats</w:t>
            </w:r>
            <w:r w:rsidRPr="00312ED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финансовый кризис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рост налогов</w:t>
            </w:r>
          </w:p>
          <w:p w:rsidR="00256056" w:rsidRPr="00312ED9" w:rsidRDefault="00256056" w:rsidP="00312ED9">
            <w:pPr>
              <w:widowControl w:val="0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 xml:space="preserve">появление конкурентов с более низкими ценами </w:t>
            </w:r>
          </w:p>
          <w:p w:rsidR="00256056" w:rsidRPr="00312ED9" w:rsidRDefault="00256056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056" w:rsidRPr="00312ED9" w:rsidRDefault="00256056" w:rsidP="00312ED9">
      <w:pPr>
        <w:widowControl w:val="0"/>
        <w:ind w:left="0"/>
        <w:rPr>
          <w:rFonts w:ascii="Times New Roman" w:hAnsi="Times New Roman"/>
          <w:b/>
          <w:bCs/>
          <w:sz w:val="28"/>
        </w:rPr>
      </w:pPr>
    </w:p>
    <w:p w:rsidR="00EF08DA" w:rsidRPr="00312ED9" w:rsidRDefault="00EF08DA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Внешнее микроокружение (внутренняя макросреда) исследуются с помощью модели «Пять сил”, которую предложил Майкл Портер и которая имеет название «5 сил» Портера. Эта модель, представленная на рисунке</w:t>
      </w:r>
      <w:r w:rsidR="0075581D" w:rsidRPr="00312ED9">
        <w:rPr>
          <w:rFonts w:ascii="Times New Roman" w:hAnsi="Times New Roman"/>
          <w:snapToGrid w:val="0"/>
          <w:sz w:val="28"/>
          <w:szCs w:val="28"/>
        </w:rPr>
        <w:t xml:space="preserve"> 1</w:t>
      </w:r>
      <w:r w:rsidRPr="00312ED9">
        <w:rPr>
          <w:rFonts w:ascii="Times New Roman" w:hAnsi="Times New Roman"/>
          <w:snapToGrid w:val="0"/>
          <w:sz w:val="28"/>
          <w:szCs w:val="28"/>
        </w:rPr>
        <w:t>, позволяет оценить ключевые пять сил, которые могут повлиять на работу нового проекта: их нужно учитывать, на них стоит влиять и их состояние следует постоянно отслеживать.</w:t>
      </w:r>
    </w:p>
    <w:p w:rsidR="00980437" w:rsidRPr="00312ED9" w:rsidRDefault="00980437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napToGrid w:val="0"/>
          <w:sz w:val="28"/>
          <w:szCs w:val="28"/>
        </w:rPr>
      </w:pPr>
    </w:p>
    <w:p w:rsidR="00EF08DA" w:rsidRPr="00312ED9" w:rsidRDefault="00226290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213350" cy="2347595"/>
            <wp:effectExtent l="19050" t="0" r="6350" b="0"/>
            <wp:docPr id="1" name="Рисунок 1" descr="Упрощенная схема модели 5 сил Портер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ощенная схема модели 5 сил Порт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437" w:rsidRPr="00312ED9" w:rsidRDefault="00980437" w:rsidP="00312ED9">
      <w:pPr>
        <w:widowControl w:val="0"/>
        <w:shd w:val="clear" w:color="FFFFFF" w:fill="FFFFFF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F08DA" w:rsidRPr="00312ED9" w:rsidRDefault="00EF08DA" w:rsidP="00312ED9">
      <w:pPr>
        <w:widowControl w:val="0"/>
        <w:shd w:val="clear" w:color="FFFFFF" w:fill="FFFFFF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Рисунок </w:t>
      </w:r>
      <w:r w:rsidR="0075581D" w:rsidRPr="00312ED9">
        <w:rPr>
          <w:rFonts w:ascii="Times New Roman" w:hAnsi="Times New Roman"/>
          <w:sz w:val="28"/>
          <w:szCs w:val="28"/>
        </w:rPr>
        <w:t xml:space="preserve">1 </w:t>
      </w:r>
      <w:r w:rsidRPr="00312ED9">
        <w:rPr>
          <w:rFonts w:ascii="Times New Roman" w:hAnsi="Times New Roman"/>
          <w:sz w:val="28"/>
          <w:szCs w:val="28"/>
        </w:rPr>
        <w:t>– Модель «5сил» Портера нового проекта</w:t>
      </w:r>
    </w:p>
    <w:p w:rsidR="00F246AF" w:rsidRPr="00312ED9" w:rsidRDefault="00F246AF" w:rsidP="00312ED9">
      <w:pPr>
        <w:ind w:left="0" w:firstLine="720"/>
        <w:rPr>
          <w:rFonts w:ascii="Times New Roman" w:hAnsi="Times New Roman"/>
          <w:sz w:val="24"/>
          <w:szCs w:val="24"/>
        </w:rPr>
      </w:pPr>
    </w:p>
    <w:p w:rsidR="00EF08DA" w:rsidRPr="00312ED9" w:rsidRDefault="00EF08DA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 xml:space="preserve">Итак, основной риск для нового проекта – отсутствие заказов, когда первоначальные и текущие расходы предприятия не покрываются доходами. А также появление новых конкурентов с </w:t>
      </w:r>
      <w:r w:rsidR="000245CC" w:rsidRPr="00312ED9">
        <w:rPr>
          <w:rFonts w:ascii="Times New Roman" w:hAnsi="Times New Roman"/>
          <w:snapToGrid w:val="0"/>
          <w:sz w:val="28"/>
          <w:szCs w:val="28"/>
        </w:rPr>
        <w:t>субститутами (услугами-заменителями) с более низкими ценами.</w:t>
      </w:r>
    </w:p>
    <w:p w:rsidR="00A862BB" w:rsidRPr="00312ED9" w:rsidRDefault="00A862BB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napToGrid w:val="0"/>
          <w:sz w:val="28"/>
          <w:szCs w:val="28"/>
        </w:rPr>
      </w:pPr>
    </w:p>
    <w:p w:rsidR="00FF5AA6" w:rsidRPr="00312ED9" w:rsidRDefault="00FF5AA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1B4E55" w:rsidRPr="003A7D68" w:rsidRDefault="00054CF5" w:rsidP="003A7D68">
      <w:pPr>
        <w:pStyle w:val="1"/>
        <w:keepNext w:val="0"/>
        <w:keepLines w:val="0"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aps/>
          <w:color w:val="auto"/>
        </w:rPr>
      </w:pPr>
      <w:bookmarkStart w:id="40" w:name="_Toc384024832"/>
      <w:r w:rsidRPr="003A7D68">
        <w:rPr>
          <w:rFonts w:ascii="Times New Roman" w:hAnsi="Times New Roman"/>
          <w:b w:val="0"/>
          <w:caps/>
          <w:color w:val="auto"/>
        </w:rPr>
        <w:t>2</w:t>
      </w:r>
      <w:r w:rsidR="001B4E55" w:rsidRPr="003A7D68">
        <w:rPr>
          <w:rFonts w:ascii="Times New Roman" w:hAnsi="Times New Roman"/>
          <w:b w:val="0"/>
          <w:caps/>
          <w:color w:val="auto"/>
        </w:rPr>
        <w:t>.2 Производственный план</w:t>
      </w:r>
      <w:bookmarkEnd w:id="40"/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Далее проанализируем затраты нового проекта:</w:t>
      </w:r>
    </w:p>
    <w:p w:rsidR="00DD3430" w:rsidRPr="00312ED9" w:rsidRDefault="001F5B85" w:rsidP="00460051">
      <w:pPr>
        <w:widowControl w:val="0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з</w:t>
      </w:r>
      <w:r w:rsidR="00DD3430" w:rsidRPr="00312ED9">
        <w:rPr>
          <w:rFonts w:ascii="Times New Roman" w:hAnsi="Times New Roman"/>
          <w:sz w:val="28"/>
          <w:szCs w:val="28"/>
        </w:rPr>
        <w:t>арплата;</w:t>
      </w:r>
    </w:p>
    <w:p w:rsidR="00DD3430" w:rsidRPr="00312ED9" w:rsidRDefault="001F5B85" w:rsidP="00460051">
      <w:pPr>
        <w:widowControl w:val="0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к</w:t>
      </w:r>
      <w:r w:rsidR="00DD3430" w:rsidRPr="00312ED9">
        <w:rPr>
          <w:rFonts w:ascii="Times New Roman" w:hAnsi="Times New Roman"/>
          <w:sz w:val="28"/>
          <w:szCs w:val="28"/>
        </w:rPr>
        <w:t>оммунальные и арендные платежи;</w:t>
      </w:r>
    </w:p>
    <w:p w:rsidR="00DD3430" w:rsidRPr="00312ED9" w:rsidRDefault="001F5B85" w:rsidP="00460051">
      <w:pPr>
        <w:widowControl w:val="0"/>
        <w:numPr>
          <w:ilvl w:val="0"/>
          <w:numId w:val="23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а</w:t>
      </w:r>
      <w:r w:rsidR="00DD3430" w:rsidRPr="00312ED9">
        <w:rPr>
          <w:rFonts w:ascii="Times New Roman" w:hAnsi="Times New Roman"/>
          <w:sz w:val="28"/>
          <w:szCs w:val="28"/>
        </w:rPr>
        <w:t>мортизация оборудования и налоги.</w:t>
      </w:r>
    </w:p>
    <w:p w:rsidR="00DD3430" w:rsidRPr="00312ED9" w:rsidRDefault="00B30930" w:rsidP="00312ED9">
      <w:pPr>
        <w:pStyle w:val="Normal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941860" w:rsidRPr="00312ED9">
        <w:rPr>
          <w:sz w:val="28"/>
          <w:szCs w:val="28"/>
        </w:rPr>
        <w:t>4</w:t>
      </w:r>
      <w:r w:rsidR="00DD3430" w:rsidRPr="00312ED9">
        <w:rPr>
          <w:sz w:val="28"/>
          <w:szCs w:val="28"/>
        </w:rPr>
        <w:t xml:space="preserve"> представим расчет суммы годовой амортизации представленного оборудования.</w:t>
      </w:r>
    </w:p>
    <w:p w:rsidR="00DD3430" w:rsidRPr="00312ED9" w:rsidRDefault="00DD3430" w:rsidP="00312ED9">
      <w:pPr>
        <w:pStyle w:val="Normal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249B" w:rsidRPr="00312ED9" w:rsidRDefault="000C249B" w:rsidP="00312ED9">
      <w:pPr>
        <w:pStyle w:val="Normal"/>
        <w:pageBreakBefore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0C249B" w:rsidRPr="00312ED9" w:rsidSect="00064DC4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D3430" w:rsidRPr="00312ED9" w:rsidRDefault="00DD3430" w:rsidP="00312ED9">
      <w:pPr>
        <w:pStyle w:val="Normal"/>
        <w:pageBreakBefore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lastRenderedPageBreak/>
        <w:t xml:space="preserve">Таблица </w:t>
      </w:r>
      <w:r w:rsidR="00941860" w:rsidRPr="00312ED9">
        <w:rPr>
          <w:sz w:val="28"/>
          <w:szCs w:val="28"/>
        </w:rPr>
        <w:t>4</w:t>
      </w:r>
      <w:r w:rsidRPr="00312ED9">
        <w:rPr>
          <w:sz w:val="28"/>
          <w:szCs w:val="28"/>
        </w:rPr>
        <w:t xml:space="preserve"> – Сумма амортизации</w:t>
      </w:r>
    </w:p>
    <w:tbl>
      <w:tblPr>
        <w:tblW w:w="14742" w:type="dxa"/>
        <w:tblInd w:w="88" w:type="dxa"/>
        <w:tblLook w:val="04A0"/>
      </w:tblPr>
      <w:tblGrid>
        <w:gridCol w:w="3184"/>
        <w:gridCol w:w="1656"/>
        <w:gridCol w:w="66"/>
        <w:gridCol w:w="1249"/>
        <w:gridCol w:w="1249"/>
        <w:gridCol w:w="2088"/>
        <w:gridCol w:w="1860"/>
        <w:gridCol w:w="1600"/>
        <w:gridCol w:w="1790"/>
      </w:tblGrid>
      <w:tr w:rsidR="00585638" w:rsidRPr="00312ED9" w:rsidTr="000C249B">
        <w:trPr>
          <w:trHeight w:val="300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ед. с НДС, тыс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полезного использования, лет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 амортизации, 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 техники без НДС, тыс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сумма амортизации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Экскаватор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гусеничный R320LC-7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9016,9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751,4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Экскаватор колесный HYUNDAI-R 170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Одновальцовый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вибрационный дорожный грунтовый каток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виброкаток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XCMG XS162J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погрузчик ZL30 в комплекте с ковшом, челюстной захват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Самосвал SHAANQI 3255DR384 (Китай)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19694,9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1313,0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Бульдозер KOMATSU D355A-1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210,2</w:t>
            </w:r>
          </w:p>
        </w:tc>
      </w:tr>
      <w:tr w:rsidR="00585638" w:rsidRPr="00312ED9" w:rsidTr="000C249B">
        <w:trPr>
          <w:trHeight w:val="30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Delta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гусеничный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585638" w:rsidRPr="00312ED9" w:rsidTr="000C249B">
        <w:trPr>
          <w:trHeight w:val="375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 70 тонн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85638" w:rsidRPr="00312ED9" w:rsidTr="000C249B">
        <w:trPr>
          <w:trHeight w:val="375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 40 тонн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585638" w:rsidRPr="00312ED9" w:rsidTr="00A0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D2518B" w:rsidRPr="00312ED9" w:rsidRDefault="00585638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0C249B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518B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Тягач </w:t>
            </w:r>
            <w:proofErr w:type="spellStart"/>
            <w:r w:rsidR="00D2518B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Mercedes</w:t>
            </w:r>
            <w:proofErr w:type="spellEnd"/>
            <w:r w:rsidR="00D2518B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AXOR 1835 LS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gridSpan w:val="2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5593,2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372,9</w:t>
            </w:r>
          </w:p>
        </w:tc>
      </w:tr>
      <w:tr w:rsidR="00585638" w:rsidRPr="00312ED9" w:rsidTr="00A0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Экскаватор колесный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Doosan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Solar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160 с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гидромолото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ковш 0.76м3)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2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2118,6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141,2</w:t>
            </w:r>
          </w:p>
        </w:tc>
      </w:tr>
      <w:tr w:rsidR="00585638" w:rsidRPr="00312ED9" w:rsidTr="00A0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5" w:type="dxa"/>
            <w:gridSpan w:val="2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59930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50788,1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D2518B" w:rsidRPr="00312ED9" w:rsidRDefault="00D2518B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3584,2</w:t>
            </w:r>
          </w:p>
        </w:tc>
      </w:tr>
    </w:tbl>
    <w:p w:rsidR="00DD3430" w:rsidRPr="00312ED9" w:rsidRDefault="00DD3430" w:rsidP="00312ED9">
      <w:pPr>
        <w:pStyle w:val="Normal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201E3" w:rsidRPr="00312ED9" w:rsidRDefault="00A201E3" w:rsidP="00312ED9">
      <w:pPr>
        <w:pStyle w:val="Normal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A201E3" w:rsidRPr="00312ED9" w:rsidSect="0046005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D3430" w:rsidRPr="00312ED9" w:rsidRDefault="00B30930" w:rsidP="00312ED9">
      <w:pPr>
        <w:pStyle w:val="Normal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данные таблицы </w:t>
      </w:r>
      <w:r w:rsidR="00941860" w:rsidRPr="00312ED9">
        <w:rPr>
          <w:sz w:val="28"/>
          <w:szCs w:val="28"/>
        </w:rPr>
        <w:t>4</w:t>
      </w:r>
      <w:r w:rsidR="00DD3430" w:rsidRPr="00312ED9">
        <w:rPr>
          <w:sz w:val="28"/>
          <w:szCs w:val="28"/>
        </w:rPr>
        <w:t xml:space="preserve"> показали, что годовая сумма амортизационных отчислений составляет </w:t>
      </w:r>
      <w:r w:rsidR="00D2518B" w:rsidRPr="00312ED9">
        <w:rPr>
          <w:sz w:val="28"/>
          <w:szCs w:val="28"/>
        </w:rPr>
        <w:t>3584,2 тыс.</w:t>
      </w:r>
      <w:r w:rsidR="00DD3430" w:rsidRPr="00312ED9">
        <w:rPr>
          <w:sz w:val="28"/>
          <w:szCs w:val="28"/>
        </w:rPr>
        <w:t xml:space="preserve"> руб.</w:t>
      </w: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Стоимость электроэнергии подсчитывается по </w:t>
      </w:r>
      <w:proofErr w:type="spellStart"/>
      <w:r w:rsidRPr="00312ED9">
        <w:rPr>
          <w:rFonts w:ascii="Times New Roman" w:hAnsi="Times New Roman"/>
          <w:sz w:val="28"/>
          <w:szCs w:val="28"/>
        </w:rPr>
        <w:t>двухставочному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тарифу: за заявленный максимум нагрузки и за потребленную электроэнергию.</w:t>
      </w: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Стоимость электроэнергии за заявленный максимум нагрузки за год:</w:t>
      </w: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C3 = 30</w:t>
      </w:r>
      <w:r w:rsidR="00D2518B" w:rsidRPr="00312ED9">
        <w:rPr>
          <w:rFonts w:ascii="Times New Roman" w:hAnsi="Times New Roman"/>
          <w:sz w:val="28"/>
          <w:szCs w:val="28"/>
        </w:rPr>
        <w:t>3</w:t>
      </w:r>
      <w:r w:rsidRPr="00312ED9">
        <w:rPr>
          <w:rFonts w:ascii="Times New Roman" w:hAnsi="Times New Roman"/>
          <w:sz w:val="28"/>
          <w:szCs w:val="28"/>
        </w:rPr>
        <w:t>,00 тыс. руб.</w:t>
      </w: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Стоимость потребленной электроэнергии:</w:t>
      </w:r>
      <w:r w:rsidR="00460051">
        <w:rPr>
          <w:rFonts w:ascii="Times New Roman" w:hAnsi="Times New Roman"/>
          <w:sz w:val="28"/>
          <w:szCs w:val="28"/>
        </w:rPr>
        <w:t xml:space="preserve"> </w:t>
      </w:r>
      <w:r w:rsidR="00D2518B" w:rsidRPr="00312ED9">
        <w:rPr>
          <w:rFonts w:ascii="Times New Roman" w:hAnsi="Times New Roman"/>
          <w:sz w:val="28"/>
          <w:szCs w:val="28"/>
        </w:rPr>
        <w:t>СП = 31</w:t>
      </w:r>
      <w:r w:rsidRPr="00312ED9">
        <w:rPr>
          <w:rFonts w:ascii="Times New Roman" w:hAnsi="Times New Roman"/>
          <w:sz w:val="28"/>
          <w:szCs w:val="28"/>
        </w:rPr>
        <w:t>4</w:t>
      </w:r>
      <w:r w:rsidR="00D2518B" w:rsidRPr="00312ED9">
        <w:rPr>
          <w:rFonts w:ascii="Times New Roman" w:hAnsi="Times New Roman"/>
          <w:sz w:val="28"/>
          <w:szCs w:val="28"/>
        </w:rPr>
        <w:t>,</w:t>
      </w:r>
      <w:r w:rsidRPr="00312ED9">
        <w:rPr>
          <w:rFonts w:ascii="Times New Roman" w:hAnsi="Times New Roman"/>
          <w:sz w:val="28"/>
          <w:szCs w:val="28"/>
        </w:rPr>
        <w:t>6 тыс. руб.</w:t>
      </w: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Далее нужны </w:t>
      </w:r>
      <w:r w:rsidR="00D2518B" w:rsidRPr="00312ED9">
        <w:rPr>
          <w:rFonts w:ascii="Times New Roman" w:hAnsi="Times New Roman"/>
          <w:sz w:val="28"/>
          <w:szCs w:val="28"/>
        </w:rPr>
        <w:t>водители спецтехники</w:t>
      </w:r>
      <w:r w:rsidR="00036F27" w:rsidRPr="00312ED9">
        <w:rPr>
          <w:rFonts w:ascii="Times New Roman" w:hAnsi="Times New Roman"/>
          <w:sz w:val="28"/>
          <w:szCs w:val="28"/>
        </w:rPr>
        <w:t>.</w:t>
      </w: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Расчет численности рабочих начинается с разработки планового баланса рабочего вре</w:t>
      </w:r>
      <w:r w:rsidRPr="00312ED9">
        <w:rPr>
          <w:rFonts w:ascii="Times New Roman" w:hAnsi="Times New Roman"/>
          <w:sz w:val="28"/>
          <w:szCs w:val="28"/>
        </w:rPr>
        <w:softHyphen/>
        <w:t xml:space="preserve">мени на одного рабочего (табл. </w:t>
      </w:r>
      <w:r w:rsidR="00941860" w:rsidRPr="00312ED9">
        <w:rPr>
          <w:rFonts w:ascii="Times New Roman" w:hAnsi="Times New Roman"/>
          <w:sz w:val="28"/>
          <w:szCs w:val="28"/>
        </w:rPr>
        <w:t>5</w:t>
      </w:r>
      <w:r w:rsidRPr="00312ED9">
        <w:rPr>
          <w:rFonts w:ascii="Times New Roman" w:hAnsi="Times New Roman"/>
          <w:sz w:val="28"/>
          <w:szCs w:val="28"/>
        </w:rPr>
        <w:t>). При этом учитываются режим работы предприятия, смен</w:t>
      </w:r>
      <w:r w:rsidRPr="00312ED9">
        <w:rPr>
          <w:rFonts w:ascii="Times New Roman" w:hAnsi="Times New Roman"/>
          <w:sz w:val="28"/>
          <w:szCs w:val="28"/>
        </w:rPr>
        <w:softHyphen/>
        <w:t>ность, продолжительность рабочей недели, планируемые невыходы, предусмотренные законо</w:t>
      </w:r>
      <w:r w:rsidRPr="00312ED9">
        <w:rPr>
          <w:rFonts w:ascii="Times New Roman" w:hAnsi="Times New Roman"/>
          <w:sz w:val="28"/>
          <w:szCs w:val="28"/>
        </w:rPr>
        <w:softHyphen/>
        <w:t>дательством о труде.</w:t>
      </w:r>
    </w:p>
    <w:p w:rsidR="00DD3430" w:rsidRPr="00312ED9" w:rsidRDefault="00DD3430" w:rsidP="00460051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Таблица </w:t>
      </w:r>
      <w:r w:rsidR="00941860" w:rsidRPr="00312ED9">
        <w:rPr>
          <w:rFonts w:ascii="Times New Roman" w:hAnsi="Times New Roman"/>
          <w:sz w:val="28"/>
          <w:szCs w:val="28"/>
        </w:rPr>
        <w:t>5</w:t>
      </w:r>
      <w:r w:rsidRPr="00312ED9">
        <w:rPr>
          <w:rFonts w:ascii="Times New Roman" w:hAnsi="Times New Roman"/>
          <w:sz w:val="28"/>
          <w:szCs w:val="28"/>
        </w:rPr>
        <w:t xml:space="preserve"> - Разработки планового баланса рабочего времени на одного </w:t>
      </w:r>
      <w:r w:rsidR="00D2518B" w:rsidRPr="00312ED9">
        <w:rPr>
          <w:rFonts w:ascii="Times New Roman" w:hAnsi="Times New Roman"/>
          <w:sz w:val="28"/>
          <w:szCs w:val="28"/>
        </w:rPr>
        <w:t>водителя</w:t>
      </w:r>
    </w:p>
    <w:tbl>
      <w:tblPr>
        <w:tblW w:w="9639" w:type="dxa"/>
        <w:jc w:val="center"/>
        <w:tblLook w:val="0000"/>
      </w:tblPr>
      <w:tblGrid>
        <w:gridCol w:w="7363"/>
        <w:gridCol w:w="2276"/>
      </w:tblGrid>
      <w:tr w:rsidR="00DD3430" w:rsidRPr="00312ED9" w:rsidTr="00A201E3">
        <w:trPr>
          <w:trHeight w:val="454"/>
          <w:jc w:val="center"/>
        </w:trPr>
        <w:tc>
          <w:tcPr>
            <w:tcW w:w="7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Статьи баланса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Прерывное производство</w:t>
            </w:r>
          </w:p>
        </w:tc>
      </w:tr>
      <w:tr w:rsidR="00DD3430" w:rsidRPr="00312ED9" w:rsidTr="00A201E3">
        <w:trPr>
          <w:trHeight w:val="454"/>
          <w:jc w:val="center"/>
        </w:trPr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Календарное число дней в году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DD3430" w:rsidRPr="00312ED9" w:rsidTr="00A201E3">
        <w:trPr>
          <w:trHeight w:val="454"/>
          <w:jc w:val="center"/>
        </w:trPr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Выходные дни согласно графику сменности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DD3430" w:rsidRPr="00312ED9" w:rsidTr="00A201E3">
        <w:trPr>
          <w:trHeight w:val="454"/>
          <w:jc w:val="center"/>
        </w:trPr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3430" w:rsidRPr="00312ED9" w:rsidTr="00A2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7363" w:type="dxa"/>
            <w:shd w:val="clear" w:color="auto" w:fill="FFFFFF"/>
            <w:vAlign w:val="center"/>
          </w:tcPr>
          <w:p w:rsidR="00DD3430" w:rsidRPr="00312ED9" w:rsidRDefault="00585638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A201E3" w:rsidRPr="00312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430" w:rsidRPr="00312ED9">
              <w:rPr>
                <w:rFonts w:ascii="Times New Roman" w:hAnsi="Times New Roman"/>
                <w:sz w:val="28"/>
                <w:szCs w:val="28"/>
              </w:rPr>
              <w:t>Номинальный фонд рабочего времени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DD3430" w:rsidRPr="00312ED9" w:rsidTr="00A2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7363" w:type="dxa"/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Отсутствие на рабочих местах в связи с отпуском, командировками, днями нетрудоспособностями, прочие неявки с разрешения администрации.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D3430" w:rsidRPr="00312ED9" w:rsidTr="00A2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7363" w:type="dxa"/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Полезный фонд рабочего времени</w:t>
            </w:r>
          </w:p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-дни;</w:t>
            </w:r>
          </w:p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- часы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154</w:t>
            </w:r>
          </w:p>
          <w:p w:rsidR="00DD3430" w:rsidRPr="00312ED9" w:rsidRDefault="00DD3430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1848</w:t>
            </w:r>
          </w:p>
        </w:tc>
      </w:tr>
    </w:tbl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Явочная численность может быть рассчитана по штатным нормативам путем расстанов</w:t>
      </w:r>
      <w:r w:rsidRPr="00312ED9">
        <w:rPr>
          <w:rFonts w:ascii="Times New Roman" w:hAnsi="Times New Roman"/>
          <w:sz w:val="28"/>
          <w:szCs w:val="28"/>
        </w:rPr>
        <w:softHyphen/>
        <w:t>ки по рабочим местам.</w:t>
      </w:r>
    </w:p>
    <w:p w:rsidR="00DD3430" w:rsidRPr="00312ED9" w:rsidRDefault="00DD3430" w:rsidP="00312ED9">
      <w:pPr>
        <w:widowControl w:val="0"/>
        <w:shd w:val="clear" w:color="auto" w:fill="FFFFFF"/>
        <w:tabs>
          <w:tab w:val="left" w:pos="3388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Списочная численность </w:t>
      </w:r>
      <w:r w:rsidR="00D2518B" w:rsidRPr="00312ED9">
        <w:rPr>
          <w:rFonts w:ascii="Times New Roman" w:hAnsi="Times New Roman"/>
          <w:sz w:val="28"/>
          <w:szCs w:val="28"/>
        </w:rPr>
        <w:t xml:space="preserve">водителей </w:t>
      </w:r>
      <w:r w:rsidR="00036F27" w:rsidRPr="00312ED9">
        <w:rPr>
          <w:rFonts w:ascii="Times New Roman" w:hAnsi="Times New Roman"/>
          <w:sz w:val="28"/>
          <w:szCs w:val="28"/>
        </w:rPr>
        <w:t>46 человек</w:t>
      </w:r>
      <w:r w:rsidRPr="00312ED9">
        <w:rPr>
          <w:rFonts w:ascii="Times New Roman" w:hAnsi="Times New Roman"/>
          <w:sz w:val="28"/>
          <w:szCs w:val="28"/>
        </w:rPr>
        <w:t xml:space="preserve">, исходя из данных таблицы </w:t>
      </w:r>
      <w:r w:rsidR="00941860" w:rsidRPr="00312ED9">
        <w:rPr>
          <w:rFonts w:ascii="Times New Roman" w:hAnsi="Times New Roman"/>
          <w:sz w:val="28"/>
          <w:szCs w:val="28"/>
        </w:rPr>
        <w:t>6</w:t>
      </w:r>
      <w:r w:rsidR="00F823CE" w:rsidRPr="00312ED9">
        <w:rPr>
          <w:rFonts w:ascii="Times New Roman" w:hAnsi="Times New Roman"/>
          <w:sz w:val="28"/>
          <w:szCs w:val="28"/>
        </w:rPr>
        <w:t xml:space="preserve"> и </w:t>
      </w:r>
      <w:r w:rsidR="00941860" w:rsidRPr="00312ED9">
        <w:rPr>
          <w:rFonts w:ascii="Times New Roman" w:hAnsi="Times New Roman"/>
          <w:sz w:val="28"/>
          <w:szCs w:val="28"/>
        </w:rPr>
        <w:t>7</w:t>
      </w:r>
      <w:r w:rsidRPr="00312ED9">
        <w:rPr>
          <w:rFonts w:ascii="Times New Roman" w:hAnsi="Times New Roman"/>
          <w:sz w:val="28"/>
          <w:szCs w:val="28"/>
        </w:rPr>
        <w:t xml:space="preserve">. Следует также отметить, что </w:t>
      </w:r>
      <w:r w:rsidR="00036F27" w:rsidRPr="00312ED9">
        <w:rPr>
          <w:rFonts w:ascii="Times New Roman" w:hAnsi="Times New Roman"/>
          <w:sz w:val="28"/>
          <w:szCs w:val="28"/>
        </w:rPr>
        <w:t>водители</w:t>
      </w:r>
      <w:r w:rsidRPr="00312ED9">
        <w:rPr>
          <w:rFonts w:ascii="Times New Roman" w:hAnsi="Times New Roman"/>
          <w:sz w:val="28"/>
          <w:szCs w:val="28"/>
        </w:rPr>
        <w:t xml:space="preserve"> работают по 1</w:t>
      </w:r>
      <w:r w:rsidR="00036F27" w:rsidRPr="00312ED9">
        <w:rPr>
          <w:rFonts w:ascii="Times New Roman" w:hAnsi="Times New Roman"/>
          <w:sz w:val="28"/>
          <w:szCs w:val="28"/>
        </w:rPr>
        <w:t>2 часов в день, график 2 через 2</w:t>
      </w:r>
      <w:r w:rsidRPr="00312ED9">
        <w:rPr>
          <w:rFonts w:ascii="Times New Roman" w:hAnsi="Times New Roman"/>
          <w:sz w:val="28"/>
          <w:szCs w:val="28"/>
        </w:rPr>
        <w:t xml:space="preserve">. В смене работаю </w:t>
      </w:r>
      <w:r w:rsidR="00036F27" w:rsidRPr="00312ED9">
        <w:rPr>
          <w:rFonts w:ascii="Times New Roman" w:hAnsi="Times New Roman"/>
          <w:sz w:val="28"/>
          <w:szCs w:val="28"/>
        </w:rPr>
        <w:t>23</w:t>
      </w:r>
      <w:r w:rsidRPr="00312ED9">
        <w:rPr>
          <w:rFonts w:ascii="Times New Roman" w:hAnsi="Times New Roman"/>
          <w:sz w:val="28"/>
          <w:szCs w:val="28"/>
        </w:rPr>
        <w:t xml:space="preserve"> человека, в зависимости от объемов заказов. </w:t>
      </w:r>
    </w:p>
    <w:p w:rsidR="00DD3430" w:rsidRPr="00312ED9" w:rsidRDefault="00DD3430" w:rsidP="00312ED9">
      <w:pPr>
        <w:widowControl w:val="0"/>
        <w:shd w:val="clear" w:color="auto" w:fill="FFFFFF"/>
        <w:ind w:left="0"/>
        <w:rPr>
          <w:rFonts w:ascii="Times New Roman" w:hAnsi="Times New Roman"/>
          <w:sz w:val="24"/>
          <w:szCs w:val="24"/>
        </w:rPr>
        <w:sectPr w:rsidR="00DD3430" w:rsidRPr="00312ED9" w:rsidSect="004600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D3430" w:rsidRPr="00312ED9" w:rsidRDefault="00DD3430" w:rsidP="00312ED9">
      <w:pPr>
        <w:widowControl w:val="0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Таблица</w:t>
      </w:r>
      <w:r w:rsidR="00B30930">
        <w:rPr>
          <w:rFonts w:ascii="Times New Roman" w:hAnsi="Times New Roman"/>
          <w:sz w:val="28"/>
          <w:szCs w:val="28"/>
        </w:rPr>
        <w:t xml:space="preserve"> </w:t>
      </w:r>
      <w:r w:rsidR="00941860" w:rsidRPr="00312ED9">
        <w:rPr>
          <w:rFonts w:ascii="Times New Roman" w:hAnsi="Times New Roman"/>
          <w:sz w:val="28"/>
          <w:szCs w:val="28"/>
        </w:rPr>
        <w:t>6 -</w:t>
      </w:r>
      <w:r w:rsidRPr="00312ED9">
        <w:rPr>
          <w:rFonts w:ascii="Times New Roman" w:hAnsi="Times New Roman"/>
          <w:sz w:val="28"/>
          <w:szCs w:val="28"/>
        </w:rPr>
        <w:t xml:space="preserve"> Расчет заработной платы в месяц основных </w:t>
      </w:r>
      <w:r w:rsidR="00036F27" w:rsidRPr="00312ED9">
        <w:rPr>
          <w:rFonts w:ascii="Times New Roman" w:hAnsi="Times New Roman"/>
          <w:sz w:val="28"/>
          <w:szCs w:val="28"/>
        </w:rPr>
        <w:t>рабочих при полной загрузке</w:t>
      </w:r>
    </w:p>
    <w:tbl>
      <w:tblPr>
        <w:tblW w:w="14722" w:type="dxa"/>
        <w:jc w:val="center"/>
        <w:tblInd w:w="675" w:type="dxa"/>
        <w:tblLook w:val="04A0"/>
      </w:tblPr>
      <w:tblGrid>
        <w:gridCol w:w="6076"/>
        <w:gridCol w:w="1949"/>
        <w:gridCol w:w="2142"/>
        <w:gridCol w:w="1881"/>
        <w:gridCol w:w="1408"/>
        <w:gridCol w:w="1266"/>
      </w:tblGrid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 (рабочего места)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ед. оборудования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Загруженность, чел.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рабочего, т.р./мес.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Экскаватор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гусеничный R320LC-7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Экскаватор колесный HYUNDAI-R 170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Одновальцовый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вибрационный дорожный грунтовый каток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виброкаток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XCMG XS162J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погрузчик ZL30 в комплекте с ковшом, челюстной захват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Самосвал SHAANQI 3255DR384 (Китай)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Бульдозер KOMATSU D355A-1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Delta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гусеничный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Трал 70 тонн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Трал 40 тонн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Тягач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Mercedes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AXOR 1835 LS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Экскаватор колесный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Doosan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Solar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160 с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гидромолото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ковш 0.76м3)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6F27" w:rsidRPr="00312ED9" w:rsidTr="00585638">
        <w:trPr>
          <w:trHeight w:val="397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</w:tr>
    </w:tbl>
    <w:p w:rsidR="00036F27" w:rsidRPr="00312ED9" w:rsidRDefault="00036F27" w:rsidP="00312ED9">
      <w:pPr>
        <w:widowControl w:val="0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036F27" w:rsidRPr="00312ED9" w:rsidRDefault="00036F27" w:rsidP="00312ED9">
      <w:pPr>
        <w:widowControl w:val="0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4"/>
          <w:szCs w:val="24"/>
        </w:rPr>
      </w:pPr>
    </w:p>
    <w:p w:rsidR="00DD3430" w:rsidRPr="00312ED9" w:rsidRDefault="00DD3430" w:rsidP="00312ED9">
      <w:pPr>
        <w:widowControl w:val="0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DD3430" w:rsidRPr="00312ED9" w:rsidRDefault="00DD3430" w:rsidP="00312ED9">
      <w:pPr>
        <w:pageBreakBefore/>
        <w:widowControl w:val="0"/>
        <w:shd w:val="clear" w:color="auto" w:fill="FFFFFF"/>
        <w:ind w:left="0"/>
        <w:rPr>
          <w:rFonts w:ascii="Times New Roman" w:hAnsi="Times New Roman"/>
          <w:sz w:val="24"/>
          <w:szCs w:val="24"/>
        </w:rPr>
        <w:sectPr w:rsidR="00DD3430" w:rsidRPr="00312ED9" w:rsidSect="0046005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D3430" w:rsidRPr="00312ED9" w:rsidRDefault="00DD3430" w:rsidP="00312ED9">
      <w:pPr>
        <w:pageBreakBefore/>
        <w:widowControl w:val="0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41860" w:rsidRPr="00312ED9">
        <w:rPr>
          <w:rFonts w:ascii="Times New Roman" w:hAnsi="Times New Roman"/>
          <w:sz w:val="28"/>
          <w:szCs w:val="28"/>
        </w:rPr>
        <w:t>7</w:t>
      </w:r>
      <w:r w:rsidRPr="00312ED9">
        <w:rPr>
          <w:rFonts w:ascii="Times New Roman" w:hAnsi="Times New Roman"/>
          <w:sz w:val="28"/>
          <w:szCs w:val="28"/>
        </w:rPr>
        <w:t xml:space="preserve"> - Расчет заработной платы вспомогательных рабочих, инженерно-технического и административного персонала</w:t>
      </w:r>
    </w:p>
    <w:tbl>
      <w:tblPr>
        <w:tblW w:w="9639" w:type="dxa"/>
        <w:tblInd w:w="88" w:type="dxa"/>
        <w:tblLook w:val="04A0"/>
      </w:tblPr>
      <w:tblGrid>
        <w:gridCol w:w="4378"/>
        <w:gridCol w:w="1519"/>
        <w:gridCol w:w="1972"/>
        <w:gridCol w:w="1770"/>
      </w:tblGrid>
      <w:tr w:rsidR="00036F27" w:rsidRPr="00312ED9" w:rsidTr="00A201E3">
        <w:trPr>
          <w:trHeight w:val="567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рабочего, руб./мес.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proofErr w:type="spell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тыс.руб.</w:t>
            </w:r>
          </w:p>
        </w:tc>
      </w:tr>
      <w:tr w:rsidR="00036F27" w:rsidRPr="00312ED9" w:rsidTr="00A201E3">
        <w:trPr>
          <w:trHeight w:val="56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036F27" w:rsidRPr="00312ED9" w:rsidTr="00A201E3">
        <w:trPr>
          <w:trHeight w:val="56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036F27" w:rsidRPr="00312ED9" w:rsidTr="00A201E3">
        <w:trPr>
          <w:trHeight w:val="56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Автослесарь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036F27" w:rsidRPr="00312ED9" w:rsidTr="00A201E3">
        <w:trPr>
          <w:trHeight w:val="56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 по продажам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036F27" w:rsidRPr="00312ED9" w:rsidTr="00A201E3">
        <w:trPr>
          <w:trHeight w:val="56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36F27" w:rsidRPr="00312ED9" w:rsidTr="00A201E3">
        <w:trPr>
          <w:trHeight w:val="56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</w:t>
            </w:r>
          </w:p>
        </w:tc>
      </w:tr>
    </w:tbl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Заработная плата рассчитана при односменном графике работы основных рабочих. </w:t>
      </w:r>
      <w:proofErr w:type="gramStart"/>
      <w:r w:rsidRPr="00312ED9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основных рабочих средний. В течение года данная величина изменяется, исходя из загрузки производства. Заработная плата вспомогательных рабочих и ИТР стабильная на протяжении всего года.</w:t>
      </w: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Результаты расчета списочной численности рабочих сводятся в таблице </w:t>
      </w:r>
      <w:r w:rsidR="00941860" w:rsidRPr="00312ED9">
        <w:rPr>
          <w:rFonts w:ascii="Times New Roman" w:hAnsi="Times New Roman"/>
          <w:sz w:val="28"/>
          <w:szCs w:val="28"/>
        </w:rPr>
        <w:t>8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585638" w:rsidRPr="00312ED9" w:rsidRDefault="00585638" w:rsidP="00312ED9">
      <w:pPr>
        <w:widowControl w:val="0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DD3430" w:rsidRPr="00312ED9" w:rsidRDefault="00DD3430" w:rsidP="00312ED9">
      <w:pPr>
        <w:widowControl w:val="0"/>
        <w:shd w:val="clear" w:color="auto" w:fill="FFFFFF"/>
        <w:ind w:left="0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Таблица </w:t>
      </w:r>
      <w:r w:rsidR="00941860" w:rsidRPr="00312ED9">
        <w:rPr>
          <w:rFonts w:ascii="Times New Roman" w:hAnsi="Times New Roman"/>
          <w:sz w:val="28"/>
          <w:szCs w:val="28"/>
        </w:rPr>
        <w:t>8</w:t>
      </w:r>
      <w:r w:rsidRPr="00312ED9">
        <w:rPr>
          <w:rFonts w:ascii="Times New Roman" w:hAnsi="Times New Roman"/>
          <w:sz w:val="28"/>
          <w:szCs w:val="28"/>
        </w:rPr>
        <w:t xml:space="preserve"> - </w:t>
      </w:r>
      <w:r w:rsidRPr="00312ED9">
        <w:rPr>
          <w:rFonts w:ascii="Times New Roman" w:hAnsi="Times New Roman"/>
          <w:bCs/>
          <w:sz w:val="28"/>
          <w:szCs w:val="28"/>
        </w:rPr>
        <w:t>Результаты расчета списочной численности рабочих</w:t>
      </w:r>
    </w:p>
    <w:tbl>
      <w:tblPr>
        <w:tblW w:w="9639" w:type="dxa"/>
        <w:tblInd w:w="88" w:type="dxa"/>
        <w:tblLook w:val="04A0"/>
      </w:tblPr>
      <w:tblGrid>
        <w:gridCol w:w="4037"/>
        <w:gridCol w:w="1274"/>
        <w:gridCol w:w="1274"/>
        <w:gridCol w:w="1481"/>
        <w:gridCol w:w="1573"/>
      </w:tblGrid>
      <w:tr w:rsidR="00036F27" w:rsidRPr="00312ED9" w:rsidTr="00A201E3">
        <w:trPr>
          <w:trHeight w:val="56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Явочная численность, чел.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</w:t>
            </w:r>
            <w:proofErr w:type="spell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списоч</w:t>
            </w:r>
            <w:proofErr w:type="spell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состава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Списоч</w:t>
            </w:r>
            <w:proofErr w:type="spell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</w:t>
            </w:r>
            <w:proofErr w:type="gramEnd"/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чел.</w:t>
            </w:r>
          </w:p>
        </w:tc>
      </w:tr>
      <w:tr w:rsidR="00036F27" w:rsidRPr="00312ED9" w:rsidTr="00A201E3">
        <w:trPr>
          <w:trHeight w:val="56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 сутки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6F27" w:rsidRPr="00312ED9" w:rsidTr="00A201E3">
        <w:trPr>
          <w:trHeight w:val="56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Основные рабочие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036F27" w:rsidRPr="00312ED9" w:rsidTr="00A201E3">
        <w:trPr>
          <w:trHeight w:val="56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ИТР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36F27" w:rsidRPr="00312ED9" w:rsidTr="00A201E3">
        <w:trPr>
          <w:trHeight w:val="56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36F27" w:rsidRPr="00312ED9" w:rsidRDefault="00036F27" w:rsidP="00312ED9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DD3430" w:rsidRPr="00312ED9" w:rsidRDefault="00585638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Смета общих</w:t>
      </w:r>
      <w:r w:rsidR="00DD3430" w:rsidRPr="00312ED9">
        <w:rPr>
          <w:rFonts w:ascii="Times New Roman" w:hAnsi="Times New Roman"/>
          <w:sz w:val="28"/>
          <w:szCs w:val="28"/>
        </w:rPr>
        <w:t xml:space="preserve"> расходов представлена в таблице </w:t>
      </w:r>
      <w:r w:rsidR="00941860" w:rsidRPr="00312ED9">
        <w:rPr>
          <w:rFonts w:ascii="Times New Roman" w:hAnsi="Times New Roman"/>
          <w:sz w:val="28"/>
          <w:szCs w:val="28"/>
        </w:rPr>
        <w:t>9</w:t>
      </w:r>
      <w:r w:rsidR="00DD3430" w:rsidRPr="00312ED9">
        <w:rPr>
          <w:rFonts w:ascii="Times New Roman" w:hAnsi="Times New Roman"/>
          <w:sz w:val="28"/>
          <w:szCs w:val="28"/>
        </w:rPr>
        <w:t>.</w:t>
      </w: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DD3430" w:rsidRPr="00312ED9" w:rsidRDefault="00DD3430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41860" w:rsidRPr="00312ED9">
        <w:rPr>
          <w:rFonts w:ascii="Times New Roman" w:hAnsi="Times New Roman"/>
          <w:sz w:val="28"/>
          <w:szCs w:val="28"/>
        </w:rPr>
        <w:t>9</w:t>
      </w:r>
      <w:r w:rsidRPr="00312ED9">
        <w:rPr>
          <w:rFonts w:ascii="Times New Roman" w:hAnsi="Times New Roman"/>
          <w:sz w:val="28"/>
          <w:szCs w:val="28"/>
        </w:rPr>
        <w:t xml:space="preserve"> – Смета </w:t>
      </w:r>
      <w:r w:rsidR="00585638" w:rsidRPr="00312ED9">
        <w:rPr>
          <w:rFonts w:ascii="Times New Roman" w:hAnsi="Times New Roman"/>
          <w:sz w:val="28"/>
          <w:szCs w:val="28"/>
        </w:rPr>
        <w:t>общих р</w:t>
      </w:r>
      <w:r w:rsidRPr="00312ED9">
        <w:rPr>
          <w:rFonts w:ascii="Times New Roman" w:hAnsi="Times New Roman"/>
          <w:sz w:val="28"/>
          <w:szCs w:val="28"/>
        </w:rPr>
        <w:t>асходов</w:t>
      </w:r>
    </w:p>
    <w:tbl>
      <w:tblPr>
        <w:tblW w:w="9639" w:type="dxa"/>
        <w:jc w:val="center"/>
        <w:tblLook w:val="04A0"/>
      </w:tblPr>
      <w:tblGrid>
        <w:gridCol w:w="5341"/>
        <w:gridCol w:w="4298"/>
      </w:tblGrid>
      <w:tr w:rsidR="002541AA" w:rsidRPr="00312ED9" w:rsidTr="00054CF5">
        <w:trPr>
          <w:trHeight w:val="567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тыс. руб.</w:t>
            </w:r>
          </w:p>
        </w:tc>
      </w:tr>
      <w:tr w:rsidR="002541AA" w:rsidRPr="00312ED9" w:rsidTr="00054CF5">
        <w:trPr>
          <w:trHeight w:val="567"/>
          <w:jc w:val="center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и дополнительная заработная плата персонала</w:t>
            </w:r>
            <w:r w:rsidR="00054CF5"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отчислениями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054CF5" w:rsidP="00312ED9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hAnsi="Times New Roman"/>
              </w:rPr>
              <w:t>18965,8</w:t>
            </w:r>
          </w:p>
        </w:tc>
      </w:tr>
      <w:tr w:rsidR="002541AA" w:rsidRPr="00312ED9" w:rsidTr="00054CF5">
        <w:trPr>
          <w:trHeight w:val="567"/>
          <w:jc w:val="center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3584,2</w:t>
            </w:r>
          </w:p>
        </w:tc>
      </w:tr>
      <w:tr w:rsidR="00B77E36" w:rsidRPr="00312ED9" w:rsidTr="00054CF5">
        <w:trPr>
          <w:trHeight w:val="567"/>
          <w:jc w:val="center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ГСМ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19136,0</w:t>
            </w:r>
          </w:p>
        </w:tc>
      </w:tr>
      <w:tr w:rsidR="00B77E36" w:rsidRPr="00312ED9" w:rsidTr="00054CF5">
        <w:trPr>
          <w:trHeight w:val="567"/>
          <w:jc w:val="center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41686,0</w:t>
            </w:r>
          </w:p>
        </w:tc>
      </w:tr>
    </w:tbl>
    <w:p w:rsidR="002541AA" w:rsidRPr="00312ED9" w:rsidRDefault="002541AA" w:rsidP="00312ED9">
      <w:pPr>
        <w:widowControl w:val="0"/>
        <w:ind w:left="0"/>
        <w:rPr>
          <w:rFonts w:ascii="Times New Roman" w:hAnsi="Times New Roman"/>
          <w:sz w:val="28"/>
          <w:szCs w:val="28"/>
        </w:rPr>
      </w:pP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 xml:space="preserve">Калькуляция себестоимости производства услуг приведена в таблице </w:t>
      </w:r>
      <w:r w:rsidR="00941860" w:rsidRPr="00312ED9">
        <w:rPr>
          <w:rFonts w:ascii="Times New Roman" w:hAnsi="Times New Roman"/>
          <w:bCs/>
          <w:sz w:val="28"/>
          <w:szCs w:val="28"/>
        </w:rPr>
        <w:t>10</w:t>
      </w:r>
      <w:r w:rsidRPr="00312ED9">
        <w:rPr>
          <w:rFonts w:ascii="Times New Roman" w:hAnsi="Times New Roman"/>
          <w:bCs/>
          <w:sz w:val="28"/>
          <w:szCs w:val="28"/>
        </w:rPr>
        <w:t>.</w:t>
      </w: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DD3430" w:rsidRPr="00312ED9" w:rsidRDefault="00DD3430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941860" w:rsidRPr="00312ED9">
        <w:rPr>
          <w:rFonts w:ascii="Times New Roman" w:hAnsi="Times New Roman"/>
          <w:bCs/>
          <w:sz w:val="28"/>
          <w:szCs w:val="28"/>
        </w:rPr>
        <w:t>10</w:t>
      </w:r>
      <w:r w:rsidRPr="00312ED9">
        <w:rPr>
          <w:rFonts w:ascii="Times New Roman" w:hAnsi="Times New Roman"/>
          <w:bCs/>
          <w:sz w:val="28"/>
          <w:szCs w:val="28"/>
        </w:rPr>
        <w:t xml:space="preserve"> - Калькуляция себестоимости производства услуг</w:t>
      </w:r>
    </w:p>
    <w:tbl>
      <w:tblPr>
        <w:tblW w:w="9639" w:type="dxa"/>
        <w:tblInd w:w="88" w:type="dxa"/>
        <w:tblLook w:val="04A0"/>
      </w:tblPr>
      <w:tblGrid>
        <w:gridCol w:w="6133"/>
        <w:gridCol w:w="3506"/>
      </w:tblGrid>
      <w:tr w:rsidR="002541AA" w:rsidRPr="00312ED9" w:rsidTr="00054CF5">
        <w:trPr>
          <w:trHeight w:val="39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статей затрат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1AA" w:rsidRPr="00312ED9" w:rsidRDefault="002541A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</w:t>
            </w:r>
          </w:p>
          <w:p w:rsidR="002541AA" w:rsidRPr="00312ED9" w:rsidRDefault="002541AA" w:rsidP="00312ED9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тыс. руб.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ГСМ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19136,0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Энергия на технологические нужды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314,6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  <w:r w:rsidR="00054CF5"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отчислениями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054CF5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</w:rPr>
              <w:t>18965,8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Амортизационные отчисления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3584,2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Цеховая себестоимость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42000,6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Аренда гаража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Производственная себестоимость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42520,6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B77E36" w:rsidRPr="00312ED9" w:rsidTr="00054CF5">
        <w:trPr>
          <w:trHeight w:val="3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Полная себестоимость.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36" w:rsidRPr="00312ED9" w:rsidRDefault="00B77E36" w:rsidP="00312ED9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ED9">
              <w:rPr>
                <w:rFonts w:ascii="Times New Roman" w:hAnsi="Times New Roman"/>
                <w:sz w:val="28"/>
                <w:szCs w:val="28"/>
              </w:rPr>
              <w:t>42670,6</w:t>
            </w:r>
          </w:p>
        </w:tc>
      </w:tr>
    </w:tbl>
    <w:p w:rsidR="002541AA" w:rsidRPr="00312ED9" w:rsidRDefault="002541AA" w:rsidP="00312ED9">
      <w:pPr>
        <w:widowControl w:val="0"/>
        <w:shd w:val="clear" w:color="auto" w:fill="FFFFFF"/>
        <w:ind w:left="0"/>
        <w:rPr>
          <w:rFonts w:ascii="Times New Roman" w:hAnsi="Times New Roman"/>
          <w:bCs/>
          <w:sz w:val="28"/>
          <w:szCs w:val="28"/>
        </w:rPr>
      </w:pPr>
    </w:p>
    <w:p w:rsidR="00DD3430" w:rsidRPr="00312ED9" w:rsidRDefault="00DD3430" w:rsidP="00312ED9">
      <w:pPr>
        <w:pStyle w:val="Normal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 xml:space="preserve">Итак, полная себестоимость производства услуг </w:t>
      </w:r>
      <w:r w:rsidR="002541AA" w:rsidRPr="00312ED9">
        <w:rPr>
          <w:sz w:val="28"/>
          <w:szCs w:val="28"/>
        </w:rPr>
        <w:t>аренды</w:t>
      </w:r>
      <w:r w:rsidRPr="00312ED9">
        <w:rPr>
          <w:sz w:val="28"/>
          <w:szCs w:val="28"/>
        </w:rPr>
        <w:t xml:space="preserve"> за</w:t>
      </w:r>
      <w:r w:rsidR="002541AA" w:rsidRPr="00312ED9">
        <w:rPr>
          <w:sz w:val="28"/>
          <w:szCs w:val="28"/>
        </w:rPr>
        <w:t xml:space="preserve"> </w:t>
      </w:r>
      <w:r w:rsidRPr="00312ED9">
        <w:rPr>
          <w:sz w:val="28"/>
          <w:szCs w:val="28"/>
        </w:rPr>
        <w:t xml:space="preserve">год составит </w:t>
      </w:r>
      <w:r w:rsidR="00B77E36" w:rsidRPr="00312ED9">
        <w:rPr>
          <w:sz w:val="28"/>
          <w:szCs w:val="28"/>
        </w:rPr>
        <w:t>42670,6</w:t>
      </w:r>
      <w:r w:rsidRPr="00312ED9">
        <w:rPr>
          <w:sz w:val="28"/>
          <w:szCs w:val="28"/>
        </w:rPr>
        <w:t xml:space="preserve"> тыс</w:t>
      </w:r>
      <w:proofErr w:type="gramStart"/>
      <w:r w:rsidRPr="00312ED9">
        <w:rPr>
          <w:sz w:val="28"/>
          <w:szCs w:val="28"/>
        </w:rPr>
        <w:t>.р</w:t>
      </w:r>
      <w:proofErr w:type="gramEnd"/>
      <w:r w:rsidRPr="00312ED9">
        <w:rPr>
          <w:sz w:val="28"/>
          <w:szCs w:val="28"/>
        </w:rPr>
        <w:t>уб.</w:t>
      </w:r>
    </w:p>
    <w:p w:rsidR="00EC5360" w:rsidRPr="00312ED9" w:rsidRDefault="00EC5360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1B4E55" w:rsidRPr="003A7D68" w:rsidRDefault="00054CF5" w:rsidP="003A7D68">
      <w:pPr>
        <w:pStyle w:val="1"/>
        <w:keepNext w:val="0"/>
        <w:keepLines w:val="0"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aps/>
          <w:color w:val="auto"/>
        </w:rPr>
      </w:pPr>
      <w:bookmarkStart w:id="41" w:name="_Toc384024833"/>
      <w:r w:rsidRPr="003A7D68">
        <w:rPr>
          <w:rFonts w:ascii="Times New Roman" w:hAnsi="Times New Roman"/>
          <w:b w:val="0"/>
          <w:caps/>
          <w:color w:val="auto"/>
        </w:rPr>
        <w:t>2.3</w:t>
      </w:r>
      <w:r w:rsidR="001B4E55" w:rsidRPr="003A7D68">
        <w:rPr>
          <w:rFonts w:ascii="Times New Roman" w:hAnsi="Times New Roman"/>
          <w:b w:val="0"/>
          <w:caps/>
          <w:color w:val="auto"/>
        </w:rPr>
        <w:t xml:space="preserve"> Финансовый план</w:t>
      </w:r>
      <w:r w:rsidR="007941CE" w:rsidRPr="003A7D68">
        <w:rPr>
          <w:rFonts w:ascii="Times New Roman" w:hAnsi="Times New Roman"/>
          <w:b w:val="0"/>
          <w:caps/>
          <w:color w:val="auto"/>
        </w:rPr>
        <w:t xml:space="preserve"> проекта</w:t>
      </w:r>
      <w:bookmarkEnd w:id="41"/>
    </w:p>
    <w:p w:rsidR="00CC0D88" w:rsidRPr="00312ED9" w:rsidRDefault="00CC0D88" w:rsidP="00312ED9">
      <w:pPr>
        <w:ind w:left="0" w:firstLine="709"/>
        <w:rPr>
          <w:rFonts w:ascii="Times New Roman" w:hAnsi="Times New Roman"/>
          <w:sz w:val="24"/>
          <w:szCs w:val="24"/>
        </w:rPr>
      </w:pPr>
    </w:p>
    <w:p w:rsidR="00CC0D88" w:rsidRPr="00312ED9" w:rsidRDefault="00CC0D88" w:rsidP="00312ED9">
      <w:pPr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Финансирование проекта будет осуществляться за счет заемных источников на базе нового предприятия.</w:t>
      </w:r>
    </w:p>
    <w:p w:rsidR="00CC0D88" w:rsidRPr="00312ED9" w:rsidRDefault="00CC0D88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Для открытия проекта необходимы следующие средства:</w:t>
      </w:r>
    </w:p>
    <w:p w:rsidR="00CC0D88" w:rsidRPr="00312ED9" w:rsidRDefault="00C4005A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а)</w:t>
      </w:r>
      <w:r w:rsidR="00CC0D88" w:rsidRPr="00312ED9">
        <w:rPr>
          <w:rFonts w:ascii="Times New Roman" w:hAnsi="Times New Roman"/>
          <w:sz w:val="28"/>
          <w:szCs w:val="28"/>
        </w:rPr>
        <w:t xml:space="preserve"> 59930 тыс</w:t>
      </w:r>
      <w:proofErr w:type="gramStart"/>
      <w:r w:rsidR="00CC0D88"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="00CC0D88" w:rsidRPr="00312ED9">
        <w:rPr>
          <w:rFonts w:ascii="Times New Roman" w:hAnsi="Times New Roman"/>
          <w:sz w:val="28"/>
          <w:szCs w:val="28"/>
        </w:rPr>
        <w:t>уб. – на закупку оборудования;</w:t>
      </w:r>
    </w:p>
    <w:p w:rsidR="00CC0D88" w:rsidRPr="00312ED9" w:rsidRDefault="00C4005A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б) </w:t>
      </w:r>
      <w:r w:rsidR="00DA402A" w:rsidRPr="00312ED9">
        <w:rPr>
          <w:rFonts w:ascii="Times New Roman" w:hAnsi="Times New Roman"/>
          <w:sz w:val="28"/>
          <w:szCs w:val="28"/>
        </w:rPr>
        <w:t>520 тыс</w:t>
      </w:r>
      <w:proofErr w:type="gramStart"/>
      <w:r w:rsidR="00DA402A"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="00DA402A" w:rsidRPr="00312ED9">
        <w:rPr>
          <w:rFonts w:ascii="Times New Roman" w:hAnsi="Times New Roman"/>
          <w:sz w:val="28"/>
          <w:szCs w:val="28"/>
        </w:rPr>
        <w:t>уб. – на предоплату за годовую аренду гаража общей площадью 720 м2 с офисными помещениями.</w:t>
      </w:r>
    </w:p>
    <w:p w:rsidR="00CC0D88" w:rsidRPr="00312ED9" w:rsidRDefault="00CC0D88" w:rsidP="00312ED9">
      <w:pPr>
        <w:widowControl w:val="0"/>
        <w:shd w:val="clear" w:color="FFFFFF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Данные о потребностях в инвестициях и источниках ее покрытия приведены в таблице</w:t>
      </w:r>
      <w:r w:rsidR="00B30930">
        <w:rPr>
          <w:rFonts w:ascii="Times New Roman" w:hAnsi="Times New Roman"/>
          <w:sz w:val="28"/>
          <w:szCs w:val="28"/>
        </w:rPr>
        <w:t xml:space="preserve"> 11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AB269B" w:rsidRDefault="00AB269B" w:rsidP="00AB269B">
      <w:pPr>
        <w:ind w:left="0" w:firstLine="0"/>
        <w:rPr>
          <w:rFonts w:ascii="Times New Roman" w:hAnsi="Times New Roman"/>
          <w:sz w:val="28"/>
          <w:szCs w:val="28"/>
        </w:rPr>
      </w:pPr>
      <w:bookmarkStart w:id="42" w:name="_Toc247471565"/>
      <w:bookmarkStart w:id="43" w:name="_Toc259183025"/>
      <w:bookmarkStart w:id="44" w:name="_Toc260666982"/>
      <w:bookmarkStart w:id="45" w:name="_Toc260689526"/>
      <w:bookmarkStart w:id="46" w:name="_Toc262425137"/>
      <w:bookmarkStart w:id="47" w:name="_Toc262725402"/>
      <w:bookmarkStart w:id="48" w:name="_Toc262725478"/>
      <w:bookmarkStart w:id="49" w:name="_Toc263711912"/>
      <w:bookmarkStart w:id="50" w:name="_Toc263711986"/>
    </w:p>
    <w:p w:rsidR="00CC0D88" w:rsidRPr="00312ED9" w:rsidRDefault="00CC0D88" w:rsidP="00AB269B">
      <w:pPr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Таблица</w:t>
      </w:r>
      <w:r w:rsidR="00B30930">
        <w:rPr>
          <w:rFonts w:ascii="Times New Roman" w:hAnsi="Times New Roman"/>
          <w:sz w:val="28"/>
          <w:szCs w:val="28"/>
        </w:rPr>
        <w:t xml:space="preserve"> 11</w:t>
      </w:r>
      <w:r w:rsidRPr="00312ED9">
        <w:rPr>
          <w:rFonts w:ascii="Times New Roman" w:hAnsi="Times New Roman"/>
          <w:sz w:val="28"/>
          <w:szCs w:val="28"/>
        </w:rPr>
        <w:t xml:space="preserve"> – Потребность в инвестициях и источники ее покрытия, тыс. руб.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W w:w="9639" w:type="dxa"/>
        <w:jc w:val="center"/>
        <w:tblLook w:val="04A0"/>
      </w:tblPr>
      <w:tblGrid>
        <w:gridCol w:w="5000"/>
        <w:gridCol w:w="2072"/>
        <w:gridCol w:w="2567"/>
      </w:tblGrid>
      <w:tr w:rsidR="00DA402A" w:rsidRPr="00312ED9" w:rsidTr="00A201E3">
        <w:trPr>
          <w:trHeight w:val="567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квартал </w:t>
            </w:r>
            <w:r w:rsidR="007941CE"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DA402A" w:rsidRPr="00312ED9" w:rsidTr="00A201E3">
        <w:trPr>
          <w:trHeight w:val="56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402A" w:rsidRPr="00312ED9" w:rsidTr="00A201E3">
        <w:trPr>
          <w:trHeight w:val="56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Потребность в инвестициях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</w:tr>
      <w:tr w:rsidR="00DA402A" w:rsidRPr="00312ED9" w:rsidTr="00A201E3">
        <w:trPr>
          <w:trHeight w:val="56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всего: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</w:tr>
      <w:tr w:rsidR="00DA402A" w:rsidRPr="00312ED9" w:rsidTr="00A201E3">
        <w:trPr>
          <w:trHeight w:val="56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собственные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A402A" w:rsidRPr="00312ED9" w:rsidTr="00A201E3">
        <w:trPr>
          <w:trHeight w:val="56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заемные средства, всего: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</w:tr>
      <w:tr w:rsidR="00DA402A" w:rsidRPr="00312ED9" w:rsidTr="00A201E3">
        <w:trPr>
          <w:trHeight w:val="56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кредит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2A" w:rsidRPr="00312ED9" w:rsidRDefault="00DA402A" w:rsidP="00312ED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60450</w:t>
            </w:r>
          </w:p>
        </w:tc>
      </w:tr>
    </w:tbl>
    <w:p w:rsidR="00DA402A" w:rsidRPr="00312ED9" w:rsidRDefault="00DA402A" w:rsidP="00312ED9">
      <w:pPr>
        <w:ind w:left="0" w:firstLine="709"/>
        <w:rPr>
          <w:rFonts w:ascii="Times New Roman" w:hAnsi="Times New Roman"/>
          <w:sz w:val="24"/>
          <w:szCs w:val="24"/>
        </w:rPr>
      </w:pPr>
    </w:p>
    <w:p w:rsidR="00B77E36" w:rsidRPr="00312ED9" w:rsidRDefault="00B77E3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В таблице </w:t>
      </w:r>
      <w:r w:rsidR="00B30930">
        <w:rPr>
          <w:rFonts w:ascii="Times New Roman" w:hAnsi="Times New Roman"/>
          <w:sz w:val="28"/>
          <w:szCs w:val="28"/>
        </w:rPr>
        <w:t>12</w:t>
      </w:r>
      <w:r w:rsidR="00F823CE" w:rsidRPr="00312ED9">
        <w:rPr>
          <w:rFonts w:ascii="Times New Roman" w:hAnsi="Times New Roman"/>
          <w:sz w:val="28"/>
          <w:szCs w:val="28"/>
        </w:rPr>
        <w:t xml:space="preserve"> </w:t>
      </w:r>
      <w:r w:rsidRPr="00312ED9">
        <w:rPr>
          <w:rFonts w:ascii="Times New Roman" w:hAnsi="Times New Roman"/>
          <w:sz w:val="28"/>
          <w:szCs w:val="28"/>
        </w:rPr>
        <w:t>представим выплаты по кредиту (1</w:t>
      </w:r>
      <w:r w:rsidR="00162631" w:rsidRPr="00312ED9">
        <w:rPr>
          <w:rFonts w:ascii="Times New Roman" w:hAnsi="Times New Roman"/>
          <w:sz w:val="28"/>
          <w:szCs w:val="28"/>
        </w:rPr>
        <w:t>7</w:t>
      </w:r>
      <w:r w:rsidRPr="00312ED9">
        <w:rPr>
          <w:rFonts w:ascii="Times New Roman" w:hAnsi="Times New Roman"/>
          <w:sz w:val="28"/>
          <w:szCs w:val="28"/>
        </w:rPr>
        <w:t xml:space="preserve"> % годовых</w:t>
      </w:r>
      <w:r w:rsidR="00D9106E" w:rsidRPr="00312ED9">
        <w:rPr>
          <w:rFonts w:ascii="Times New Roman" w:hAnsi="Times New Roman"/>
          <w:sz w:val="28"/>
          <w:szCs w:val="28"/>
        </w:rPr>
        <w:t xml:space="preserve"> сроком на 5 лет с ежемесячной выплатой процентов и тела кредита, отсрочка платежа до 31.01.</w:t>
      </w:r>
      <w:r w:rsidR="007941CE" w:rsidRPr="00312ED9">
        <w:rPr>
          <w:rFonts w:ascii="Times New Roman" w:hAnsi="Times New Roman"/>
          <w:sz w:val="28"/>
          <w:szCs w:val="28"/>
        </w:rPr>
        <w:t>2015</w:t>
      </w:r>
      <w:r w:rsidR="00D9106E" w:rsidRPr="00312ED9">
        <w:rPr>
          <w:rFonts w:ascii="Times New Roman" w:hAnsi="Times New Roman"/>
          <w:sz w:val="28"/>
          <w:szCs w:val="28"/>
        </w:rPr>
        <w:t xml:space="preserve"> года</w:t>
      </w:r>
      <w:r w:rsidRPr="00312ED9">
        <w:rPr>
          <w:rFonts w:ascii="Times New Roman" w:hAnsi="Times New Roman"/>
          <w:sz w:val="28"/>
          <w:szCs w:val="28"/>
        </w:rPr>
        <w:t>).</w:t>
      </w:r>
    </w:p>
    <w:p w:rsidR="00AB269B" w:rsidRDefault="00AB269B" w:rsidP="00AB269B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</w:p>
    <w:p w:rsidR="00054CF5" w:rsidRPr="00312ED9" w:rsidRDefault="00054CF5" w:rsidP="00AB269B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Таблица</w:t>
      </w:r>
      <w:r w:rsidR="00B30930">
        <w:rPr>
          <w:rFonts w:ascii="Times New Roman" w:hAnsi="Times New Roman"/>
          <w:sz w:val="28"/>
          <w:szCs w:val="28"/>
        </w:rPr>
        <w:t xml:space="preserve"> 12</w:t>
      </w:r>
      <w:r w:rsidRPr="00312ED9">
        <w:rPr>
          <w:rFonts w:ascii="Times New Roman" w:hAnsi="Times New Roman"/>
          <w:sz w:val="28"/>
          <w:szCs w:val="28"/>
        </w:rPr>
        <w:t xml:space="preserve"> – Проект выплат  по кредиту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861"/>
        <w:gridCol w:w="812"/>
        <w:gridCol w:w="819"/>
        <w:gridCol w:w="851"/>
        <w:gridCol w:w="854"/>
        <w:gridCol w:w="764"/>
        <w:gridCol w:w="1460"/>
        <w:gridCol w:w="1460"/>
      </w:tblGrid>
      <w:tr w:rsidR="00054CF5" w:rsidRPr="00AB269B" w:rsidTr="00AB269B">
        <w:trPr>
          <w:trHeight w:val="397"/>
          <w:jc w:val="center"/>
        </w:trPr>
        <w:tc>
          <w:tcPr>
            <w:tcW w:w="1758" w:type="dxa"/>
            <w:vMerge w:val="restart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054CF5" w:rsidRPr="00AB269B" w:rsidRDefault="007941CE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2014</w:t>
            </w:r>
            <w:r w:rsidR="00054CF5"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г.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54CF5" w:rsidRPr="00AB269B" w:rsidRDefault="007941CE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2015</w:t>
            </w:r>
            <w:r w:rsidR="00054CF5"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г.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054CF5" w:rsidRPr="00AB269B" w:rsidRDefault="007941CE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2016</w:t>
            </w:r>
            <w:r w:rsidR="00054CF5"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г.</w:t>
            </w:r>
          </w:p>
        </w:tc>
        <w:tc>
          <w:tcPr>
            <w:tcW w:w="764" w:type="dxa"/>
            <w:vMerge w:val="restart"/>
            <w:vAlign w:val="center"/>
            <w:hideMark/>
          </w:tcPr>
          <w:p w:rsidR="00054CF5" w:rsidRPr="00AB269B" w:rsidRDefault="007941CE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2017</w:t>
            </w:r>
            <w:r w:rsidR="00054CF5"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г.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054CF5" w:rsidRPr="00AB269B" w:rsidRDefault="007941CE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2018</w:t>
            </w:r>
            <w:r w:rsidR="00054CF5"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г.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054CF5" w:rsidRPr="00AB269B" w:rsidRDefault="007941CE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2019</w:t>
            </w:r>
            <w:r w:rsidR="00054CF5"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г.</w:t>
            </w:r>
          </w:p>
        </w:tc>
      </w:tr>
      <w:tr w:rsidR="00054CF5" w:rsidRPr="00AB269B" w:rsidTr="00AB269B">
        <w:trPr>
          <w:trHeight w:val="397"/>
          <w:jc w:val="center"/>
        </w:trPr>
        <w:tc>
          <w:tcPr>
            <w:tcW w:w="1758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12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всего</w:t>
            </w:r>
          </w:p>
        </w:tc>
        <w:tc>
          <w:tcPr>
            <w:tcW w:w="819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IV </w:t>
            </w:r>
            <w:proofErr w:type="spellStart"/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кв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</w:tr>
      <w:tr w:rsidR="00054CF5" w:rsidRPr="00AB269B" w:rsidTr="00AB269B">
        <w:trPr>
          <w:trHeight w:val="397"/>
          <w:jc w:val="center"/>
        </w:trPr>
        <w:tc>
          <w:tcPr>
            <w:tcW w:w="1758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Коммерческий кредит</w:t>
            </w:r>
          </w:p>
        </w:tc>
        <w:tc>
          <w:tcPr>
            <w:tcW w:w="86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12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19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5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76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</w:tr>
      <w:tr w:rsidR="00054CF5" w:rsidRPr="00AB269B" w:rsidTr="00AB269B">
        <w:trPr>
          <w:trHeight w:val="397"/>
          <w:jc w:val="center"/>
        </w:trPr>
        <w:tc>
          <w:tcPr>
            <w:tcW w:w="1758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Получено</w:t>
            </w:r>
          </w:p>
        </w:tc>
        <w:tc>
          <w:tcPr>
            <w:tcW w:w="86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60 450</w:t>
            </w:r>
          </w:p>
        </w:tc>
        <w:tc>
          <w:tcPr>
            <w:tcW w:w="812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60 450</w:t>
            </w:r>
          </w:p>
        </w:tc>
        <w:tc>
          <w:tcPr>
            <w:tcW w:w="819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60 450</w:t>
            </w:r>
          </w:p>
        </w:tc>
        <w:tc>
          <w:tcPr>
            <w:tcW w:w="85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5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76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</w:tr>
      <w:tr w:rsidR="00054CF5" w:rsidRPr="00AB269B" w:rsidTr="00AB269B">
        <w:trPr>
          <w:trHeight w:val="397"/>
          <w:jc w:val="center"/>
        </w:trPr>
        <w:tc>
          <w:tcPr>
            <w:tcW w:w="1758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Погашено</w:t>
            </w:r>
          </w:p>
        </w:tc>
        <w:tc>
          <w:tcPr>
            <w:tcW w:w="86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60 450</w:t>
            </w:r>
          </w:p>
        </w:tc>
        <w:tc>
          <w:tcPr>
            <w:tcW w:w="812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19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12 090</w:t>
            </w:r>
          </w:p>
        </w:tc>
        <w:tc>
          <w:tcPr>
            <w:tcW w:w="85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12 090</w:t>
            </w:r>
          </w:p>
        </w:tc>
        <w:tc>
          <w:tcPr>
            <w:tcW w:w="76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12 090</w:t>
            </w:r>
          </w:p>
        </w:tc>
        <w:tc>
          <w:tcPr>
            <w:tcW w:w="1460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12 090</w:t>
            </w:r>
          </w:p>
        </w:tc>
        <w:tc>
          <w:tcPr>
            <w:tcW w:w="1460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12 090</w:t>
            </w:r>
          </w:p>
        </w:tc>
      </w:tr>
      <w:tr w:rsidR="00054CF5" w:rsidRPr="00AB269B" w:rsidTr="00AB269B">
        <w:trPr>
          <w:trHeight w:val="397"/>
          <w:jc w:val="center"/>
        </w:trPr>
        <w:tc>
          <w:tcPr>
            <w:tcW w:w="1758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Проценты начисленные</w:t>
            </w:r>
          </w:p>
        </w:tc>
        <w:tc>
          <w:tcPr>
            <w:tcW w:w="86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53 952</w:t>
            </w:r>
          </w:p>
        </w:tc>
        <w:tc>
          <w:tcPr>
            <w:tcW w:w="812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2 569</w:t>
            </w:r>
          </w:p>
        </w:tc>
        <w:tc>
          <w:tcPr>
            <w:tcW w:w="819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2 569</w:t>
            </w:r>
          </w:p>
        </w:tc>
        <w:tc>
          <w:tcPr>
            <w:tcW w:w="85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85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76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1460" w:type="dxa"/>
            <w:noWrap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1460" w:type="dxa"/>
            <w:noWrap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</w:tr>
      <w:tr w:rsidR="00054CF5" w:rsidRPr="00AB269B" w:rsidTr="00AB269B">
        <w:trPr>
          <w:trHeight w:val="397"/>
          <w:jc w:val="center"/>
        </w:trPr>
        <w:tc>
          <w:tcPr>
            <w:tcW w:w="1758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Проценты уплаченные</w:t>
            </w:r>
          </w:p>
        </w:tc>
        <w:tc>
          <w:tcPr>
            <w:tcW w:w="86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53 952</w:t>
            </w:r>
          </w:p>
        </w:tc>
        <w:tc>
          <w:tcPr>
            <w:tcW w:w="812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19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12 846</w:t>
            </w:r>
          </w:p>
        </w:tc>
        <w:tc>
          <w:tcPr>
            <w:tcW w:w="85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764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1460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  <w:tc>
          <w:tcPr>
            <w:tcW w:w="1460" w:type="dxa"/>
            <w:vAlign w:val="center"/>
            <w:hideMark/>
          </w:tcPr>
          <w:p w:rsidR="00054CF5" w:rsidRPr="00AB269B" w:rsidRDefault="00054CF5" w:rsidP="00AB269B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B269B">
              <w:rPr>
                <w:rFonts w:ascii="Times New Roman" w:eastAsia="Times New Roman" w:hAnsi="Times New Roman"/>
                <w:spacing w:val="-10"/>
                <w:lang w:eastAsia="ru-RU"/>
              </w:rPr>
              <w:t>10 277</w:t>
            </w:r>
          </w:p>
        </w:tc>
      </w:tr>
    </w:tbl>
    <w:p w:rsidR="00054CF5" w:rsidRPr="00312ED9" w:rsidRDefault="00054CF5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054CF5" w:rsidRPr="00312ED9" w:rsidRDefault="00054CF5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Итак, для организации проекта потребуется 60450 тыс</w:t>
      </w:r>
      <w:proofErr w:type="gramStart"/>
      <w:r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Pr="00312ED9">
        <w:rPr>
          <w:rFonts w:ascii="Times New Roman" w:hAnsi="Times New Roman"/>
          <w:sz w:val="28"/>
          <w:szCs w:val="28"/>
        </w:rPr>
        <w:t>уб. первоначальных инвестиций.</w:t>
      </w:r>
    </w:p>
    <w:p w:rsidR="00054CF5" w:rsidRPr="00312ED9" w:rsidRDefault="00054CF5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054CF5" w:rsidRPr="00312ED9" w:rsidRDefault="00054CF5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</w:p>
    <w:p w:rsidR="00054CF5" w:rsidRPr="00FD725B" w:rsidRDefault="00054CF5" w:rsidP="00FD725B">
      <w:pPr>
        <w:pStyle w:val="1"/>
        <w:keepNext w:val="0"/>
        <w:keepLines w:val="0"/>
        <w:pageBreakBefore/>
        <w:widowControl w:val="0"/>
        <w:spacing w:before="0"/>
        <w:ind w:left="0" w:firstLine="0"/>
        <w:jc w:val="center"/>
        <w:rPr>
          <w:rFonts w:ascii="Times New Roman" w:hAnsi="Times New Roman"/>
          <w:b w:val="0"/>
          <w:caps/>
          <w:color w:val="auto"/>
        </w:rPr>
      </w:pPr>
      <w:bookmarkStart w:id="51" w:name="_Toc384024834"/>
      <w:r w:rsidRPr="00FD725B">
        <w:rPr>
          <w:rFonts w:ascii="Times New Roman" w:hAnsi="Times New Roman"/>
          <w:b w:val="0"/>
          <w:caps/>
          <w:color w:val="auto"/>
        </w:rPr>
        <w:lastRenderedPageBreak/>
        <w:t>3 Экономическая оценка использования банковского кредита в  финансировании инвестиций</w:t>
      </w:r>
      <w:bookmarkEnd w:id="51"/>
    </w:p>
    <w:p w:rsidR="00054CF5" w:rsidRPr="00312ED9" w:rsidRDefault="00054CF5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</w:p>
    <w:p w:rsidR="00980437" w:rsidRPr="00312ED9" w:rsidRDefault="00980437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Рассчитав производственную себестоимость услуг</w:t>
      </w:r>
      <w:r w:rsidR="00054CF5" w:rsidRPr="00312ED9">
        <w:rPr>
          <w:rFonts w:ascii="Times New Roman" w:hAnsi="Times New Roman"/>
          <w:sz w:val="28"/>
          <w:szCs w:val="28"/>
        </w:rPr>
        <w:t xml:space="preserve"> и источники финансирования инвестиций</w:t>
      </w:r>
      <w:r w:rsidRPr="00312ED9">
        <w:rPr>
          <w:rFonts w:ascii="Times New Roman" w:hAnsi="Times New Roman"/>
          <w:sz w:val="28"/>
          <w:szCs w:val="28"/>
        </w:rPr>
        <w:t xml:space="preserve">, далее рассмотрим экономический эффект от </w:t>
      </w:r>
      <w:r w:rsidR="00054CF5" w:rsidRPr="00312ED9">
        <w:rPr>
          <w:rFonts w:ascii="Times New Roman" w:hAnsi="Times New Roman"/>
          <w:sz w:val="28"/>
          <w:szCs w:val="28"/>
        </w:rPr>
        <w:t>использования банковского кредита.</w:t>
      </w:r>
    </w:p>
    <w:p w:rsidR="00980437" w:rsidRPr="00312ED9" w:rsidRDefault="00980437" w:rsidP="00312ED9">
      <w:pPr>
        <w:pStyle w:val="2"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К основным показателям, характеризующим экономическую эффективность инвестиционного проекта с финансовой отдачей, относятся:</w:t>
      </w:r>
    </w:p>
    <w:p w:rsidR="00980437" w:rsidRPr="00312ED9" w:rsidRDefault="00980437" w:rsidP="00B02B35">
      <w:pPr>
        <w:widowControl w:val="0"/>
        <w:numPr>
          <w:ilvl w:val="0"/>
          <w:numId w:val="24"/>
        </w:numPr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чистая текущая стоимость (ЧТС);</w:t>
      </w:r>
    </w:p>
    <w:p w:rsidR="00980437" w:rsidRPr="00312ED9" w:rsidRDefault="00980437" w:rsidP="00B02B35">
      <w:pPr>
        <w:widowControl w:val="0"/>
        <w:numPr>
          <w:ilvl w:val="0"/>
          <w:numId w:val="24"/>
        </w:numPr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12ED9">
        <w:rPr>
          <w:rFonts w:ascii="Times New Roman" w:hAnsi="Times New Roman"/>
          <w:sz w:val="28"/>
          <w:szCs w:val="28"/>
        </w:rPr>
        <w:t>срок окупаемости проекта (СОП);</w:t>
      </w:r>
    </w:p>
    <w:p w:rsidR="00980437" w:rsidRPr="00312ED9" w:rsidRDefault="00980437" w:rsidP="00B02B35">
      <w:pPr>
        <w:widowControl w:val="0"/>
        <w:numPr>
          <w:ilvl w:val="0"/>
          <w:numId w:val="24"/>
        </w:numPr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12ED9">
        <w:rPr>
          <w:rFonts w:ascii="Times New Roman" w:hAnsi="Times New Roman"/>
          <w:sz w:val="28"/>
          <w:szCs w:val="28"/>
        </w:rPr>
        <w:t>внутренняя норма прибыли (ВНП);</w:t>
      </w:r>
    </w:p>
    <w:p w:rsidR="00980437" w:rsidRPr="00312ED9" w:rsidRDefault="00980437" w:rsidP="00B02B35">
      <w:pPr>
        <w:widowControl w:val="0"/>
        <w:numPr>
          <w:ilvl w:val="0"/>
          <w:numId w:val="24"/>
        </w:numPr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12ED9">
        <w:rPr>
          <w:rFonts w:ascii="Times New Roman" w:hAnsi="Times New Roman"/>
          <w:sz w:val="28"/>
          <w:szCs w:val="28"/>
        </w:rPr>
        <w:t>рентабельность инвестиций (РИ)</w:t>
      </w:r>
      <w:r w:rsidRPr="00312ED9">
        <w:rPr>
          <w:rFonts w:ascii="Times New Roman" w:hAnsi="Times New Roman"/>
          <w:sz w:val="28"/>
          <w:szCs w:val="28"/>
          <w:lang w:val="en-US"/>
        </w:rPr>
        <w:t>.</w:t>
      </w:r>
    </w:p>
    <w:p w:rsidR="00980437" w:rsidRPr="00312ED9" w:rsidRDefault="00980437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Для определения ЧТС проекта определить:</w:t>
      </w:r>
    </w:p>
    <w:p w:rsidR="00980437" w:rsidRPr="00312ED9" w:rsidRDefault="00980437" w:rsidP="00312ED9">
      <w:pPr>
        <w:widowControl w:val="0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Величину чистого денежного потока (ЧДП), который определяется по формуле (1):</w:t>
      </w:r>
    </w:p>
    <w:p w:rsidR="00980437" w:rsidRPr="00312ED9" w:rsidRDefault="00980437" w:rsidP="00312ED9">
      <w:pPr>
        <w:widowControl w:val="0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980437" w:rsidRPr="00312ED9" w:rsidRDefault="00980437" w:rsidP="00833E32">
      <w:pPr>
        <w:widowControl w:val="0"/>
        <w:tabs>
          <w:tab w:val="left" w:pos="426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337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pt;height:21.5pt" o:ole="" fillcolor="window">
            <v:imagedata r:id="rId13" o:title=""/>
          </v:shape>
          <o:OLEObject Type="Embed" ProgID="Equation.3" ShapeID="_x0000_i1025" DrawAspect="Content" ObjectID="_1457768544" r:id="rId14"/>
        </w:object>
      </w:r>
      <w:r w:rsidRPr="00312ED9">
        <w:rPr>
          <w:rFonts w:ascii="Times New Roman" w:hAnsi="Times New Roman"/>
          <w:sz w:val="28"/>
          <w:szCs w:val="28"/>
        </w:rPr>
        <w:t>- Нм                             (1)</w:t>
      </w:r>
    </w:p>
    <w:p w:rsidR="00980437" w:rsidRPr="00312ED9" w:rsidRDefault="00980437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980437" w:rsidRPr="00312ED9" w:rsidRDefault="00980437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где </w:t>
      </w:r>
      <w:r w:rsidRPr="00312ED9">
        <w:rPr>
          <w:rFonts w:ascii="Times New Roman" w:hAnsi="Times New Roman"/>
          <w:sz w:val="28"/>
          <w:szCs w:val="28"/>
        </w:rPr>
        <w:object w:dxaOrig="639" w:dyaOrig="380">
          <v:shape id="_x0000_i1026" type="#_x0000_t75" style="width:32.25pt;height:19.35pt" o:ole="" fillcolor="window">
            <v:imagedata r:id="rId15" o:title=""/>
          </v:shape>
          <o:OLEObject Type="Embed" ProgID="Equation.3" ShapeID="_x0000_i1026" DrawAspect="Content" ObjectID="_1457768545" r:id="rId16"/>
        </w:object>
      </w:r>
      <w:r w:rsidRPr="00312ED9">
        <w:rPr>
          <w:rFonts w:ascii="Times New Roman" w:hAnsi="Times New Roman"/>
          <w:sz w:val="28"/>
          <w:szCs w:val="28"/>
        </w:rPr>
        <w:t xml:space="preserve"> – чистый денежный поток в </w:t>
      </w:r>
      <w:r w:rsidRPr="00312ED9">
        <w:rPr>
          <w:rFonts w:ascii="Times New Roman" w:hAnsi="Times New Roman"/>
          <w:sz w:val="28"/>
          <w:szCs w:val="28"/>
          <w:lang w:val="en-US"/>
        </w:rPr>
        <w:t>j</w:t>
      </w:r>
      <w:r w:rsidR="00C42C6E">
        <w:rPr>
          <w:rFonts w:ascii="Times New Roman" w:hAnsi="Times New Roman"/>
          <w:sz w:val="28"/>
          <w:szCs w:val="28"/>
        </w:rPr>
        <w:t>-</w:t>
      </w:r>
      <w:proofErr w:type="spellStart"/>
      <w:r w:rsidR="00C42C6E">
        <w:rPr>
          <w:rFonts w:ascii="Times New Roman" w:hAnsi="Times New Roman"/>
          <w:sz w:val="28"/>
          <w:szCs w:val="28"/>
        </w:rPr>
        <w:t>ом</w:t>
      </w:r>
      <w:proofErr w:type="spellEnd"/>
      <w:r w:rsidR="00C42C6E">
        <w:rPr>
          <w:rFonts w:ascii="Times New Roman" w:hAnsi="Times New Roman"/>
          <w:sz w:val="28"/>
          <w:szCs w:val="28"/>
        </w:rPr>
        <w:t xml:space="preserve"> году, тыс. руб. [26</w:t>
      </w:r>
      <w:r w:rsidRPr="00312ED9">
        <w:rPr>
          <w:rFonts w:ascii="Times New Roman" w:hAnsi="Times New Roman"/>
          <w:sz w:val="28"/>
          <w:szCs w:val="28"/>
        </w:rPr>
        <w:t xml:space="preserve">, </w:t>
      </w:r>
      <w:r w:rsidRPr="00312ED9">
        <w:rPr>
          <w:rFonts w:ascii="Times New Roman" w:hAnsi="Times New Roman"/>
          <w:sz w:val="28"/>
          <w:szCs w:val="28"/>
          <w:lang w:val="en-US"/>
        </w:rPr>
        <w:t>c</w:t>
      </w:r>
      <w:r w:rsidRPr="00312ED9">
        <w:rPr>
          <w:rFonts w:ascii="Times New Roman" w:hAnsi="Times New Roman"/>
          <w:sz w:val="28"/>
          <w:szCs w:val="28"/>
        </w:rPr>
        <w:t>.104]</w:t>
      </w:r>
    </w:p>
    <w:p w:rsidR="00980437" w:rsidRPr="00312ED9" w:rsidRDefault="00980437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ЧДП </w:t>
      </w:r>
      <w:r w:rsidR="007941CE" w:rsidRPr="00312ED9">
        <w:rPr>
          <w:rFonts w:ascii="Times New Roman" w:hAnsi="Times New Roman"/>
          <w:sz w:val="28"/>
          <w:szCs w:val="28"/>
        </w:rPr>
        <w:t>2015</w:t>
      </w:r>
      <w:r w:rsidRPr="00312ED9">
        <w:rPr>
          <w:rFonts w:ascii="Times New Roman" w:hAnsi="Times New Roman"/>
          <w:sz w:val="28"/>
          <w:szCs w:val="28"/>
        </w:rPr>
        <w:t>= 0-2569,1 = 2569,1 тыс</w:t>
      </w:r>
      <w:proofErr w:type="gramStart"/>
      <w:r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Pr="00312ED9">
        <w:rPr>
          <w:rFonts w:ascii="Times New Roman" w:hAnsi="Times New Roman"/>
          <w:sz w:val="28"/>
          <w:szCs w:val="28"/>
        </w:rPr>
        <w:t>уб.</w:t>
      </w:r>
    </w:p>
    <w:p w:rsidR="00CF6494" w:rsidRDefault="00CF6494" w:rsidP="00312ED9">
      <w:pPr>
        <w:pStyle w:val="2"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80437" w:rsidRPr="00312ED9" w:rsidRDefault="00980437" w:rsidP="00312ED9">
      <w:pPr>
        <w:pStyle w:val="2"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Примечание: при расчете эксплуатационные затраты берутся без учета амортизации, что представлено в таблицах</w:t>
      </w:r>
      <w:r w:rsidR="00B30930">
        <w:rPr>
          <w:rFonts w:ascii="Times New Roman" w:hAnsi="Times New Roman"/>
          <w:sz w:val="28"/>
          <w:szCs w:val="28"/>
        </w:rPr>
        <w:t xml:space="preserve"> 13-15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A201E3" w:rsidRPr="00312ED9" w:rsidRDefault="00A201E3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  <w:sectPr w:rsidR="00A201E3" w:rsidRPr="00312ED9" w:rsidSect="004600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2631" w:rsidRPr="00312ED9" w:rsidRDefault="00CC0D88" w:rsidP="00312ED9">
      <w:pPr>
        <w:pStyle w:val="2"/>
        <w:pageBreakBefore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Таблица</w:t>
      </w:r>
      <w:r w:rsidR="00B30930">
        <w:rPr>
          <w:rFonts w:ascii="Times New Roman" w:hAnsi="Times New Roman"/>
          <w:sz w:val="28"/>
          <w:szCs w:val="28"/>
        </w:rPr>
        <w:t xml:space="preserve"> 13</w:t>
      </w:r>
      <w:r w:rsidRPr="00312ED9">
        <w:rPr>
          <w:rFonts w:ascii="Times New Roman" w:hAnsi="Times New Roman"/>
          <w:sz w:val="28"/>
          <w:szCs w:val="28"/>
        </w:rPr>
        <w:t xml:space="preserve"> – Расчет чистой прибыли</w:t>
      </w:r>
    </w:p>
    <w:tbl>
      <w:tblPr>
        <w:tblW w:w="14422" w:type="dxa"/>
        <w:jc w:val="center"/>
        <w:tblInd w:w="-792" w:type="dxa"/>
        <w:tblLook w:val="04A0"/>
      </w:tblPr>
      <w:tblGrid>
        <w:gridCol w:w="2401"/>
        <w:gridCol w:w="2030"/>
        <w:gridCol w:w="2148"/>
        <w:gridCol w:w="2148"/>
        <w:gridCol w:w="2194"/>
        <w:gridCol w:w="2194"/>
        <w:gridCol w:w="1307"/>
      </w:tblGrid>
      <w:tr w:rsidR="00162631" w:rsidRPr="00312ED9" w:rsidTr="00691174">
        <w:trPr>
          <w:trHeight w:val="397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62631" w:rsidRPr="00312ED9" w:rsidTr="00691174">
        <w:trPr>
          <w:trHeight w:val="397"/>
          <w:jc w:val="center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31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162631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31" w:rsidRPr="00312ED9" w:rsidRDefault="00162631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Доходы от основной деятельности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82800,0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91908,0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102017,9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113239,8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125696,2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Эксплу</w:t>
            </w:r>
            <w:r w:rsidR="00E07D21"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тационные расходы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42670,6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47364,4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52574,4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58357,6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64777,0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Прибыль от продаж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40129,4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44543,6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49443,4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54882,2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60919,3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рочие операционные и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внереализационные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2569,1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10276,5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10276,5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10276,5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10276,5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10276,5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Прибыль до налогообложения (убыток) (п.3-п.4)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-2569,1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29852,9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34267,1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39166,9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44605,7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50642,8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Налог на прибыль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0,0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5970,6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6853,4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7833,4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8921,1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10128,6</w:t>
            </w:r>
          </w:p>
        </w:tc>
      </w:tr>
      <w:tr w:rsidR="000C42AC" w:rsidRPr="00312ED9" w:rsidTr="00691174">
        <w:trPr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Чистая прибыль (п.5-п.7)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-2569,1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23882,3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27413,7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31333,5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35684,6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t>40514,2</w:t>
            </w:r>
          </w:p>
        </w:tc>
      </w:tr>
    </w:tbl>
    <w:p w:rsidR="00CC0D88" w:rsidRPr="00312ED9" w:rsidRDefault="00CC0D88" w:rsidP="00312ED9">
      <w:pPr>
        <w:pStyle w:val="2"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C42AC" w:rsidRPr="00312ED9" w:rsidRDefault="00CC0D88" w:rsidP="00312ED9">
      <w:pPr>
        <w:pStyle w:val="2"/>
        <w:pageBreakBefore/>
        <w:widowControl w:val="0"/>
        <w:tabs>
          <w:tab w:val="left" w:pos="426"/>
          <w:tab w:val="left" w:pos="241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B30930">
        <w:rPr>
          <w:rFonts w:ascii="Times New Roman" w:hAnsi="Times New Roman"/>
          <w:sz w:val="28"/>
          <w:szCs w:val="28"/>
        </w:rPr>
        <w:t>14</w:t>
      </w:r>
      <w:r w:rsidRPr="00312ED9">
        <w:rPr>
          <w:rFonts w:ascii="Times New Roman" w:hAnsi="Times New Roman"/>
          <w:sz w:val="28"/>
          <w:szCs w:val="28"/>
        </w:rPr>
        <w:t xml:space="preserve"> – Сальдо притоков и оттоков</w:t>
      </w:r>
    </w:p>
    <w:tbl>
      <w:tblPr>
        <w:tblW w:w="14532" w:type="dxa"/>
        <w:jc w:val="center"/>
        <w:tblInd w:w="-545" w:type="dxa"/>
        <w:tblLook w:val="04A0"/>
      </w:tblPr>
      <w:tblGrid>
        <w:gridCol w:w="3613"/>
        <w:gridCol w:w="2064"/>
        <w:gridCol w:w="1877"/>
        <w:gridCol w:w="1877"/>
        <w:gridCol w:w="1877"/>
        <w:gridCol w:w="1877"/>
        <w:gridCol w:w="1347"/>
      </w:tblGrid>
      <w:tr w:rsidR="000C42AC" w:rsidRPr="00312ED9" w:rsidTr="00CF6494">
        <w:trPr>
          <w:trHeight w:val="397"/>
          <w:jc w:val="center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Приток сре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вс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82 800,0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91 908,0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102 017,9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113 239,8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125 696,2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основной деятельности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82 800,0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91 908,0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102 017,9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113 239,8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125 696,2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средства на начало реализации проекта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 Кредиты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притоку средств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82 800,0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91 908,0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102 017,9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113 239,8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125 696,2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Отток сре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вс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69 992,6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73 000,1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79 190,2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86 061,1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93 687,8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Капитальные затраты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59 930,0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 Прирост оборотных средств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 </w:t>
            </w:r>
            <w:proofErr w:type="spell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Эксплутационные</w:t>
            </w:r>
            <w:proofErr w:type="spell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(без амортизационных отчислений)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39 086,4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43 780,2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48 990,3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54 773,5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61 192,8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 Выплаты по кредиту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12 090,0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12 090,0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12 090,0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12 090,0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 Проценты за кредит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12 845,6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 Налоги: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5 970,6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6 853,4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7 833,4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8 921,1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10 128,6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прибыль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5 970,6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6 853,4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7 833,4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8 921,1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10 128,6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прочие выплаты из прибыли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Сальдо притоков и оттоков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12 807,4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18 907,9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22 827,7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27 178,7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32 008,4</w:t>
            </w:r>
          </w:p>
        </w:tc>
      </w:tr>
      <w:tr w:rsidR="000C42AC" w:rsidRPr="00312ED9" w:rsidTr="00CF6494">
        <w:trPr>
          <w:trHeight w:val="3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же нарастающим итогом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12 807,4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31 715,3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54 543,0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81 721,7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113 730,1</w:t>
            </w:r>
          </w:p>
        </w:tc>
      </w:tr>
    </w:tbl>
    <w:p w:rsidR="00CC0D88" w:rsidRPr="00312ED9" w:rsidRDefault="00CC0D88" w:rsidP="00312ED9">
      <w:pPr>
        <w:pStyle w:val="2"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C42AC" w:rsidRPr="00312ED9" w:rsidRDefault="00CC0D88" w:rsidP="00312ED9">
      <w:pPr>
        <w:pStyle w:val="2"/>
        <w:pageBreakBefore/>
        <w:widowControl w:val="0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B30930">
        <w:rPr>
          <w:rFonts w:ascii="Times New Roman" w:hAnsi="Times New Roman"/>
          <w:sz w:val="28"/>
          <w:szCs w:val="28"/>
        </w:rPr>
        <w:t>15</w:t>
      </w:r>
      <w:r w:rsidRPr="00312ED9">
        <w:rPr>
          <w:rFonts w:ascii="Times New Roman" w:hAnsi="Times New Roman"/>
          <w:sz w:val="28"/>
          <w:szCs w:val="28"/>
        </w:rPr>
        <w:t xml:space="preserve"> – Расчет чистого денежного потока</w:t>
      </w:r>
    </w:p>
    <w:tbl>
      <w:tblPr>
        <w:tblW w:w="14593" w:type="dxa"/>
        <w:jc w:val="center"/>
        <w:tblInd w:w="-734" w:type="dxa"/>
        <w:tblLook w:val="04A0"/>
      </w:tblPr>
      <w:tblGrid>
        <w:gridCol w:w="3527"/>
        <w:gridCol w:w="1788"/>
        <w:gridCol w:w="1739"/>
        <w:gridCol w:w="1739"/>
        <w:gridCol w:w="2058"/>
        <w:gridCol w:w="2058"/>
        <w:gridCol w:w="1684"/>
      </w:tblGrid>
      <w:tr w:rsidR="000C42AC" w:rsidRPr="00312ED9" w:rsidTr="001B68A8">
        <w:trPr>
          <w:trHeight w:val="397"/>
          <w:jc w:val="center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Chars="500" w:firstLine="1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Chars="200" w:firstLine="4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Chars="200" w:firstLine="4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Приток денежных средств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основной деятельности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82 800,0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91 908,0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102 017,9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113 239,8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125 696,2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82 800,0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91 908,0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102 017,9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113 239,8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125 696,2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Отток средств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Общие инвестиции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 Эксплуатационные расходы (без амортизации)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39 086,4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43 780,2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48 990,3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54 773,5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61 192,8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 Проценты за кредит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12 845,6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10 276,5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 Уплаченные налоги из прибыли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5 970,6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6 853,4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7 833,4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8 921,1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10 128,6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рочие отвлечения средств из прибыли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57 902,6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60 910,1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67 100,2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73 971,1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81 597,8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Чистый поток денежных средств (раздел 1 - раздел 2)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60 450,0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24 897,4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30 997,9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34 917,7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39 268,7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44 098,4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же нарастающим итогом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60 450,0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35 552,6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 4 554,7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30 363,0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69 631,7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113 730,1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Коэффициент дисконтирования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0,624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0,456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Чистый дисконтированный поток денежных Средств (стр3*стр5)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60 450,0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21 279,8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22 644,4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21 801,6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20 113,8</w:t>
            </w:r>
          </w:p>
        </w:tc>
      </w:tr>
      <w:tr w:rsidR="000C42AC" w:rsidRPr="00312ED9" w:rsidTr="001B68A8">
        <w:trPr>
          <w:trHeight w:val="397"/>
          <w:jc w:val="center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же нарастающим итогом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60 450,0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39 170,2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16 525,8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5 275,8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26 231,6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AC" w:rsidRPr="00312ED9" w:rsidRDefault="000C42AC" w:rsidP="00312ED9">
            <w:pPr>
              <w:widowControl w:val="0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</w:tbl>
    <w:p w:rsidR="00CC0D88" w:rsidRPr="00312ED9" w:rsidRDefault="00CC0D88" w:rsidP="00312ED9">
      <w:pPr>
        <w:widowControl w:val="0"/>
        <w:numPr>
          <w:ilvl w:val="0"/>
          <w:numId w:val="12"/>
        </w:numPr>
        <w:tabs>
          <w:tab w:val="clear" w:pos="927"/>
          <w:tab w:val="num" w:pos="0"/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  <w:sectPr w:rsidR="00CC0D88" w:rsidRPr="00312ED9" w:rsidSect="00A70FD5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C0D88" w:rsidRPr="00312ED9" w:rsidRDefault="001F5B85" w:rsidP="007159B2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К</w:t>
      </w:r>
      <w:r w:rsidR="00CC0D88" w:rsidRPr="00312ED9">
        <w:rPr>
          <w:rFonts w:ascii="Times New Roman" w:hAnsi="Times New Roman"/>
          <w:sz w:val="28"/>
          <w:szCs w:val="28"/>
        </w:rPr>
        <w:t>оэффициент дисконтирования на каждый год проекта, который определяется по формуле</w:t>
      </w:r>
      <w:r w:rsidR="00F964D6" w:rsidRPr="00312ED9">
        <w:rPr>
          <w:rFonts w:ascii="Times New Roman" w:hAnsi="Times New Roman"/>
          <w:sz w:val="28"/>
          <w:szCs w:val="28"/>
        </w:rPr>
        <w:t xml:space="preserve"> (2)</w:t>
      </w:r>
      <w:r w:rsidR="00CC0D88" w:rsidRPr="00312ED9">
        <w:rPr>
          <w:rFonts w:ascii="Times New Roman" w:hAnsi="Times New Roman"/>
          <w:sz w:val="28"/>
          <w:szCs w:val="28"/>
        </w:rPr>
        <w:t>: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180" w:dyaOrig="340">
          <v:shape id="_x0000_i1027" type="#_x0000_t75" style="width:8.6pt;height:17.2pt" o:ole="" fillcolor="window">
            <v:imagedata r:id="rId17" o:title=""/>
          </v:shape>
          <o:OLEObject Type="Embed" ProgID="Equation.3" ShapeID="_x0000_i1027" DrawAspect="Content" ObjectID="_1457768546" r:id="rId18"/>
        </w:object>
      </w:r>
      <w:r w:rsidRPr="00312ED9">
        <w:rPr>
          <w:rFonts w:ascii="Times New Roman" w:hAnsi="Times New Roman"/>
          <w:sz w:val="28"/>
          <w:szCs w:val="28"/>
        </w:rPr>
        <w:object w:dxaOrig="1380" w:dyaOrig="360">
          <v:shape id="_x0000_i1028" type="#_x0000_t75" style="width:68.8pt;height:18.25pt" o:ole="" fillcolor="window">
            <v:imagedata r:id="rId19" o:title=""/>
          </v:shape>
          <o:OLEObject Type="Embed" ProgID="Equation.3" ShapeID="_x0000_i1028" DrawAspect="Content" ObjectID="_1457768547" r:id="rId20"/>
        </w:object>
      </w:r>
      <w:r w:rsidRPr="00312ED9">
        <w:rPr>
          <w:rFonts w:ascii="Times New Roman" w:hAnsi="Times New Roman"/>
          <w:sz w:val="28"/>
          <w:szCs w:val="28"/>
        </w:rPr>
        <w:t>,                                             (2)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где </w:t>
      </w:r>
      <w:r w:rsidRPr="00312ED9">
        <w:rPr>
          <w:rFonts w:ascii="Times New Roman" w:hAnsi="Times New Roman"/>
          <w:sz w:val="28"/>
          <w:szCs w:val="28"/>
        </w:rPr>
        <w:object w:dxaOrig="180" w:dyaOrig="200">
          <v:shape id="_x0000_i1029" type="#_x0000_t75" style="width:8.6pt;height:9.65pt" o:ole="" fillcolor="window">
            <v:imagedata r:id="rId21" o:title=""/>
          </v:shape>
          <o:OLEObject Type="Embed" ProgID="Equation.3" ShapeID="_x0000_i1029" DrawAspect="Content" ObjectID="_1457768548" r:id="rId22"/>
        </w:object>
      </w:r>
      <w:r w:rsidRPr="00312ED9">
        <w:rPr>
          <w:rFonts w:ascii="Times New Roman" w:hAnsi="Times New Roman"/>
          <w:sz w:val="28"/>
          <w:szCs w:val="28"/>
        </w:rPr>
        <w:t>– коэффициент дисконтирования;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ab/>
      </w:r>
      <w:r w:rsidRPr="00312ED9">
        <w:rPr>
          <w:rFonts w:ascii="Times New Roman" w:hAnsi="Times New Roman"/>
          <w:sz w:val="28"/>
          <w:szCs w:val="28"/>
        </w:rPr>
        <w:object w:dxaOrig="460" w:dyaOrig="340">
          <v:shape id="_x0000_i1030" type="#_x0000_t75" style="width:22.55pt;height:17.2pt" o:ole="" fillcolor="window">
            <v:imagedata r:id="rId23" o:title=""/>
          </v:shape>
          <o:OLEObject Type="Embed" ProgID="Equation.3" ShapeID="_x0000_i1030" DrawAspect="Content" ObjectID="_1457768549" r:id="rId24"/>
        </w:object>
      </w:r>
      <w:r w:rsidRPr="00312ED9">
        <w:rPr>
          <w:rFonts w:ascii="Times New Roman" w:hAnsi="Times New Roman"/>
          <w:sz w:val="28"/>
          <w:szCs w:val="28"/>
        </w:rPr>
        <w:t xml:space="preserve"> – норматив приведения разновременных затрат (норма дисконта), учитывающий инфляционные процессы в экономике за рассматриваемый период, минимальный уровень доходности проекта и инвестиционный риск;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ab/>
      </w:r>
      <w:r w:rsidRPr="00312ED9">
        <w:rPr>
          <w:rFonts w:ascii="Times New Roman" w:hAnsi="Times New Roman"/>
          <w:sz w:val="28"/>
          <w:szCs w:val="28"/>
          <w:lang w:val="en-US"/>
        </w:rPr>
        <w:t>t</w:t>
      </w:r>
      <w:r w:rsidRPr="00312ED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12ED9">
        <w:rPr>
          <w:rFonts w:ascii="Times New Roman" w:hAnsi="Times New Roman"/>
          <w:sz w:val="28"/>
          <w:szCs w:val="28"/>
        </w:rPr>
        <w:t>период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приведения затрат к началу расчетного года, равный разности между годом, в котором осуществляются затраты и расчетным годом, к которому они приводятся. </w:t>
      </w:r>
      <w:r w:rsidR="00C42C6E">
        <w:rPr>
          <w:rFonts w:ascii="Times New Roman" w:hAnsi="Times New Roman"/>
          <w:sz w:val="28"/>
          <w:szCs w:val="28"/>
        </w:rPr>
        <w:t>[26</w:t>
      </w:r>
      <w:r w:rsidR="00F964D6" w:rsidRPr="00312ED9">
        <w:rPr>
          <w:rFonts w:ascii="Times New Roman" w:hAnsi="Times New Roman"/>
          <w:sz w:val="28"/>
          <w:szCs w:val="28"/>
        </w:rPr>
        <w:t xml:space="preserve">, </w:t>
      </w:r>
      <w:r w:rsidR="00F964D6" w:rsidRPr="00312ED9">
        <w:rPr>
          <w:rFonts w:ascii="Times New Roman" w:hAnsi="Times New Roman"/>
          <w:sz w:val="28"/>
          <w:szCs w:val="28"/>
          <w:lang w:val="en-US"/>
        </w:rPr>
        <w:t>c</w:t>
      </w:r>
      <w:r w:rsidR="00F964D6" w:rsidRPr="00312ED9">
        <w:rPr>
          <w:rFonts w:ascii="Times New Roman" w:hAnsi="Times New Roman"/>
          <w:sz w:val="28"/>
          <w:szCs w:val="28"/>
        </w:rPr>
        <w:t>.105]</w:t>
      </w:r>
    </w:p>
    <w:p w:rsidR="00CC0D88" w:rsidRPr="00312ED9" w:rsidRDefault="00CC0D88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shd w:val="clear" w:color="auto" w:fill="FFFFFF"/>
        <w:ind w:left="0" w:firstLine="709"/>
        <w:rPr>
          <w:rStyle w:val="FontStyle115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Ставка дисконтирования в данном примере принята 22%. </w:t>
      </w:r>
    </w:p>
    <w:p w:rsidR="00CC0D88" w:rsidRPr="00312ED9" w:rsidRDefault="001F5B85" w:rsidP="00312ED9">
      <w:pPr>
        <w:widowControl w:val="0"/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Ч</w:t>
      </w:r>
      <w:r w:rsidR="00CC0D88" w:rsidRPr="00312ED9">
        <w:rPr>
          <w:rFonts w:ascii="Times New Roman" w:hAnsi="Times New Roman"/>
          <w:sz w:val="28"/>
          <w:szCs w:val="28"/>
        </w:rPr>
        <w:t>истый денежный доход (ЧДД), который определяется по формуле: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1719" w:dyaOrig="380">
          <v:shape id="_x0000_i1031" type="#_x0000_t75" style="width:85.95pt;height:19.35pt" o:ole="" fillcolor="window">
            <v:imagedata r:id="rId25" o:title=""/>
          </v:shape>
          <o:OLEObject Type="Embed" ProgID="Equation.3" ShapeID="_x0000_i1031" DrawAspect="Content" ObjectID="_1457768550" r:id="rId26"/>
        </w:object>
      </w:r>
      <w:r w:rsidRPr="00312ED9">
        <w:rPr>
          <w:rFonts w:ascii="Times New Roman" w:hAnsi="Times New Roman"/>
          <w:sz w:val="28"/>
          <w:szCs w:val="28"/>
        </w:rPr>
        <w:t>,                                                (</w:t>
      </w:r>
      <w:r w:rsidR="00F964D6" w:rsidRPr="00312ED9">
        <w:rPr>
          <w:rFonts w:ascii="Times New Roman" w:hAnsi="Times New Roman"/>
          <w:sz w:val="28"/>
          <w:szCs w:val="28"/>
        </w:rPr>
        <w:t>3</w:t>
      </w:r>
      <w:r w:rsidRPr="00312ED9">
        <w:rPr>
          <w:rFonts w:ascii="Times New Roman" w:hAnsi="Times New Roman"/>
          <w:sz w:val="28"/>
          <w:szCs w:val="28"/>
        </w:rPr>
        <w:t>)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где </w:t>
      </w:r>
      <w:r w:rsidRPr="00312ED9">
        <w:rPr>
          <w:rFonts w:ascii="Times New Roman" w:hAnsi="Times New Roman"/>
          <w:sz w:val="28"/>
          <w:szCs w:val="28"/>
        </w:rPr>
        <w:object w:dxaOrig="620" w:dyaOrig="380">
          <v:shape id="_x0000_i1032" type="#_x0000_t75" style="width:31.15pt;height:19.35pt" o:ole="" fillcolor="window">
            <v:imagedata r:id="rId27" o:title=""/>
          </v:shape>
          <o:OLEObject Type="Embed" ProgID="Equation.3" ShapeID="_x0000_i1032" DrawAspect="Content" ObjectID="_1457768551" r:id="rId28"/>
        </w:object>
      </w:r>
      <w:r w:rsidRPr="00312ED9">
        <w:rPr>
          <w:rFonts w:ascii="Times New Roman" w:hAnsi="Times New Roman"/>
          <w:sz w:val="28"/>
          <w:szCs w:val="28"/>
        </w:rPr>
        <w:t xml:space="preserve"> – чистый денежный доход в </w:t>
      </w:r>
      <w:r w:rsidRPr="00312ED9">
        <w:rPr>
          <w:rFonts w:ascii="Times New Roman" w:hAnsi="Times New Roman"/>
          <w:sz w:val="28"/>
          <w:szCs w:val="28"/>
          <w:lang w:val="en-US"/>
        </w:rPr>
        <w:t>j</w:t>
      </w:r>
      <w:r w:rsidRPr="00312ED9">
        <w:rPr>
          <w:rFonts w:ascii="Times New Roman" w:hAnsi="Times New Roman"/>
          <w:sz w:val="28"/>
          <w:szCs w:val="28"/>
        </w:rPr>
        <w:t>-</w:t>
      </w:r>
      <w:proofErr w:type="spellStart"/>
      <w:r w:rsidRPr="00312ED9">
        <w:rPr>
          <w:rFonts w:ascii="Times New Roman" w:hAnsi="Times New Roman"/>
          <w:sz w:val="28"/>
          <w:szCs w:val="28"/>
        </w:rPr>
        <w:t>ом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году, тыс. руб. 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ЧДД </w:t>
      </w:r>
      <w:r w:rsidR="007941CE" w:rsidRPr="00312ED9">
        <w:rPr>
          <w:rFonts w:ascii="Times New Roman" w:hAnsi="Times New Roman"/>
          <w:sz w:val="28"/>
          <w:szCs w:val="28"/>
        </w:rPr>
        <w:t>2015</w:t>
      </w:r>
      <w:r w:rsidRPr="00312ED9">
        <w:rPr>
          <w:rFonts w:ascii="Times New Roman" w:hAnsi="Times New Roman"/>
          <w:sz w:val="28"/>
          <w:szCs w:val="28"/>
        </w:rPr>
        <w:t xml:space="preserve"> = </w:t>
      </w:r>
      <w:r w:rsidR="000C42AC" w:rsidRPr="00312ED9">
        <w:rPr>
          <w:rFonts w:ascii="Times New Roman" w:hAnsi="Times New Roman"/>
          <w:sz w:val="28"/>
          <w:szCs w:val="28"/>
        </w:rPr>
        <w:t>24897,4</w:t>
      </w:r>
      <w:r w:rsidRPr="00312ED9">
        <w:rPr>
          <w:rFonts w:ascii="Times New Roman" w:hAnsi="Times New Roman"/>
          <w:sz w:val="28"/>
          <w:szCs w:val="28"/>
        </w:rPr>
        <w:t>*0,8</w:t>
      </w:r>
      <w:r w:rsidR="000C42AC" w:rsidRPr="00312ED9">
        <w:rPr>
          <w:rFonts w:ascii="Times New Roman" w:hAnsi="Times New Roman"/>
          <w:sz w:val="28"/>
          <w:szCs w:val="28"/>
        </w:rPr>
        <w:t>55</w:t>
      </w:r>
      <w:r w:rsidRPr="00312ED9">
        <w:rPr>
          <w:rFonts w:ascii="Times New Roman" w:hAnsi="Times New Roman"/>
          <w:sz w:val="28"/>
          <w:szCs w:val="28"/>
        </w:rPr>
        <w:t xml:space="preserve"> = </w:t>
      </w:r>
      <w:r w:rsidR="000C42AC" w:rsidRPr="00312ED9">
        <w:rPr>
          <w:rFonts w:ascii="Times New Roman" w:hAnsi="Times New Roman"/>
          <w:sz w:val="28"/>
          <w:szCs w:val="28"/>
        </w:rPr>
        <w:t>21279,8</w:t>
      </w:r>
      <w:r w:rsidRPr="00312ED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Pr="00312ED9">
        <w:rPr>
          <w:rFonts w:ascii="Times New Roman" w:hAnsi="Times New Roman"/>
          <w:sz w:val="28"/>
          <w:szCs w:val="28"/>
        </w:rPr>
        <w:t>уб.</w:t>
      </w:r>
    </w:p>
    <w:p w:rsidR="00CC0D88" w:rsidRPr="00312ED9" w:rsidRDefault="001F5B85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Ч</w:t>
      </w:r>
      <w:r w:rsidR="00CC0D88" w:rsidRPr="00312ED9">
        <w:rPr>
          <w:rFonts w:ascii="Times New Roman" w:hAnsi="Times New Roman"/>
          <w:sz w:val="28"/>
          <w:szCs w:val="28"/>
        </w:rPr>
        <w:t>истую текущую стоимость, которая показывает чистый доход или чистый убыток инвестора от помещения денег в проект и определяется по формуле: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1660" w:dyaOrig="700">
          <v:shape id="_x0000_i1033" type="#_x0000_t75" style="width:82.75pt;height:35.45pt" o:ole="" fillcolor="window">
            <v:imagedata r:id="rId29" o:title=""/>
          </v:shape>
          <o:OLEObject Type="Embed" ProgID="Equation.3" ShapeID="_x0000_i1033" DrawAspect="Content" ObjectID="_1457768552" r:id="rId30"/>
        </w:object>
      </w:r>
      <w:r w:rsidRPr="00312ED9">
        <w:rPr>
          <w:rFonts w:ascii="Times New Roman" w:hAnsi="Times New Roman"/>
          <w:sz w:val="28"/>
          <w:szCs w:val="28"/>
        </w:rPr>
        <w:t>,                                                 (4)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где </w:t>
      </w:r>
      <w:r w:rsidRPr="00312ED9">
        <w:rPr>
          <w:rFonts w:ascii="Times New Roman" w:hAnsi="Times New Roman"/>
          <w:sz w:val="28"/>
          <w:szCs w:val="28"/>
        </w:rPr>
        <w:object w:dxaOrig="520" w:dyaOrig="279">
          <v:shape id="_x0000_i1034" type="#_x0000_t75" style="width:25.8pt;height:13.95pt" o:ole="" fillcolor="window">
            <v:imagedata r:id="rId31" o:title=""/>
          </v:shape>
          <o:OLEObject Type="Embed" ProgID="Equation.3" ShapeID="_x0000_i1034" DrawAspect="Content" ObjectID="_1457768553" r:id="rId32"/>
        </w:object>
      </w:r>
      <w:r w:rsidRPr="00312ED9">
        <w:rPr>
          <w:rFonts w:ascii="Times New Roman" w:hAnsi="Times New Roman"/>
          <w:sz w:val="28"/>
          <w:szCs w:val="28"/>
        </w:rPr>
        <w:t xml:space="preserve"> – чистая текущая стоимость, тыс. руб.</w:t>
      </w:r>
      <w:r w:rsidR="00C42C6E">
        <w:rPr>
          <w:rFonts w:ascii="Times New Roman" w:hAnsi="Times New Roman"/>
          <w:sz w:val="28"/>
          <w:szCs w:val="28"/>
        </w:rPr>
        <w:t xml:space="preserve"> [26</w:t>
      </w:r>
      <w:r w:rsidR="00F964D6" w:rsidRPr="00312ED9">
        <w:rPr>
          <w:rFonts w:ascii="Times New Roman" w:hAnsi="Times New Roman"/>
          <w:sz w:val="28"/>
          <w:szCs w:val="28"/>
        </w:rPr>
        <w:t xml:space="preserve">, </w:t>
      </w:r>
      <w:r w:rsidR="00F964D6" w:rsidRPr="00312ED9">
        <w:rPr>
          <w:rFonts w:ascii="Times New Roman" w:hAnsi="Times New Roman"/>
          <w:sz w:val="28"/>
          <w:szCs w:val="28"/>
          <w:lang w:val="en-US"/>
        </w:rPr>
        <w:t>c</w:t>
      </w:r>
      <w:r w:rsidR="00F964D6" w:rsidRPr="00312ED9">
        <w:rPr>
          <w:rFonts w:ascii="Times New Roman" w:hAnsi="Times New Roman"/>
          <w:sz w:val="28"/>
          <w:szCs w:val="28"/>
        </w:rPr>
        <w:t>.106]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 xml:space="preserve">ЧТС = </w:t>
      </w:r>
      <w:r w:rsidR="000C42AC" w:rsidRPr="00312ED9">
        <w:rPr>
          <w:rFonts w:ascii="Times New Roman" w:hAnsi="Times New Roman"/>
          <w:sz w:val="28"/>
          <w:szCs w:val="28"/>
        </w:rPr>
        <w:t>46345,3</w:t>
      </w:r>
      <w:r w:rsidRPr="00312ED9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Pr="00312ED9">
        <w:rPr>
          <w:rFonts w:ascii="Times New Roman" w:hAnsi="Times New Roman"/>
          <w:sz w:val="28"/>
          <w:szCs w:val="28"/>
        </w:rPr>
        <w:t>уб.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Результаты расчета ЧДП, коэффициентов дисконтирования, ЧДД и ЧТС сводятся в таблицу </w:t>
      </w:r>
      <w:r w:rsidR="00B30930">
        <w:rPr>
          <w:rFonts w:ascii="Times New Roman" w:hAnsi="Times New Roman"/>
          <w:sz w:val="28"/>
          <w:szCs w:val="28"/>
        </w:rPr>
        <w:t>16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Таблица</w:t>
      </w:r>
      <w:r w:rsidR="00B30930">
        <w:rPr>
          <w:rFonts w:ascii="Times New Roman" w:hAnsi="Times New Roman"/>
          <w:sz w:val="28"/>
          <w:szCs w:val="28"/>
        </w:rPr>
        <w:t xml:space="preserve"> 16</w:t>
      </w:r>
      <w:r w:rsidRPr="00312ED9">
        <w:rPr>
          <w:rFonts w:ascii="Times New Roman" w:hAnsi="Times New Roman"/>
          <w:sz w:val="28"/>
          <w:szCs w:val="28"/>
        </w:rPr>
        <w:t xml:space="preserve"> - Оценка эффективности инвестиционного проекта</w:t>
      </w:r>
    </w:p>
    <w:tbl>
      <w:tblPr>
        <w:tblW w:w="9888" w:type="dxa"/>
        <w:jc w:val="center"/>
        <w:tblInd w:w="269" w:type="dxa"/>
        <w:tblLook w:val="04A0"/>
      </w:tblPr>
      <w:tblGrid>
        <w:gridCol w:w="2835"/>
        <w:gridCol w:w="1117"/>
        <w:gridCol w:w="1040"/>
        <w:gridCol w:w="992"/>
        <w:gridCol w:w="1030"/>
        <w:gridCol w:w="958"/>
        <w:gridCol w:w="958"/>
        <w:gridCol w:w="958"/>
      </w:tblGrid>
      <w:tr w:rsidR="000C42AC" w:rsidRPr="007159B2" w:rsidTr="007159B2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Ед</w:t>
            </w:r>
            <w:proofErr w:type="gramStart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.и</w:t>
            </w:r>
            <w:proofErr w:type="gramEnd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змер</w:t>
            </w:r>
            <w:proofErr w:type="spellEnd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2019</w:t>
            </w:r>
          </w:p>
        </w:tc>
      </w:tr>
      <w:tr w:rsidR="000C42AC" w:rsidRPr="007159B2" w:rsidTr="007159B2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тыс</w:t>
            </w:r>
            <w:proofErr w:type="gramStart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.р</w:t>
            </w:r>
            <w:proofErr w:type="gramEnd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60450,0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0C42AC" w:rsidRPr="007159B2" w:rsidTr="007159B2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Чистые денежные поступления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тыс</w:t>
            </w:r>
            <w:proofErr w:type="gramStart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.р</w:t>
            </w:r>
            <w:proofErr w:type="gramEnd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-60450,0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24897,4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30997,9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34917,7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39268,7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44098,4</w:t>
            </w:r>
          </w:p>
        </w:tc>
      </w:tr>
      <w:tr w:rsidR="000C42AC" w:rsidRPr="007159B2" w:rsidTr="007159B2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Коэффициент дисконтирования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hAnsi="Times New Roman"/>
                <w:spacing w:val="-10"/>
                <w:sz w:val="24"/>
                <w:szCs w:val="24"/>
              </w:rPr>
              <w:t>доли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0,855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0,731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0,624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0,456</w:t>
            </w:r>
          </w:p>
        </w:tc>
      </w:tr>
      <w:tr w:rsidR="000C42AC" w:rsidRPr="007159B2" w:rsidTr="007159B2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Дисконтированный доход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тыс</w:t>
            </w:r>
            <w:proofErr w:type="gramStart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.р</w:t>
            </w:r>
            <w:proofErr w:type="gramEnd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-60450,0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21279,8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22644,4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21801,6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20955,8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7941CE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2014</w:t>
            </w:r>
            <w:r w:rsidR="000C42AC"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3,8</w:t>
            </w:r>
          </w:p>
        </w:tc>
      </w:tr>
      <w:tr w:rsidR="000C42AC" w:rsidRPr="007159B2" w:rsidTr="007159B2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Чистая текущая стоимость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тыс</w:t>
            </w:r>
            <w:proofErr w:type="gramStart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.р</w:t>
            </w:r>
            <w:proofErr w:type="gramEnd"/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-60450,0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-39170,2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-16525,8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5275,8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26231,6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AC" w:rsidRPr="007159B2" w:rsidRDefault="000C42AC" w:rsidP="007159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159B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46345,3</w:t>
            </w:r>
          </w:p>
        </w:tc>
      </w:tr>
    </w:tbl>
    <w:p w:rsidR="000C42AC" w:rsidRPr="00312ED9" w:rsidRDefault="000C42AC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Срок окупаемости рассчитывается по формуле: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2820" w:dyaOrig="760">
          <v:shape id="_x0000_i1035" type="#_x0000_t75" style="width:140.8pt;height:37.6pt" o:ole="" fillcolor="window">
            <v:imagedata r:id="rId33" o:title=""/>
          </v:shape>
          <o:OLEObject Type="Embed" ProgID="Equation.3" ShapeID="_x0000_i1035" DrawAspect="Content" ObjectID="_1457768554" r:id="rId34"/>
        </w:object>
      </w:r>
      <w:r w:rsidRPr="00312ED9">
        <w:rPr>
          <w:rFonts w:ascii="Times New Roman" w:hAnsi="Times New Roman"/>
          <w:sz w:val="28"/>
          <w:szCs w:val="28"/>
        </w:rPr>
        <w:t>,                                           (5)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где</w:t>
      </w:r>
      <w:proofErr w:type="gramStart"/>
      <w:r w:rsidRPr="00312ED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– срок окупаемости инвестиций по методу ЧТС;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ab/>
      </w:r>
      <w:r w:rsidRPr="00312ED9">
        <w:rPr>
          <w:sz w:val="28"/>
          <w:szCs w:val="28"/>
          <w:lang w:val="en-US"/>
        </w:rPr>
        <w:t>t</w:t>
      </w:r>
      <w:r w:rsidRPr="00312ED9">
        <w:rPr>
          <w:sz w:val="28"/>
          <w:szCs w:val="28"/>
          <w:vertAlign w:val="subscript"/>
        </w:rPr>
        <w:t>1</w:t>
      </w:r>
      <w:r w:rsidRPr="00312ED9">
        <w:rPr>
          <w:sz w:val="28"/>
          <w:szCs w:val="28"/>
        </w:rPr>
        <w:t xml:space="preserve"> – конкретный последний год, в котором получилось отрицательное сальдо чистой текущей стоимости (ОЧТС </w:t>
      </w:r>
      <w:r w:rsidRPr="00312ED9">
        <w:rPr>
          <w:sz w:val="28"/>
          <w:szCs w:val="28"/>
          <w:lang w:val="en-US"/>
        </w:rPr>
        <w:t>t</w:t>
      </w:r>
      <w:r w:rsidRPr="00312ED9">
        <w:rPr>
          <w:sz w:val="28"/>
          <w:szCs w:val="28"/>
          <w:vertAlign w:val="subscript"/>
        </w:rPr>
        <w:t>1</w:t>
      </w:r>
      <w:r w:rsidRPr="00312ED9">
        <w:rPr>
          <w:sz w:val="28"/>
          <w:szCs w:val="28"/>
        </w:rPr>
        <w:t>);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  <w:lang w:val="en-US"/>
        </w:rPr>
        <w:t>t</w:t>
      </w:r>
      <w:r w:rsidRPr="00312ED9">
        <w:rPr>
          <w:sz w:val="28"/>
          <w:szCs w:val="28"/>
          <w:vertAlign w:val="subscript"/>
        </w:rPr>
        <w:t>2</w:t>
      </w:r>
      <w:r w:rsidRPr="00312ED9">
        <w:rPr>
          <w:sz w:val="28"/>
          <w:szCs w:val="28"/>
        </w:rPr>
        <w:t xml:space="preserve"> – конкретный год, в котором значения сальдо чистой текущей стоимости стали положительными (ПЧТС </w:t>
      </w:r>
      <w:r w:rsidRPr="00312ED9">
        <w:rPr>
          <w:sz w:val="28"/>
          <w:szCs w:val="28"/>
          <w:lang w:val="en-US"/>
        </w:rPr>
        <w:t>t</w:t>
      </w:r>
      <w:r w:rsidRPr="00312ED9">
        <w:rPr>
          <w:sz w:val="28"/>
          <w:szCs w:val="28"/>
          <w:vertAlign w:val="subscript"/>
        </w:rPr>
        <w:t>2</w:t>
      </w:r>
      <w:r w:rsidRPr="00312ED9">
        <w:rPr>
          <w:sz w:val="28"/>
          <w:szCs w:val="28"/>
        </w:rPr>
        <w:t>);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>ОЧТС</w:t>
      </w:r>
      <w:r w:rsidRPr="00312ED9">
        <w:rPr>
          <w:sz w:val="28"/>
          <w:szCs w:val="28"/>
          <w:lang w:val="en-US"/>
        </w:rPr>
        <w:t>t</w:t>
      </w:r>
      <w:r w:rsidRPr="00312ED9">
        <w:rPr>
          <w:sz w:val="28"/>
          <w:szCs w:val="28"/>
        </w:rPr>
        <w:t>1 и ПЧТС</w:t>
      </w:r>
      <w:r w:rsidRPr="00312ED9">
        <w:rPr>
          <w:sz w:val="28"/>
          <w:szCs w:val="28"/>
          <w:lang w:val="en-US"/>
        </w:rPr>
        <w:t>t</w:t>
      </w:r>
      <w:r w:rsidRPr="00312ED9">
        <w:rPr>
          <w:sz w:val="28"/>
          <w:szCs w:val="28"/>
        </w:rPr>
        <w:t xml:space="preserve">2 – значения сальдо по чистой текущей стоимости нарастающим итогом, которые были отрицательными или положительными соответственно. Значения отрицательного сальдо берутся в расчетной формуле по модулю (т.е. по абсолютной величине без знака </w:t>
      </w:r>
      <w:r w:rsidR="00EF08DA" w:rsidRPr="00312ED9">
        <w:rPr>
          <w:sz w:val="28"/>
          <w:szCs w:val="28"/>
        </w:rPr>
        <w:t>«</w:t>
      </w:r>
      <w:proofErr w:type="gramStart"/>
      <w:r w:rsidRPr="00312ED9">
        <w:rPr>
          <w:sz w:val="28"/>
          <w:szCs w:val="28"/>
        </w:rPr>
        <w:t>-</w:t>
      </w:r>
      <w:r w:rsidR="00EF08DA" w:rsidRPr="00312ED9">
        <w:rPr>
          <w:sz w:val="28"/>
          <w:szCs w:val="28"/>
        </w:rPr>
        <w:t>»</w:t>
      </w:r>
      <w:proofErr w:type="gramEnd"/>
      <w:r w:rsidRPr="00312ED9">
        <w:rPr>
          <w:sz w:val="28"/>
          <w:szCs w:val="28"/>
        </w:rPr>
        <w:t>).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lastRenderedPageBreak/>
        <w:t xml:space="preserve">В данном случае проект окупится в </w:t>
      </w:r>
      <w:r w:rsidR="007941CE" w:rsidRPr="00312ED9">
        <w:rPr>
          <w:sz w:val="28"/>
          <w:szCs w:val="28"/>
        </w:rPr>
        <w:t>2017</w:t>
      </w:r>
      <w:r w:rsidRPr="00312ED9">
        <w:rPr>
          <w:sz w:val="28"/>
          <w:szCs w:val="28"/>
        </w:rPr>
        <w:t xml:space="preserve"> год</w:t>
      </w:r>
      <w:r w:rsidR="000C42AC" w:rsidRPr="00312ED9">
        <w:rPr>
          <w:sz w:val="28"/>
          <w:szCs w:val="28"/>
        </w:rPr>
        <w:t>у</w:t>
      </w:r>
      <w:r w:rsidRPr="00312ED9">
        <w:rPr>
          <w:sz w:val="28"/>
          <w:szCs w:val="28"/>
        </w:rPr>
        <w:t xml:space="preserve"> реализации проекта.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2ED9">
        <w:rPr>
          <w:sz w:val="28"/>
          <w:szCs w:val="28"/>
        </w:rPr>
        <w:t>Рентабельность инвестиций (РИ), которая характеризует уровень доходов на единицу затрат, т. е. эффективность капитальных вложений, чем больше значение этого показателя, тем выше отдача каждого рубля, инвестированного в данный проект. Определяется по формуле: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right"/>
        <w:rPr>
          <w:sz w:val="28"/>
          <w:szCs w:val="28"/>
        </w:rPr>
      </w:pPr>
      <w:r w:rsidRPr="00312ED9">
        <w:rPr>
          <w:sz w:val="28"/>
          <w:szCs w:val="28"/>
        </w:rPr>
        <w:object w:dxaOrig="1180" w:dyaOrig="680">
          <v:shape id="_x0000_i1036" type="#_x0000_t75" style="width:59.1pt;height:34.4pt" o:ole="" fillcolor="window">
            <v:imagedata r:id="rId35" o:title=""/>
          </v:shape>
          <o:OLEObject Type="Embed" ProgID="Equation.3" ShapeID="_x0000_i1036" DrawAspect="Content" ObjectID="_1457768555" r:id="rId36"/>
        </w:object>
      </w:r>
      <w:r w:rsidRPr="00312ED9">
        <w:rPr>
          <w:sz w:val="28"/>
          <w:szCs w:val="28"/>
        </w:rPr>
        <w:t xml:space="preserve">                                               (6)</w:t>
      </w:r>
      <w:r w:rsidR="00C42C6E">
        <w:rPr>
          <w:sz w:val="28"/>
          <w:szCs w:val="28"/>
        </w:rPr>
        <w:t xml:space="preserve"> [26</w:t>
      </w:r>
      <w:r w:rsidR="00F964D6" w:rsidRPr="00312ED9">
        <w:rPr>
          <w:sz w:val="28"/>
          <w:szCs w:val="28"/>
        </w:rPr>
        <w:t xml:space="preserve">, </w:t>
      </w:r>
      <w:r w:rsidR="00F964D6" w:rsidRPr="00312ED9">
        <w:rPr>
          <w:sz w:val="28"/>
          <w:szCs w:val="28"/>
          <w:lang w:val="en-US"/>
        </w:rPr>
        <w:t>c</w:t>
      </w:r>
      <w:r w:rsidR="00F964D6" w:rsidRPr="00312ED9">
        <w:rPr>
          <w:sz w:val="28"/>
          <w:szCs w:val="28"/>
        </w:rPr>
        <w:t>.107]</w:t>
      </w:r>
    </w:p>
    <w:p w:rsidR="00CC0D88" w:rsidRPr="00312ED9" w:rsidRDefault="00CC0D88" w:rsidP="00312ED9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РИ =</w:t>
      </w:r>
      <w:r w:rsidR="000C42AC" w:rsidRPr="00312ED9">
        <w:rPr>
          <w:rFonts w:ascii="Times New Roman" w:hAnsi="Times New Roman"/>
          <w:sz w:val="28"/>
          <w:szCs w:val="28"/>
        </w:rPr>
        <w:t>46345,3/60450</w:t>
      </w:r>
      <w:r w:rsidRPr="00312ED9">
        <w:rPr>
          <w:rFonts w:ascii="Times New Roman" w:hAnsi="Times New Roman"/>
          <w:sz w:val="28"/>
          <w:szCs w:val="28"/>
        </w:rPr>
        <w:t>=</w:t>
      </w:r>
      <w:r w:rsidR="000C42AC" w:rsidRPr="00312ED9">
        <w:rPr>
          <w:rFonts w:ascii="Times New Roman" w:hAnsi="Times New Roman"/>
          <w:sz w:val="28"/>
          <w:szCs w:val="28"/>
        </w:rPr>
        <w:t>76,7</w:t>
      </w: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В данном случае РИ </w:t>
      </w:r>
      <w:r w:rsidRPr="00312ED9">
        <w:rPr>
          <w:rFonts w:ascii="Times New Roman" w:hAnsi="Times New Roman"/>
          <w:sz w:val="28"/>
          <w:szCs w:val="28"/>
        </w:rPr>
        <w:sym w:font="Symbol" w:char="F03E"/>
      </w:r>
      <w:r w:rsidRPr="00312ED9">
        <w:rPr>
          <w:rFonts w:ascii="Times New Roman" w:hAnsi="Times New Roman"/>
          <w:sz w:val="28"/>
          <w:szCs w:val="28"/>
        </w:rPr>
        <w:t>1, т.е. проект следует принять.</w:t>
      </w:r>
    </w:p>
    <w:p w:rsidR="00CC0D88" w:rsidRPr="00312ED9" w:rsidRDefault="000E352D" w:rsidP="00312ED9">
      <w:pPr>
        <w:widowControl w:val="0"/>
        <w:tabs>
          <w:tab w:val="left" w:pos="7586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312ED9">
        <w:rPr>
          <w:rFonts w:ascii="Times New Roman" w:hAnsi="Times New Roman"/>
          <w:bCs/>
          <w:sz w:val="28"/>
          <w:szCs w:val="28"/>
        </w:rPr>
        <w:t>Итак,</w:t>
      </w:r>
      <w:r w:rsidR="00CC0D88" w:rsidRPr="00312ED9">
        <w:rPr>
          <w:rFonts w:ascii="Times New Roman" w:hAnsi="Times New Roman"/>
          <w:bCs/>
          <w:sz w:val="28"/>
          <w:szCs w:val="28"/>
        </w:rPr>
        <w:t xml:space="preserve"> на </w:t>
      </w:r>
      <w:r w:rsidR="000C42AC" w:rsidRPr="00312ED9">
        <w:rPr>
          <w:rFonts w:ascii="Times New Roman" w:hAnsi="Times New Roman"/>
          <w:bCs/>
          <w:sz w:val="28"/>
          <w:szCs w:val="28"/>
        </w:rPr>
        <w:t xml:space="preserve">четвертом </w:t>
      </w:r>
      <w:r w:rsidR="00CC0D88" w:rsidRPr="00312ED9">
        <w:rPr>
          <w:rFonts w:ascii="Times New Roman" w:hAnsi="Times New Roman"/>
          <w:bCs/>
          <w:sz w:val="28"/>
          <w:szCs w:val="28"/>
        </w:rPr>
        <w:t xml:space="preserve"> этапе реализации проекта Ч</w:t>
      </w:r>
      <w:r w:rsidR="000C42AC" w:rsidRPr="00312ED9">
        <w:rPr>
          <w:rFonts w:ascii="Times New Roman" w:hAnsi="Times New Roman"/>
          <w:bCs/>
          <w:sz w:val="28"/>
          <w:szCs w:val="28"/>
        </w:rPr>
        <w:t>ТС</w:t>
      </w:r>
      <w:r w:rsidR="00CC0D88" w:rsidRPr="00312ED9">
        <w:rPr>
          <w:rFonts w:ascii="Times New Roman" w:hAnsi="Times New Roman"/>
          <w:bCs/>
          <w:sz w:val="28"/>
          <w:szCs w:val="28"/>
        </w:rPr>
        <w:t xml:space="preserve"> величина положительная. Что еще раз доказывает эффективность вложений</w:t>
      </w:r>
      <w:r w:rsidR="000C42AC" w:rsidRPr="00312ED9">
        <w:rPr>
          <w:rFonts w:ascii="Times New Roman" w:hAnsi="Times New Roman"/>
          <w:bCs/>
          <w:sz w:val="28"/>
          <w:szCs w:val="28"/>
        </w:rPr>
        <w:t>.</w:t>
      </w:r>
    </w:p>
    <w:p w:rsidR="00BC350D" w:rsidRPr="00312ED9" w:rsidRDefault="00BC350D" w:rsidP="00312ED9">
      <w:pPr>
        <w:widowControl w:val="0"/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12ED9">
        <w:rPr>
          <w:rFonts w:ascii="Times New Roman" w:hAnsi="Times New Roman"/>
          <w:sz w:val="28"/>
          <w:szCs w:val="28"/>
        </w:rPr>
        <w:t xml:space="preserve">Внутренняя норма прибыли (ВНП), под которой  понимают значение коэффициента дисконтирования г, при котором ЧТС проекта равна нулю: </w:t>
      </w:r>
      <w:r w:rsidRPr="00312ED9">
        <w:rPr>
          <w:rFonts w:ascii="Times New Roman" w:hAnsi="Times New Roman"/>
          <w:sz w:val="28"/>
          <w:szCs w:val="28"/>
        </w:rPr>
        <w:object w:dxaOrig="920" w:dyaOrig="260">
          <v:shape id="_x0000_i1037" type="#_x0000_t75" style="width:46.2pt;height:12.9pt" o:ole="" fillcolor="window">
            <v:imagedata r:id="rId37" o:title=""/>
          </v:shape>
          <o:OLEObject Type="Embed" ProgID="Equation.3" ShapeID="_x0000_i1037" DrawAspect="Content" ObjectID="_1457768556" r:id="rId38"/>
        </w:object>
      </w:r>
      <w:r w:rsidRPr="00312ED9">
        <w:rPr>
          <w:rFonts w:ascii="Times New Roman" w:hAnsi="Times New Roman"/>
          <w:sz w:val="28"/>
          <w:szCs w:val="28"/>
        </w:rPr>
        <w:t xml:space="preserve">, при котором </w:t>
      </w:r>
      <w:r w:rsidRPr="00312ED9">
        <w:rPr>
          <w:rFonts w:ascii="Times New Roman" w:hAnsi="Times New Roman"/>
          <w:sz w:val="28"/>
          <w:szCs w:val="28"/>
        </w:rPr>
        <w:object w:dxaOrig="1600" w:dyaOrig="320">
          <v:shape id="_x0000_i1038" type="#_x0000_t75" style="width:79.5pt;height:16.1pt" o:ole="" fillcolor="window">
            <v:imagedata r:id="rId39" o:title=""/>
          </v:shape>
          <o:OLEObject Type="Embed" ProgID="Equation.3" ShapeID="_x0000_i1038" DrawAspect="Content" ObjectID="_1457768557" r:id="rId40"/>
        </w:object>
      </w:r>
      <w:r w:rsidR="00C74249">
        <w:rPr>
          <w:rFonts w:ascii="Times New Roman" w:hAnsi="Times New Roman"/>
          <w:sz w:val="28"/>
          <w:szCs w:val="28"/>
        </w:rPr>
        <w:t xml:space="preserve"> (табл.17)</w:t>
      </w:r>
      <w:r w:rsidRPr="00312ED9">
        <w:rPr>
          <w:rFonts w:ascii="Times New Roman" w:hAnsi="Times New Roman"/>
          <w:sz w:val="28"/>
          <w:szCs w:val="28"/>
        </w:rPr>
        <w:t>.</w:t>
      </w:r>
      <w:proofErr w:type="gramEnd"/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Для расчета ВНП применяется метод последовательных </w:t>
      </w:r>
      <w:proofErr w:type="gramStart"/>
      <w:r w:rsidRPr="00312ED9">
        <w:rPr>
          <w:rFonts w:ascii="Times New Roman" w:hAnsi="Times New Roman"/>
          <w:sz w:val="28"/>
          <w:szCs w:val="28"/>
        </w:rPr>
        <w:t>итераций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с использованием табулированных значений дисконтированных множителей. Для этого с помощью таблиц  выбираются два значения коэффициента дисконтирования 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</w:rPr>
        <w:t>1 &lt; r2 таким образом, чтобы в интервале (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1</w:t>
      </w:r>
      <w:r w:rsidRPr="00312ED9">
        <w:rPr>
          <w:rFonts w:ascii="Times New Roman" w:hAnsi="Times New Roman"/>
          <w:sz w:val="28"/>
          <w:szCs w:val="28"/>
        </w:rPr>
        <w:t xml:space="preserve">, 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2</w:t>
      </w:r>
      <w:r w:rsidRPr="00312ED9">
        <w:rPr>
          <w:rFonts w:ascii="Times New Roman" w:hAnsi="Times New Roman"/>
          <w:sz w:val="28"/>
          <w:szCs w:val="28"/>
        </w:rPr>
        <w:t>) функция ЧТС=</w:t>
      </w:r>
      <w:r w:rsidRPr="00312ED9">
        <w:rPr>
          <w:rFonts w:ascii="Times New Roman" w:hAnsi="Times New Roman"/>
          <w:sz w:val="28"/>
          <w:szCs w:val="28"/>
          <w:lang w:val="en-US"/>
        </w:rPr>
        <w:t>f</w:t>
      </w:r>
      <w:r w:rsidRPr="00312ED9">
        <w:rPr>
          <w:rFonts w:ascii="Times New Roman" w:hAnsi="Times New Roman"/>
          <w:sz w:val="28"/>
          <w:szCs w:val="28"/>
        </w:rPr>
        <w:t xml:space="preserve">® меняла свое значение с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Pr="00312ED9">
        <w:rPr>
          <w:rFonts w:ascii="Times New Roman" w:hAnsi="Times New Roman"/>
          <w:sz w:val="28"/>
          <w:szCs w:val="28"/>
        </w:rPr>
        <w:t>+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Pr="00312ED9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EF08DA" w:rsidRPr="00312ED9">
        <w:rPr>
          <w:rFonts w:ascii="Times New Roman" w:hAnsi="Times New Roman"/>
          <w:sz w:val="28"/>
          <w:szCs w:val="28"/>
        </w:rPr>
        <w:t>«</w:t>
      </w:r>
      <w:r w:rsidRPr="00312ED9">
        <w:rPr>
          <w:rFonts w:ascii="Times New Roman" w:hAnsi="Times New Roman"/>
          <w:sz w:val="28"/>
          <w:szCs w:val="28"/>
        </w:rPr>
        <w:t>-</w:t>
      </w:r>
      <w:proofErr w:type="gramEnd"/>
      <w:r w:rsidR="00EF08DA" w:rsidRPr="00312ED9">
        <w:rPr>
          <w:rFonts w:ascii="Times New Roman" w:hAnsi="Times New Roman"/>
          <w:sz w:val="28"/>
          <w:szCs w:val="28"/>
        </w:rPr>
        <w:t>»</w:t>
      </w:r>
      <w:r w:rsidRPr="00312ED9">
        <w:rPr>
          <w:rFonts w:ascii="Times New Roman" w:hAnsi="Times New Roman"/>
          <w:sz w:val="28"/>
          <w:szCs w:val="28"/>
        </w:rPr>
        <w:t xml:space="preserve"> или с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Pr="00312ED9">
        <w:rPr>
          <w:rFonts w:ascii="Times New Roman" w:hAnsi="Times New Roman"/>
          <w:sz w:val="28"/>
          <w:szCs w:val="28"/>
        </w:rPr>
        <w:t>-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Pr="00312ED9">
        <w:rPr>
          <w:rFonts w:ascii="Times New Roman" w:hAnsi="Times New Roman"/>
          <w:sz w:val="28"/>
          <w:szCs w:val="28"/>
        </w:rPr>
        <w:t xml:space="preserve"> на </w:t>
      </w:r>
      <w:r w:rsidR="00EF08DA" w:rsidRPr="00312ED9">
        <w:rPr>
          <w:rFonts w:ascii="Times New Roman" w:hAnsi="Times New Roman"/>
          <w:sz w:val="28"/>
          <w:szCs w:val="28"/>
        </w:rPr>
        <w:t>«</w:t>
      </w:r>
      <w:r w:rsidRPr="00312ED9">
        <w:rPr>
          <w:rFonts w:ascii="Times New Roman" w:hAnsi="Times New Roman"/>
          <w:sz w:val="28"/>
          <w:szCs w:val="28"/>
        </w:rPr>
        <w:t>+</w:t>
      </w:r>
      <w:r w:rsidR="00EF08DA" w:rsidRPr="00312ED9">
        <w:rPr>
          <w:rFonts w:ascii="Times New Roman" w:hAnsi="Times New Roman"/>
          <w:sz w:val="28"/>
          <w:szCs w:val="28"/>
        </w:rPr>
        <w:t>»</w:t>
      </w:r>
      <w:r w:rsidRPr="00312ED9">
        <w:rPr>
          <w:rFonts w:ascii="Times New Roman" w:hAnsi="Times New Roman"/>
          <w:sz w:val="28"/>
          <w:szCs w:val="28"/>
        </w:rPr>
        <w:t>. Далее расчет осуществляется по формуле:</w:t>
      </w: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3480" w:dyaOrig="700">
          <v:shape id="_x0000_i1040" type="#_x0000_t75" style="width:174.1pt;height:35.45pt" o:ole="" fillcolor="window">
            <v:imagedata r:id="rId41" o:title=""/>
          </v:shape>
          <o:OLEObject Type="Embed" ProgID="Equation.3" ShapeID="_x0000_i1040" DrawAspect="Content" ObjectID="_1457768558" r:id="rId42"/>
        </w:object>
      </w:r>
      <w:r w:rsidRPr="00312ED9">
        <w:rPr>
          <w:rFonts w:ascii="Times New Roman" w:hAnsi="Times New Roman"/>
          <w:sz w:val="28"/>
          <w:szCs w:val="28"/>
        </w:rPr>
        <w:t xml:space="preserve">              (7)</w:t>
      </w: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где 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1</w:t>
      </w:r>
      <w:r w:rsidRPr="00312ED9">
        <w:rPr>
          <w:rFonts w:ascii="Times New Roman" w:hAnsi="Times New Roman"/>
          <w:sz w:val="28"/>
          <w:szCs w:val="28"/>
        </w:rPr>
        <w:t xml:space="preserve"> – значение табулированного коэффициента дисконтирования, при котором </w:t>
      </w:r>
      <w:r w:rsidRPr="00312ED9">
        <w:rPr>
          <w:rFonts w:ascii="Times New Roman" w:hAnsi="Times New Roman"/>
          <w:sz w:val="28"/>
          <w:szCs w:val="28"/>
          <w:lang w:val="en-US"/>
        </w:rPr>
        <w:t>f</w:t>
      </w:r>
      <w:r w:rsidRPr="00312ED9">
        <w:rPr>
          <w:rFonts w:ascii="Times New Roman" w:hAnsi="Times New Roman"/>
          <w:sz w:val="28"/>
          <w:szCs w:val="28"/>
        </w:rPr>
        <w:t>(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1</w:t>
      </w:r>
      <w:r w:rsidRPr="00312ED9">
        <w:rPr>
          <w:rFonts w:ascii="Times New Roman" w:hAnsi="Times New Roman"/>
          <w:sz w:val="28"/>
          <w:szCs w:val="28"/>
        </w:rPr>
        <w:t>)</w:t>
      </w:r>
      <w:r w:rsidRPr="00312E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12ED9">
        <w:rPr>
          <w:rFonts w:ascii="Times New Roman" w:hAnsi="Times New Roman"/>
          <w:sz w:val="28"/>
          <w:szCs w:val="28"/>
          <w:lang w:val="en-US"/>
        </w:rPr>
        <w:sym w:font="Symbol" w:char="F03E"/>
      </w:r>
      <w:r w:rsidRPr="00312ED9">
        <w:rPr>
          <w:rFonts w:ascii="Times New Roman" w:hAnsi="Times New Roman"/>
          <w:sz w:val="28"/>
          <w:szCs w:val="28"/>
        </w:rPr>
        <w:t xml:space="preserve"> 0 (</w:t>
      </w:r>
      <w:r w:rsidRPr="00312ED9">
        <w:rPr>
          <w:rFonts w:ascii="Times New Roman" w:hAnsi="Times New Roman"/>
          <w:sz w:val="28"/>
          <w:szCs w:val="28"/>
          <w:lang w:val="en-US"/>
        </w:rPr>
        <w:t>f</w:t>
      </w:r>
      <w:r w:rsidRPr="00312ED9">
        <w:rPr>
          <w:rFonts w:ascii="Times New Roman" w:hAnsi="Times New Roman"/>
          <w:sz w:val="28"/>
          <w:szCs w:val="28"/>
        </w:rPr>
        <w:t>(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1</w:t>
      </w:r>
      <w:r w:rsidRPr="00312ED9">
        <w:rPr>
          <w:rFonts w:ascii="Times New Roman" w:hAnsi="Times New Roman"/>
          <w:sz w:val="28"/>
          <w:szCs w:val="28"/>
        </w:rPr>
        <w:t>)</w:t>
      </w:r>
      <w:r w:rsidRPr="00312E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12ED9">
        <w:rPr>
          <w:rFonts w:ascii="Times New Roman" w:hAnsi="Times New Roman"/>
          <w:sz w:val="28"/>
          <w:szCs w:val="28"/>
        </w:rPr>
        <w:t xml:space="preserve"> </w:t>
      </w:r>
      <w:r w:rsidRPr="00312ED9">
        <w:rPr>
          <w:rFonts w:ascii="Times New Roman" w:hAnsi="Times New Roman"/>
          <w:sz w:val="28"/>
          <w:szCs w:val="28"/>
          <w:lang w:val="en-US"/>
        </w:rPr>
        <w:sym w:font="Symbol" w:char="F03C"/>
      </w:r>
      <w:r w:rsidRPr="00312ED9">
        <w:rPr>
          <w:rFonts w:ascii="Times New Roman" w:hAnsi="Times New Roman"/>
          <w:sz w:val="28"/>
          <w:szCs w:val="28"/>
        </w:rPr>
        <w:t xml:space="preserve"> 0);</w:t>
      </w: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12ED9">
        <w:rPr>
          <w:rFonts w:ascii="Times New Roman" w:hAnsi="Times New Roman"/>
          <w:sz w:val="28"/>
          <w:szCs w:val="28"/>
        </w:rPr>
        <w:t xml:space="preserve">– значение табулированного коэффициента дисконтирования, при котором </w:t>
      </w:r>
      <w:proofErr w:type="gramStart"/>
      <w:r w:rsidRPr="00312ED9">
        <w:rPr>
          <w:rFonts w:ascii="Times New Roman" w:hAnsi="Times New Roman"/>
          <w:sz w:val="28"/>
          <w:szCs w:val="28"/>
          <w:lang w:val="en-US"/>
        </w:rPr>
        <w:t>f</w:t>
      </w:r>
      <w:r w:rsidRPr="00312ED9">
        <w:rPr>
          <w:rFonts w:ascii="Times New Roman" w:hAnsi="Times New Roman"/>
          <w:sz w:val="28"/>
          <w:szCs w:val="28"/>
        </w:rPr>
        <w:t>(</w:t>
      </w:r>
      <w:proofErr w:type="gramEnd"/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2</w:t>
      </w:r>
      <w:r w:rsidRPr="00312ED9">
        <w:rPr>
          <w:rFonts w:ascii="Times New Roman" w:hAnsi="Times New Roman"/>
          <w:sz w:val="28"/>
          <w:szCs w:val="28"/>
        </w:rPr>
        <w:t>)</w:t>
      </w:r>
      <w:r w:rsidRPr="00312E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12ED9">
        <w:rPr>
          <w:rFonts w:ascii="Times New Roman" w:hAnsi="Times New Roman"/>
          <w:sz w:val="28"/>
          <w:szCs w:val="28"/>
          <w:lang w:val="en-US"/>
        </w:rPr>
        <w:sym w:font="Symbol" w:char="F03E"/>
      </w:r>
      <w:r w:rsidRPr="00312ED9">
        <w:rPr>
          <w:rFonts w:ascii="Times New Roman" w:hAnsi="Times New Roman"/>
          <w:sz w:val="28"/>
          <w:szCs w:val="28"/>
        </w:rPr>
        <w:t xml:space="preserve"> 0 (</w:t>
      </w:r>
      <w:r w:rsidRPr="00312ED9">
        <w:rPr>
          <w:rFonts w:ascii="Times New Roman" w:hAnsi="Times New Roman"/>
          <w:sz w:val="28"/>
          <w:szCs w:val="28"/>
          <w:lang w:val="en-US"/>
        </w:rPr>
        <w:t>f</w:t>
      </w:r>
      <w:r w:rsidRPr="00312ED9">
        <w:rPr>
          <w:rFonts w:ascii="Times New Roman" w:hAnsi="Times New Roman"/>
          <w:sz w:val="28"/>
          <w:szCs w:val="28"/>
        </w:rPr>
        <w:t>(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  <w:vertAlign w:val="subscript"/>
        </w:rPr>
        <w:t>2</w:t>
      </w:r>
      <w:r w:rsidRPr="00312ED9">
        <w:rPr>
          <w:rFonts w:ascii="Times New Roman" w:hAnsi="Times New Roman"/>
          <w:sz w:val="28"/>
          <w:szCs w:val="28"/>
        </w:rPr>
        <w:t>)</w:t>
      </w:r>
      <w:r w:rsidRPr="00312E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12ED9">
        <w:rPr>
          <w:rFonts w:ascii="Times New Roman" w:hAnsi="Times New Roman"/>
          <w:sz w:val="28"/>
          <w:szCs w:val="28"/>
        </w:rPr>
        <w:t xml:space="preserve"> </w:t>
      </w:r>
      <w:r w:rsidRPr="00312ED9">
        <w:rPr>
          <w:rFonts w:ascii="Times New Roman" w:hAnsi="Times New Roman"/>
          <w:sz w:val="28"/>
          <w:szCs w:val="28"/>
          <w:lang w:val="en-US"/>
        </w:rPr>
        <w:sym w:font="Symbol" w:char="F03C"/>
      </w:r>
      <w:r w:rsidR="006D3CC0" w:rsidRPr="00312ED9">
        <w:rPr>
          <w:rFonts w:ascii="Times New Roman" w:hAnsi="Times New Roman"/>
          <w:sz w:val="28"/>
          <w:szCs w:val="28"/>
        </w:rPr>
        <w:t xml:space="preserve"> 0)</w:t>
      </w:r>
      <w:r w:rsidR="00F964D6" w:rsidRPr="00312ED9">
        <w:rPr>
          <w:rFonts w:ascii="Times New Roman" w:hAnsi="Times New Roman"/>
          <w:sz w:val="28"/>
          <w:szCs w:val="28"/>
        </w:rPr>
        <w:t xml:space="preserve">19, </w:t>
      </w:r>
      <w:r w:rsidR="00F964D6" w:rsidRPr="00312ED9">
        <w:rPr>
          <w:rFonts w:ascii="Times New Roman" w:hAnsi="Times New Roman"/>
          <w:sz w:val="28"/>
          <w:szCs w:val="28"/>
          <w:lang w:val="en-US"/>
        </w:rPr>
        <w:t>c</w:t>
      </w:r>
      <w:r w:rsidR="00F964D6" w:rsidRPr="00312ED9">
        <w:rPr>
          <w:rFonts w:ascii="Times New Roman" w:hAnsi="Times New Roman"/>
          <w:sz w:val="28"/>
          <w:szCs w:val="28"/>
        </w:rPr>
        <w:t>.107]</w:t>
      </w:r>
    </w:p>
    <w:p w:rsidR="00A201E3" w:rsidRPr="00312ED9" w:rsidRDefault="00A201E3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  <w:sectPr w:rsidR="00A201E3" w:rsidRPr="00312ED9" w:rsidSect="00A70FD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C350D" w:rsidRPr="00312ED9" w:rsidRDefault="00B30930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17</w:t>
      </w:r>
      <w:r w:rsidR="00BC350D" w:rsidRPr="00312ED9">
        <w:rPr>
          <w:rFonts w:ascii="Times New Roman" w:hAnsi="Times New Roman"/>
          <w:sz w:val="28"/>
          <w:szCs w:val="28"/>
        </w:rPr>
        <w:t xml:space="preserve"> – Исходные данные для расчета показателя ВНП</w:t>
      </w:r>
    </w:p>
    <w:tbl>
      <w:tblPr>
        <w:tblW w:w="14655" w:type="dxa"/>
        <w:jc w:val="center"/>
        <w:tblInd w:w="654" w:type="dxa"/>
        <w:tblLook w:val="04A0"/>
      </w:tblPr>
      <w:tblGrid>
        <w:gridCol w:w="1906"/>
        <w:gridCol w:w="2162"/>
        <w:gridCol w:w="1750"/>
        <w:gridCol w:w="1813"/>
        <w:gridCol w:w="1750"/>
        <w:gridCol w:w="1762"/>
        <w:gridCol w:w="1750"/>
        <w:gridCol w:w="1762"/>
      </w:tblGrid>
      <w:tr w:rsidR="00BC350D" w:rsidRPr="00312ED9" w:rsidTr="00C74249">
        <w:trPr>
          <w:trHeight w:val="567"/>
          <w:jc w:val="center"/>
        </w:trPr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ЧДП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1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2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3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r=10%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ЧДД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r=17%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ЧДД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r=45%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ЧДД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0-й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-60450,0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-60450,0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-60450,0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-60450,0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24897,4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0,9091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22634,0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21279,8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0,6897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17170,6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30997,9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25618,1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0,7305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22644,4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0,4756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14743,3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34917,7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26234,2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21801,6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11453,6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39268,7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0,6830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26821,1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20955,8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8883,3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44098,4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27381,6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0,4561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7941C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  <w:r w:rsidR="00BC350D"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6879,9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ЧДД нарастающим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68239,0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46345,3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-1319,2</w:t>
            </w:r>
          </w:p>
        </w:tc>
      </w:tr>
      <w:tr w:rsidR="00BC350D" w:rsidRPr="00312ED9" w:rsidTr="00C74249">
        <w:trPr>
          <w:trHeight w:val="567"/>
          <w:jc w:val="center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итогом</w:t>
            </w: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50D" w:rsidRPr="00312ED9" w:rsidRDefault="00BC350D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201E3" w:rsidRPr="00312ED9" w:rsidRDefault="00A201E3" w:rsidP="00312ED9">
      <w:pPr>
        <w:pageBreakBefore/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  <w:sectPr w:rsidR="00A201E3" w:rsidRPr="00312ED9" w:rsidSect="00A70FD5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DB3C34" w:rsidRPr="00312ED9" w:rsidRDefault="00DB3C34" w:rsidP="00DB3C34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Итак, требуется рассчитать значение показателя ВНП для проекта, рассчитанного на шесть лет, требующего инве</w:t>
      </w:r>
      <w:r w:rsidRPr="00312ED9">
        <w:rPr>
          <w:rFonts w:ascii="Times New Roman" w:hAnsi="Times New Roman"/>
          <w:sz w:val="28"/>
          <w:szCs w:val="28"/>
        </w:rPr>
        <w:softHyphen/>
        <w:t>стиций в размере 60,45 млн</w:t>
      </w:r>
      <w:proofErr w:type="gramStart"/>
      <w:r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уб. и имеющего предполагаемые денежные поступления в размере  515,7 млн. руб.    Берутся два произвольных значения коэффициента дисконтирования: </w:t>
      </w:r>
      <w:r w:rsidRPr="00312ED9">
        <w:rPr>
          <w:rFonts w:ascii="Times New Roman" w:hAnsi="Times New Roman"/>
          <w:sz w:val="28"/>
          <w:szCs w:val="28"/>
          <w:lang w:val="en-US"/>
        </w:rPr>
        <w:t>r</w:t>
      </w:r>
      <w:r w:rsidRPr="00312ED9">
        <w:rPr>
          <w:rFonts w:ascii="Times New Roman" w:hAnsi="Times New Roman"/>
          <w:sz w:val="28"/>
          <w:szCs w:val="28"/>
        </w:rPr>
        <w:t xml:space="preserve">=45%, </w:t>
      </w:r>
      <w:proofErr w:type="spellStart"/>
      <w:r w:rsidRPr="00312ED9">
        <w:rPr>
          <w:rFonts w:ascii="Times New Roman" w:hAnsi="Times New Roman"/>
          <w:sz w:val="28"/>
          <w:szCs w:val="28"/>
        </w:rPr>
        <w:t>r=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17%. Соответствующие расчеты с использованием табулированны</w:t>
      </w:r>
      <w:r>
        <w:rPr>
          <w:rFonts w:ascii="Times New Roman" w:hAnsi="Times New Roman"/>
          <w:sz w:val="28"/>
          <w:szCs w:val="28"/>
        </w:rPr>
        <w:t>х значений приведены в таблице 17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BC350D" w:rsidRPr="00312ED9" w:rsidRDefault="00BC350D" w:rsidP="00DB3C34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Тогда значение ВНП вычисляется следующим образом:</w:t>
      </w: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C350D" w:rsidRPr="00312ED9" w:rsidRDefault="00B1551E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object w:dxaOrig="5740" w:dyaOrig="680">
          <v:shape id="_x0000_i1039" type="#_x0000_t75" style="width:286.95pt;height:34.4pt" o:ole="" fillcolor="window">
            <v:imagedata r:id="rId43" o:title=""/>
          </v:shape>
          <o:OLEObject Type="Embed" ProgID="Equation.3" ShapeID="_x0000_i1039" DrawAspect="Content" ObjectID="_1457768559" r:id="rId44"/>
        </w:object>
      </w: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C350D" w:rsidRPr="00312ED9" w:rsidRDefault="00BC350D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Таким образом, ВНП равный </w:t>
      </w:r>
      <w:r w:rsidR="0033596D" w:rsidRPr="00312ED9">
        <w:rPr>
          <w:rFonts w:ascii="Times New Roman" w:hAnsi="Times New Roman"/>
          <w:sz w:val="28"/>
          <w:szCs w:val="28"/>
        </w:rPr>
        <w:t>44,2</w:t>
      </w:r>
      <w:r w:rsidRPr="00312ED9">
        <w:rPr>
          <w:rFonts w:ascii="Times New Roman" w:hAnsi="Times New Roman"/>
          <w:sz w:val="28"/>
          <w:szCs w:val="28"/>
        </w:rPr>
        <w:t>% довольно неплохой показатель для инвестирования.</w:t>
      </w:r>
    </w:p>
    <w:p w:rsidR="00CC0D88" w:rsidRPr="00312ED9" w:rsidRDefault="00CC0D88" w:rsidP="00312ED9">
      <w:pPr>
        <w:pStyle w:val="af1"/>
        <w:widowControl w:val="0"/>
        <w:rPr>
          <w:szCs w:val="28"/>
          <w:lang w:val="ru-RU"/>
        </w:rPr>
      </w:pPr>
      <w:r w:rsidRPr="00312ED9">
        <w:rPr>
          <w:szCs w:val="28"/>
        </w:rPr>
        <w:t xml:space="preserve">Рассматривая риски, которые могут возникнуть при открытии </w:t>
      </w:r>
      <w:r w:rsidR="0033596D" w:rsidRPr="00312ED9">
        <w:rPr>
          <w:szCs w:val="28"/>
          <w:lang w:val="ru-RU"/>
        </w:rPr>
        <w:t>данного проекта</w:t>
      </w:r>
      <w:r w:rsidRPr="00312ED9">
        <w:rPr>
          <w:szCs w:val="28"/>
        </w:rPr>
        <w:t xml:space="preserve"> можно выделить несколько групп рисков: финансово-экономические; социальные; технические. В таблице </w:t>
      </w:r>
      <w:r w:rsidR="00B30930">
        <w:rPr>
          <w:szCs w:val="28"/>
          <w:lang w:val="ru-RU"/>
        </w:rPr>
        <w:t>18</w:t>
      </w:r>
      <w:r w:rsidR="0033596D" w:rsidRPr="00312ED9">
        <w:rPr>
          <w:szCs w:val="28"/>
        </w:rPr>
        <w:t xml:space="preserve"> представлены возможные риски</w:t>
      </w:r>
      <w:r w:rsidR="0033596D" w:rsidRPr="00312ED9">
        <w:rPr>
          <w:szCs w:val="28"/>
          <w:lang w:val="ru-RU"/>
        </w:rPr>
        <w:t>.</w:t>
      </w:r>
    </w:p>
    <w:p w:rsidR="00DB3C34" w:rsidRPr="00312ED9" w:rsidRDefault="00DB3C34" w:rsidP="00DB3C34">
      <w:pPr>
        <w:widowControl w:val="0"/>
        <w:ind w:left="0" w:firstLine="851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Основной риск для предприятий подобного рода – отсутствие клиентов, когда первоначальные и текущие расходы предприятия не покрываются доходами. Этот риск можно снизить двумя путями:</w:t>
      </w:r>
    </w:p>
    <w:p w:rsidR="00DB3C34" w:rsidRPr="00312ED9" w:rsidRDefault="00DB3C34" w:rsidP="00DB3C34">
      <w:pPr>
        <w:widowControl w:val="0"/>
        <w:numPr>
          <w:ilvl w:val="0"/>
          <w:numId w:val="26"/>
        </w:numPr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снижение первоначальных и текущих расходов до минимального уровня – минимизация потерь;</w:t>
      </w:r>
    </w:p>
    <w:p w:rsidR="00DB3C34" w:rsidRPr="00312ED9" w:rsidRDefault="00DB3C34" w:rsidP="00DB3C34">
      <w:pPr>
        <w:widowControl w:val="0"/>
        <w:numPr>
          <w:ilvl w:val="0"/>
          <w:numId w:val="26"/>
        </w:numPr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дополнительное вложение денег в рекламу и маркетинг, увеличивающие вероятность получения заказов.</w:t>
      </w:r>
    </w:p>
    <w:p w:rsidR="00DB3C34" w:rsidRPr="00312ED9" w:rsidRDefault="00DB3C34" w:rsidP="00DB3C34">
      <w:pPr>
        <w:widowControl w:val="0"/>
        <w:ind w:left="0" w:firstLine="851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 xml:space="preserve">Первый путь в чистом виде не является правильным – можно вообще не вкладывать денег в создание предприятия. Чем меньше денег будет вложено в маркетинг, тем менее вероятно появление заказа. </w:t>
      </w:r>
    </w:p>
    <w:p w:rsidR="00DB3C34" w:rsidRPr="00312ED9" w:rsidRDefault="00DB3C34" w:rsidP="00DB3C34">
      <w:pPr>
        <w:widowControl w:val="0"/>
        <w:ind w:left="0" w:firstLine="851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Второй путь, как правило, приводит к удаче, но не всегда возможен из-за ограниченности в средствах.</w:t>
      </w:r>
    </w:p>
    <w:p w:rsidR="00CC0D88" w:rsidRDefault="00CC0D88" w:rsidP="00312ED9">
      <w:pPr>
        <w:pStyle w:val="ad"/>
        <w:widowControl w:val="0"/>
        <w:rPr>
          <w:szCs w:val="28"/>
          <w:lang w:val="ru-RU"/>
        </w:rPr>
      </w:pPr>
    </w:p>
    <w:p w:rsidR="00DB3C34" w:rsidRPr="00DB3C34" w:rsidRDefault="00DB3C34" w:rsidP="00312ED9">
      <w:pPr>
        <w:pStyle w:val="ad"/>
        <w:widowControl w:val="0"/>
        <w:rPr>
          <w:szCs w:val="28"/>
          <w:lang w:val="ru-RU"/>
        </w:rPr>
      </w:pPr>
    </w:p>
    <w:p w:rsidR="00CC0D88" w:rsidRPr="00312ED9" w:rsidRDefault="00CC0D88" w:rsidP="00312ED9">
      <w:pPr>
        <w:pStyle w:val="af"/>
        <w:widowControl w:val="0"/>
      </w:pPr>
      <w:r w:rsidRPr="00312ED9">
        <w:lastRenderedPageBreak/>
        <w:t xml:space="preserve">Таблица </w:t>
      </w:r>
      <w:r w:rsidR="00B30930">
        <w:rPr>
          <w:lang w:val="ru-RU"/>
        </w:rPr>
        <w:t>18</w:t>
      </w:r>
      <w:r w:rsidRPr="00312ED9">
        <w:t xml:space="preserve"> – Возможные риски и отрицательные последствия, вызванные ими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4"/>
        <w:gridCol w:w="5077"/>
      </w:tblGrid>
      <w:tr w:rsidR="00CC0D88" w:rsidRPr="00312ED9" w:rsidTr="00162631"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Вид риска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Отрицательное влияние на ожидаемую прибыль</w:t>
            </w:r>
          </w:p>
        </w:tc>
      </w:tr>
      <w:tr w:rsidR="00CC0D88" w:rsidRPr="00312ED9" w:rsidTr="00162631">
        <w:tc>
          <w:tcPr>
            <w:tcW w:w="9571" w:type="dxa"/>
            <w:gridSpan w:val="2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Финансово-экономические риски</w:t>
            </w:r>
          </w:p>
        </w:tc>
      </w:tr>
      <w:tr w:rsidR="00CC0D88" w:rsidRPr="00312ED9" w:rsidTr="00162631">
        <w:trPr>
          <w:trHeight w:val="270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Неустойчивость спроса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падение спроса с ростом цен</w:t>
            </w:r>
          </w:p>
        </w:tc>
      </w:tr>
      <w:tr w:rsidR="00CC0D88" w:rsidRPr="00312ED9" w:rsidTr="00162631">
        <w:trPr>
          <w:trHeight w:val="330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  <w:t xml:space="preserve"> </w:t>
            </w: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  <w:t xml:space="preserve"> Появление альтернативной продукции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спроса</w:t>
            </w:r>
          </w:p>
        </w:tc>
      </w:tr>
      <w:tr w:rsidR="00CC0D88" w:rsidRPr="00312ED9" w:rsidTr="00162631">
        <w:trPr>
          <w:trHeight w:val="345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цен конкурентами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цен</w:t>
            </w:r>
          </w:p>
        </w:tc>
      </w:tr>
      <w:tr w:rsidR="00CC0D88" w:rsidRPr="00312ED9" w:rsidTr="00162631">
        <w:trPr>
          <w:trHeight w:val="360"/>
        </w:trPr>
        <w:tc>
          <w:tcPr>
            <w:tcW w:w="4494" w:type="dxa"/>
            <w:vAlign w:val="center"/>
          </w:tcPr>
          <w:p w:rsidR="00CC0D88" w:rsidRPr="00312ED9" w:rsidRDefault="00F46813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</w:rPr>
              <w:br w:type="page"/>
            </w:r>
            <w:r w:rsidR="00A201E3" w:rsidRPr="00312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D88" w:rsidRPr="00312ED9">
              <w:rPr>
                <w:rFonts w:ascii="Times New Roman" w:hAnsi="Times New Roman"/>
                <w:sz w:val="24"/>
                <w:szCs w:val="24"/>
              </w:rPr>
              <w:t>Увеличение производства у конкурентов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цен</w:t>
            </w:r>
          </w:p>
        </w:tc>
      </w:tr>
      <w:tr w:rsidR="00CC0D88" w:rsidRPr="00312ED9" w:rsidTr="00162631">
        <w:trPr>
          <w:trHeight w:val="165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Рост налогов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продаж или снижение цены</w:t>
            </w:r>
          </w:p>
        </w:tc>
      </w:tr>
      <w:tr w:rsidR="00CC0D88" w:rsidRPr="00312ED9" w:rsidTr="00162631">
        <w:trPr>
          <w:trHeight w:val="240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Недостаток оборотных средств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увеличение кредитов</w:t>
            </w:r>
          </w:p>
        </w:tc>
      </w:tr>
      <w:tr w:rsidR="00CC0D88" w:rsidRPr="00312ED9" w:rsidTr="00162631">
        <w:trPr>
          <w:trHeight w:val="240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Платежеспособность потребителей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чистой прибыли</w:t>
            </w:r>
          </w:p>
        </w:tc>
      </w:tr>
      <w:tr w:rsidR="00CC0D88" w:rsidRPr="00312ED9" w:rsidTr="00162631">
        <w:trPr>
          <w:trHeight w:val="315"/>
        </w:trPr>
        <w:tc>
          <w:tcPr>
            <w:tcW w:w="4494" w:type="dxa"/>
            <w:vMerge w:val="restart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46813" w:rsidRPr="00312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ED9">
              <w:rPr>
                <w:rFonts w:ascii="Times New Roman" w:hAnsi="Times New Roman"/>
                <w:sz w:val="24"/>
                <w:szCs w:val="24"/>
              </w:rPr>
              <w:t>Рост цен на сырье, материалы, перевозки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снижение продаж</w:t>
            </w:r>
          </w:p>
        </w:tc>
      </w:tr>
      <w:tr w:rsidR="00CC0D88" w:rsidRPr="00312ED9" w:rsidTr="00162631">
        <w:trPr>
          <w:trHeight w:val="244"/>
        </w:trPr>
        <w:tc>
          <w:tcPr>
            <w:tcW w:w="4494" w:type="dxa"/>
            <w:vMerge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уменьшение прибыли из-за повышения цены</w:t>
            </w:r>
          </w:p>
        </w:tc>
      </w:tr>
      <w:tr w:rsidR="00CC0D88" w:rsidRPr="00312ED9" w:rsidTr="00162631">
        <w:tc>
          <w:tcPr>
            <w:tcW w:w="9571" w:type="dxa"/>
            <w:gridSpan w:val="2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Социальные риски</w:t>
            </w:r>
          </w:p>
        </w:tc>
      </w:tr>
      <w:tr w:rsidR="00CC0D88" w:rsidRPr="00312ED9" w:rsidTr="00162631">
        <w:trPr>
          <w:trHeight w:val="420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  <w:t xml:space="preserve"> Недостаточный уровень заработной платы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текучесть кадров, снижение производительности.</w:t>
            </w:r>
          </w:p>
        </w:tc>
      </w:tr>
      <w:tr w:rsidR="00CC0D88" w:rsidRPr="00312ED9" w:rsidTr="00162631">
        <w:trPr>
          <w:trHeight w:val="195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Квалификация кадров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увеличение брака и аварий</w:t>
            </w:r>
          </w:p>
        </w:tc>
      </w:tr>
      <w:tr w:rsidR="00CC0D88" w:rsidRPr="00312ED9" w:rsidTr="00162631">
        <w:trPr>
          <w:trHeight w:val="628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  <w:t xml:space="preserve"> Трудности с набором квалифицированной рабочей силы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увеличение затрат на подбор персонала</w:t>
            </w:r>
          </w:p>
        </w:tc>
      </w:tr>
      <w:tr w:rsidR="00CC0D88" w:rsidRPr="00312ED9" w:rsidTr="00162631">
        <w:trPr>
          <w:trHeight w:val="628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12ED9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местных властей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ED9">
              <w:rPr>
                <w:rFonts w:ascii="Times New Roman" w:hAnsi="Times New Roman"/>
                <w:bCs/>
                <w:sz w:val="24"/>
                <w:szCs w:val="24"/>
              </w:rPr>
              <w:t>дополнительные затраты на выполнение их требований</w:t>
            </w:r>
          </w:p>
        </w:tc>
      </w:tr>
      <w:tr w:rsidR="00CC0D88" w:rsidRPr="00312ED9" w:rsidTr="00162631"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рост непроизводственных затрат</w:t>
            </w:r>
          </w:p>
        </w:tc>
      </w:tr>
      <w:tr w:rsidR="00CC0D88" w:rsidRPr="00312ED9" w:rsidTr="00162631">
        <w:tc>
          <w:tcPr>
            <w:tcW w:w="9571" w:type="dxa"/>
            <w:gridSpan w:val="2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Технические риски</w:t>
            </w:r>
          </w:p>
        </w:tc>
      </w:tr>
      <w:tr w:rsidR="00CC0D88" w:rsidRPr="00312ED9" w:rsidTr="00162631">
        <w:trPr>
          <w:trHeight w:val="493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Недостаточная надёжность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ED9">
              <w:rPr>
                <w:rFonts w:ascii="Times New Roman" w:hAnsi="Times New Roman"/>
                <w:bCs/>
                <w:sz w:val="24"/>
                <w:szCs w:val="24"/>
              </w:rPr>
              <w:t>увеличение аварийности технологии</w:t>
            </w:r>
          </w:p>
        </w:tc>
      </w:tr>
      <w:tr w:rsidR="00CC0D88" w:rsidRPr="00312ED9" w:rsidTr="00162631">
        <w:trPr>
          <w:trHeight w:val="493"/>
        </w:trPr>
        <w:tc>
          <w:tcPr>
            <w:tcW w:w="4494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>Нестабильность качества услуг</w:t>
            </w:r>
          </w:p>
        </w:tc>
        <w:tc>
          <w:tcPr>
            <w:tcW w:w="5077" w:type="dxa"/>
            <w:vAlign w:val="center"/>
          </w:tcPr>
          <w:p w:rsidR="00CC0D88" w:rsidRPr="00312ED9" w:rsidRDefault="00CC0D88" w:rsidP="00312ED9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ED9">
              <w:rPr>
                <w:rFonts w:ascii="Times New Roman" w:hAnsi="Times New Roman"/>
                <w:sz w:val="24"/>
                <w:szCs w:val="24"/>
              </w:rPr>
              <w:t xml:space="preserve">снижение объемов </w:t>
            </w:r>
            <w:r w:rsidR="00B1551E" w:rsidRPr="00312ED9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Pr="00312ED9">
              <w:rPr>
                <w:rFonts w:ascii="Times New Roman" w:hAnsi="Times New Roman"/>
                <w:sz w:val="24"/>
                <w:szCs w:val="24"/>
              </w:rPr>
              <w:t xml:space="preserve">, увеличение расходов материалов из-за переналадки оборудования, снижение качества </w:t>
            </w:r>
          </w:p>
        </w:tc>
      </w:tr>
    </w:tbl>
    <w:p w:rsidR="00CC0D88" w:rsidRPr="00312ED9" w:rsidRDefault="00CC0D88" w:rsidP="00312ED9">
      <w:pPr>
        <w:pStyle w:val="ac"/>
        <w:widowControl w:val="0"/>
        <w:spacing w:after="0" w:line="360" w:lineRule="auto"/>
        <w:ind w:firstLine="567"/>
        <w:jc w:val="both"/>
      </w:pPr>
    </w:p>
    <w:p w:rsidR="00CC0D88" w:rsidRPr="00312ED9" w:rsidRDefault="00CC0D88" w:rsidP="00312ED9">
      <w:pPr>
        <w:widowControl w:val="0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 заключении представим основные технико-экономические показатели проекта (</w:t>
      </w:r>
      <w:proofErr w:type="gramStart"/>
      <w:r w:rsidRPr="00312ED9">
        <w:rPr>
          <w:rFonts w:ascii="Times New Roman" w:hAnsi="Times New Roman"/>
          <w:sz w:val="28"/>
          <w:szCs w:val="28"/>
        </w:rPr>
        <w:t>см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. таблицу </w:t>
      </w:r>
      <w:r w:rsidR="00B30930">
        <w:rPr>
          <w:rFonts w:ascii="Times New Roman" w:hAnsi="Times New Roman"/>
          <w:sz w:val="28"/>
          <w:szCs w:val="28"/>
        </w:rPr>
        <w:t>19</w:t>
      </w:r>
      <w:r w:rsidRPr="00312ED9">
        <w:rPr>
          <w:rFonts w:ascii="Times New Roman" w:hAnsi="Times New Roman"/>
          <w:sz w:val="28"/>
          <w:szCs w:val="28"/>
        </w:rPr>
        <w:t>).</w:t>
      </w:r>
    </w:p>
    <w:p w:rsidR="00A201E3" w:rsidRPr="00312ED9" w:rsidRDefault="00A201E3" w:rsidP="00312ED9">
      <w:pPr>
        <w:widowControl w:val="0"/>
        <w:shd w:val="clear" w:color="auto" w:fill="FFFFFF"/>
        <w:tabs>
          <w:tab w:val="left" w:pos="142"/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C0D88" w:rsidRPr="00312ED9" w:rsidRDefault="00CC0D88" w:rsidP="00DB3C34">
      <w:pPr>
        <w:widowControl w:val="0"/>
        <w:shd w:val="clear" w:color="auto" w:fill="FFFFFF"/>
        <w:tabs>
          <w:tab w:val="left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Таблица </w:t>
      </w:r>
      <w:r w:rsidR="00B30930">
        <w:rPr>
          <w:rFonts w:ascii="Times New Roman" w:hAnsi="Times New Roman"/>
          <w:sz w:val="28"/>
          <w:szCs w:val="28"/>
        </w:rPr>
        <w:t>19</w:t>
      </w:r>
      <w:r w:rsidRPr="00312ED9">
        <w:rPr>
          <w:rFonts w:ascii="Times New Roman" w:hAnsi="Times New Roman"/>
          <w:sz w:val="28"/>
          <w:szCs w:val="28"/>
        </w:rPr>
        <w:t xml:space="preserve"> – Основные технико-экономические показатели </w:t>
      </w:r>
      <w:r w:rsidR="00A201E3" w:rsidRPr="00312ED9">
        <w:rPr>
          <w:rFonts w:ascii="Times New Roman" w:hAnsi="Times New Roman"/>
          <w:sz w:val="28"/>
          <w:szCs w:val="28"/>
        </w:rPr>
        <w:t xml:space="preserve">проекта </w:t>
      </w:r>
      <w:r w:rsidRPr="00312ED9">
        <w:rPr>
          <w:rFonts w:ascii="Times New Roman" w:hAnsi="Times New Roman"/>
          <w:sz w:val="28"/>
          <w:szCs w:val="28"/>
        </w:rPr>
        <w:t xml:space="preserve">за </w:t>
      </w:r>
      <w:r w:rsidR="007941CE" w:rsidRPr="00312ED9">
        <w:rPr>
          <w:rFonts w:ascii="Times New Roman" w:hAnsi="Times New Roman"/>
          <w:sz w:val="28"/>
          <w:szCs w:val="28"/>
        </w:rPr>
        <w:t>2015</w:t>
      </w:r>
      <w:r w:rsidRPr="00312ED9">
        <w:rPr>
          <w:rFonts w:ascii="Times New Roman" w:hAnsi="Times New Roman"/>
          <w:sz w:val="28"/>
          <w:szCs w:val="28"/>
        </w:rPr>
        <w:t>-</w:t>
      </w:r>
      <w:r w:rsidR="007941CE" w:rsidRPr="00312ED9">
        <w:rPr>
          <w:rFonts w:ascii="Times New Roman" w:hAnsi="Times New Roman"/>
          <w:sz w:val="28"/>
          <w:szCs w:val="28"/>
        </w:rPr>
        <w:t>2019</w:t>
      </w:r>
      <w:r w:rsidRPr="00312E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2ED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784"/>
        <w:gridCol w:w="3285"/>
      </w:tblGrid>
      <w:tr w:rsidR="00CC0D88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CC0D88" w:rsidRPr="00DB3C34" w:rsidRDefault="00CC0D88" w:rsidP="00DB3C34">
            <w:pPr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784" w:type="dxa"/>
            <w:vAlign w:val="center"/>
          </w:tcPr>
          <w:p w:rsidR="00CC0D88" w:rsidRPr="00DB3C34" w:rsidRDefault="00CC0D88" w:rsidP="00DB3C34">
            <w:pPr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5" w:type="dxa"/>
            <w:vAlign w:val="center"/>
          </w:tcPr>
          <w:p w:rsidR="00CC0D88" w:rsidRPr="00DB3C34" w:rsidRDefault="00CC0D88" w:rsidP="00DB3C34">
            <w:pPr>
              <w:widowControl w:val="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1 Капитальные вложения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60450,0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2 Эксплуатационные затраты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247823,1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3 Выручка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515662,0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4 Чистая прибыль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156259,2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5 Ставка дисконтирования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6 ЧТС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46345,3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7 Срок окупаемости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2,</w:t>
            </w:r>
            <w:r w:rsidR="00544E85" w:rsidRPr="00DB3C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963" w:rsidRPr="00DB3C34" w:rsidTr="00DB3C3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786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8 Рентабельность инвестиций</w:t>
            </w:r>
          </w:p>
        </w:tc>
        <w:tc>
          <w:tcPr>
            <w:tcW w:w="1784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85" w:type="dxa"/>
            <w:vAlign w:val="center"/>
          </w:tcPr>
          <w:p w:rsidR="002C3963" w:rsidRPr="00DB3C34" w:rsidRDefault="002C3963" w:rsidP="00DB3C3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34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</w:tbl>
    <w:p w:rsidR="00CC0D88" w:rsidRPr="00312ED9" w:rsidRDefault="00F46813" w:rsidP="00312ED9">
      <w:pPr>
        <w:widowControl w:val="0"/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Из произведе</w:t>
      </w:r>
      <w:r w:rsidR="00CC0D88" w:rsidRPr="00312ED9">
        <w:rPr>
          <w:rFonts w:ascii="Times New Roman" w:hAnsi="Times New Roman"/>
          <w:sz w:val="28"/>
          <w:szCs w:val="28"/>
        </w:rPr>
        <w:t xml:space="preserve">нных расчетов технико-экономических показателей проекта можно сделать вывод, что эксплуатационные расходы данного проекта за </w:t>
      </w:r>
      <w:r w:rsidR="002C3963" w:rsidRPr="00312ED9">
        <w:rPr>
          <w:rFonts w:ascii="Times New Roman" w:hAnsi="Times New Roman"/>
          <w:sz w:val="28"/>
          <w:szCs w:val="28"/>
        </w:rPr>
        <w:t>5</w:t>
      </w:r>
      <w:r w:rsidR="00CC0D88" w:rsidRPr="00312ED9">
        <w:rPr>
          <w:rFonts w:ascii="Times New Roman" w:hAnsi="Times New Roman"/>
          <w:sz w:val="28"/>
          <w:szCs w:val="28"/>
        </w:rPr>
        <w:t xml:space="preserve"> лет составляют </w:t>
      </w:r>
      <w:r w:rsidR="002C3963" w:rsidRPr="00312ED9">
        <w:rPr>
          <w:rFonts w:ascii="Times New Roman" w:hAnsi="Times New Roman"/>
          <w:sz w:val="28"/>
          <w:szCs w:val="28"/>
        </w:rPr>
        <w:t>247823,1</w:t>
      </w:r>
      <w:r w:rsidR="00CC0D88" w:rsidRPr="00312ED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C0D88"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="00CC0D88" w:rsidRPr="00312ED9">
        <w:rPr>
          <w:rFonts w:ascii="Times New Roman" w:hAnsi="Times New Roman"/>
          <w:sz w:val="28"/>
          <w:szCs w:val="28"/>
        </w:rPr>
        <w:t xml:space="preserve">ублей без амортизационных отчислений. Чистая прибыль  </w:t>
      </w:r>
      <w:r w:rsidR="002C3963" w:rsidRPr="00312ED9">
        <w:rPr>
          <w:rFonts w:ascii="Times New Roman" w:hAnsi="Times New Roman"/>
          <w:sz w:val="28"/>
          <w:szCs w:val="28"/>
        </w:rPr>
        <w:t>равна</w:t>
      </w:r>
      <w:r w:rsidR="00CC0D88" w:rsidRPr="00312ED9">
        <w:rPr>
          <w:rFonts w:ascii="Times New Roman" w:hAnsi="Times New Roman"/>
          <w:sz w:val="28"/>
          <w:szCs w:val="28"/>
        </w:rPr>
        <w:t xml:space="preserve"> за </w:t>
      </w:r>
      <w:r w:rsidR="007941CE" w:rsidRPr="00312ED9">
        <w:rPr>
          <w:rFonts w:ascii="Times New Roman" w:hAnsi="Times New Roman"/>
          <w:sz w:val="28"/>
          <w:szCs w:val="28"/>
        </w:rPr>
        <w:t>2015</w:t>
      </w:r>
      <w:r w:rsidR="00CC0D88" w:rsidRPr="00312ED9">
        <w:rPr>
          <w:rFonts w:ascii="Times New Roman" w:hAnsi="Times New Roman"/>
          <w:sz w:val="28"/>
          <w:szCs w:val="28"/>
        </w:rPr>
        <w:t>-</w:t>
      </w:r>
      <w:r w:rsidR="007941CE" w:rsidRPr="00312ED9">
        <w:rPr>
          <w:rFonts w:ascii="Times New Roman" w:hAnsi="Times New Roman"/>
          <w:sz w:val="28"/>
          <w:szCs w:val="28"/>
        </w:rPr>
        <w:t>2019</w:t>
      </w:r>
      <w:r w:rsidR="002C3963" w:rsidRPr="00312ED9">
        <w:rPr>
          <w:rFonts w:ascii="Times New Roman" w:hAnsi="Times New Roman"/>
          <w:sz w:val="28"/>
          <w:szCs w:val="28"/>
        </w:rPr>
        <w:t xml:space="preserve"> годы </w:t>
      </w:r>
      <w:r w:rsidR="00CC0D88" w:rsidRPr="00312ED9">
        <w:rPr>
          <w:rFonts w:ascii="Times New Roman" w:hAnsi="Times New Roman"/>
          <w:sz w:val="28"/>
          <w:szCs w:val="28"/>
        </w:rPr>
        <w:t xml:space="preserve"> </w:t>
      </w:r>
      <w:r w:rsidR="00544E85" w:rsidRPr="00312ED9">
        <w:rPr>
          <w:rFonts w:ascii="Times New Roman" w:hAnsi="Times New Roman"/>
          <w:sz w:val="28"/>
          <w:szCs w:val="28"/>
        </w:rPr>
        <w:t>156259,2</w:t>
      </w:r>
      <w:r w:rsidR="00CC0D88" w:rsidRPr="00312ED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C0D88"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="00CC0D88" w:rsidRPr="00312ED9">
        <w:rPr>
          <w:rFonts w:ascii="Times New Roman" w:hAnsi="Times New Roman"/>
          <w:sz w:val="28"/>
          <w:szCs w:val="28"/>
        </w:rPr>
        <w:t>ублей.</w:t>
      </w:r>
    </w:p>
    <w:p w:rsidR="00CC0D88" w:rsidRPr="00312ED9" w:rsidRDefault="00CC0D88" w:rsidP="00312ED9">
      <w:pPr>
        <w:widowControl w:val="0"/>
        <w:ind w:left="0" w:firstLine="72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Срок окупаемости равен </w:t>
      </w:r>
      <w:r w:rsidR="00544E85" w:rsidRPr="00312ED9">
        <w:rPr>
          <w:rFonts w:ascii="Times New Roman" w:hAnsi="Times New Roman"/>
          <w:sz w:val="28"/>
          <w:szCs w:val="28"/>
        </w:rPr>
        <w:t>2,5 года</w:t>
      </w:r>
      <w:r w:rsidRPr="00312ED9">
        <w:rPr>
          <w:rFonts w:ascii="Times New Roman" w:hAnsi="Times New Roman"/>
          <w:sz w:val="28"/>
          <w:szCs w:val="28"/>
        </w:rPr>
        <w:t>.</w:t>
      </w:r>
    </w:p>
    <w:p w:rsidR="00CC0D88" w:rsidRPr="00312ED9" w:rsidRDefault="00CC0D88" w:rsidP="00312ED9">
      <w:pPr>
        <w:widowControl w:val="0"/>
        <w:ind w:left="0" w:firstLine="720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Таким образом, проект является экономически </w:t>
      </w:r>
      <w:r w:rsidRPr="00312ED9">
        <w:rPr>
          <w:rFonts w:ascii="Times New Roman" w:hAnsi="Times New Roman"/>
          <w:sz w:val="28"/>
          <w:szCs w:val="28"/>
        </w:rPr>
        <w:tab/>
        <w:t xml:space="preserve">эффективным </w:t>
      </w:r>
      <w:r w:rsidRPr="00312ED9">
        <w:rPr>
          <w:rFonts w:ascii="Times New Roman" w:hAnsi="Times New Roman"/>
          <w:sz w:val="28"/>
          <w:szCs w:val="28"/>
        </w:rPr>
        <w:tab/>
        <w:t xml:space="preserve">и </w:t>
      </w:r>
      <w:r w:rsidR="00F46813" w:rsidRPr="00312ED9">
        <w:rPr>
          <w:rFonts w:ascii="Times New Roman" w:hAnsi="Times New Roman"/>
          <w:sz w:val="28"/>
          <w:szCs w:val="28"/>
        </w:rPr>
        <w:t>о</w:t>
      </w:r>
      <w:r w:rsidRPr="00312ED9">
        <w:rPr>
          <w:rFonts w:ascii="Times New Roman" w:hAnsi="Times New Roman"/>
          <w:sz w:val="28"/>
          <w:szCs w:val="28"/>
        </w:rPr>
        <w:t>купаемым.</w:t>
      </w:r>
    </w:p>
    <w:p w:rsidR="00EC5360" w:rsidRPr="00312ED9" w:rsidRDefault="00EC5360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1B4E55" w:rsidRPr="00312ED9" w:rsidRDefault="001B4E55" w:rsidP="0058009F">
      <w:pPr>
        <w:pStyle w:val="1"/>
        <w:keepNext w:val="0"/>
        <w:keepLines w:val="0"/>
        <w:pageBreakBefore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olor w:val="auto"/>
        </w:rPr>
      </w:pPr>
      <w:bookmarkStart w:id="52" w:name="_Toc384024835"/>
      <w:r w:rsidRPr="00312ED9"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52"/>
    </w:p>
    <w:p w:rsidR="00EC5360" w:rsidRPr="00312ED9" w:rsidRDefault="00EC5360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235366" w:rsidRPr="00312ED9" w:rsidRDefault="00235366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eastAsia="Times New Roman" w:hAnsi="Times New Roman"/>
          <w:sz w:val="28"/>
          <w:szCs w:val="28"/>
        </w:rPr>
        <w:t xml:space="preserve">Обширный опыт зарубежных и российских предприятий доказывает, что недооценка планирования </w:t>
      </w:r>
      <w:r w:rsidRPr="00312ED9">
        <w:rPr>
          <w:rFonts w:ascii="Times New Roman" w:hAnsi="Times New Roman"/>
          <w:sz w:val="28"/>
          <w:szCs w:val="28"/>
        </w:rPr>
        <w:t>предпринимательской дея</w:t>
      </w:r>
      <w:r w:rsidRPr="00312ED9">
        <w:rPr>
          <w:rFonts w:ascii="Times New Roman" w:hAnsi="Times New Roman"/>
          <w:sz w:val="28"/>
          <w:szCs w:val="28"/>
        </w:rPr>
        <w:softHyphen/>
        <w:t>тельности в условиях ры</w:t>
      </w:r>
      <w:r w:rsidRPr="00312ED9">
        <w:rPr>
          <w:rFonts w:ascii="Times New Roman" w:hAnsi="Times New Roman"/>
          <w:sz w:val="28"/>
          <w:szCs w:val="28"/>
        </w:rPr>
        <w:t>н</w:t>
      </w:r>
      <w:r w:rsidRPr="00312ED9">
        <w:rPr>
          <w:rFonts w:ascii="Times New Roman" w:hAnsi="Times New Roman"/>
          <w:sz w:val="28"/>
          <w:szCs w:val="28"/>
        </w:rPr>
        <w:t>ка, его игнорирование или некомпетентное осуществление приводят к огромным эконом</w:t>
      </w:r>
      <w:r w:rsidRPr="00312ED9">
        <w:rPr>
          <w:rFonts w:ascii="Times New Roman" w:hAnsi="Times New Roman"/>
          <w:sz w:val="28"/>
          <w:szCs w:val="28"/>
        </w:rPr>
        <w:t>и</w:t>
      </w:r>
      <w:r w:rsidRPr="00312ED9">
        <w:rPr>
          <w:rFonts w:ascii="Times New Roman" w:hAnsi="Times New Roman"/>
          <w:sz w:val="28"/>
          <w:szCs w:val="28"/>
        </w:rPr>
        <w:t>ческим потерям и, в ко</w:t>
      </w:r>
      <w:r w:rsidRPr="00312ED9">
        <w:rPr>
          <w:rFonts w:ascii="Times New Roman" w:hAnsi="Times New Roman"/>
          <w:sz w:val="28"/>
          <w:szCs w:val="28"/>
        </w:rPr>
        <w:softHyphen/>
        <w:t>нечном счете, к банкротству.</w:t>
      </w:r>
    </w:p>
    <w:p w:rsidR="00235366" w:rsidRPr="00312ED9" w:rsidRDefault="00235366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Планирование имеет особую значимость для обеспечения ресурсами расширенного круго</w:t>
      </w:r>
      <w:r w:rsidRPr="00312ED9">
        <w:rPr>
          <w:rFonts w:ascii="Times New Roman" w:hAnsi="Times New Roman"/>
          <w:sz w:val="28"/>
          <w:szCs w:val="28"/>
        </w:rPr>
        <w:softHyphen/>
        <w:t>оборота производстве</w:t>
      </w:r>
      <w:r w:rsidRPr="00312ED9">
        <w:rPr>
          <w:rFonts w:ascii="Times New Roman" w:hAnsi="Times New Roman"/>
          <w:sz w:val="28"/>
          <w:szCs w:val="28"/>
        </w:rPr>
        <w:t>н</w:t>
      </w:r>
      <w:r w:rsidRPr="00312ED9">
        <w:rPr>
          <w:rFonts w:ascii="Times New Roman" w:hAnsi="Times New Roman"/>
          <w:sz w:val="28"/>
          <w:szCs w:val="28"/>
        </w:rPr>
        <w:t>ных фондов достижения высокой результа</w:t>
      </w:r>
      <w:r w:rsidRPr="00312ED9">
        <w:rPr>
          <w:rFonts w:ascii="Times New Roman" w:hAnsi="Times New Roman"/>
          <w:sz w:val="28"/>
          <w:szCs w:val="28"/>
        </w:rPr>
        <w:softHyphen/>
        <w:t>тивности бизнеса, создания условий, обеспечивающих платежеспособ</w:t>
      </w:r>
      <w:r w:rsidRPr="00312ED9">
        <w:rPr>
          <w:rFonts w:ascii="Times New Roman" w:hAnsi="Times New Roman"/>
          <w:sz w:val="28"/>
          <w:szCs w:val="28"/>
        </w:rPr>
        <w:softHyphen/>
        <w:t>ность и ф</w:t>
      </w:r>
      <w:r w:rsidRPr="00312ED9">
        <w:rPr>
          <w:rFonts w:ascii="Times New Roman" w:hAnsi="Times New Roman"/>
          <w:sz w:val="28"/>
          <w:szCs w:val="28"/>
        </w:rPr>
        <w:t>и</w:t>
      </w:r>
      <w:r w:rsidRPr="00312ED9">
        <w:rPr>
          <w:rFonts w:ascii="Times New Roman" w:hAnsi="Times New Roman"/>
          <w:sz w:val="28"/>
          <w:szCs w:val="28"/>
        </w:rPr>
        <w:t>нансовую устойчивость предприятия.</w:t>
      </w:r>
    </w:p>
    <w:p w:rsidR="00235366" w:rsidRPr="00312ED9" w:rsidRDefault="0023536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Спрос на услугу аренды спецтехники в </w:t>
      </w:r>
      <w:r w:rsidR="007941CE" w:rsidRPr="00312ED9">
        <w:rPr>
          <w:rFonts w:ascii="Times New Roman" w:hAnsi="Times New Roman"/>
          <w:sz w:val="28"/>
          <w:szCs w:val="28"/>
        </w:rPr>
        <w:t>2014</w:t>
      </w:r>
      <w:r w:rsidRPr="00312ED9">
        <w:rPr>
          <w:rFonts w:ascii="Times New Roman" w:hAnsi="Times New Roman"/>
          <w:sz w:val="28"/>
          <w:szCs w:val="28"/>
        </w:rPr>
        <w:t xml:space="preserve"> году по сравнению с 2008 годом увеличился примерно в 3 раза.</w:t>
      </w:r>
    </w:p>
    <w:p w:rsidR="00235366" w:rsidRPr="00312ED9" w:rsidRDefault="0023536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На рынке услуг строительной техники присутствует множество различных компаний. </w:t>
      </w:r>
    </w:p>
    <w:p w:rsidR="00235366" w:rsidRPr="00312ED9" w:rsidRDefault="0023536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Выбор арендатора обычно останавливается на собственнике предлагаемой в аренду техники. Это позволяет арендовать технику однозначно дешевле, чем в посреднической фирме. С собственником можно договориться об уменьшении арендной платы при длительных сроках аренды, обсудить и согласовать при необходимости увеличение рабочих часов в смене и возможной задержке техники на объекте для завершения запланированных работ.</w:t>
      </w:r>
    </w:p>
    <w:p w:rsidR="00235366" w:rsidRPr="00312ED9" w:rsidRDefault="0023536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Поэтому проект аренды спецтехники </w:t>
      </w:r>
      <w:r w:rsidR="007941CE" w:rsidRPr="00312ED9">
        <w:rPr>
          <w:rFonts w:ascii="Times New Roman" w:hAnsi="Times New Roman"/>
          <w:sz w:val="28"/>
          <w:szCs w:val="28"/>
        </w:rPr>
        <w:t xml:space="preserve">с использованием банковского кредита </w:t>
      </w:r>
      <w:r w:rsidRPr="00312ED9">
        <w:rPr>
          <w:rFonts w:ascii="Times New Roman" w:hAnsi="Times New Roman"/>
          <w:sz w:val="28"/>
          <w:szCs w:val="28"/>
        </w:rPr>
        <w:t>будет экономически целесообразен и выгоден:</w:t>
      </w:r>
      <w:r w:rsidR="001F5B85" w:rsidRPr="00312ED9">
        <w:rPr>
          <w:rFonts w:ascii="Times New Roman" w:hAnsi="Times New Roman"/>
          <w:sz w:val="28"/>
          <w:szCs w:val="28"/>
        </w:rPr>
        <w:t xml:space="preserve"> </w:t>
      </w:r>
      <w:r w:rsidRPr="00312ED9">
        <w:rPr>
          <w:rFonts w:ascii="Times New Roman" w:hAnsi="Times New Roman"/>
          <w:sz w:val="28"/>
          <w:szCs w:val="28"/>
        </w:rPr>
        <w:t xml:space="preserve">чистая прибыль  равна за </w:t>
      </w:r>
      <w:r w:rsidR="007941CE" w:rsidRPr="00312ED9">
        <w:rPr>
          <w:rFonts w:ascii="Times New Roman" w:hAnsi="Times New Roman"/>
          <w:sz w:val="28"/>
          <w:szCs w:val="28"/>
        </w:rPr>
        <w:t>2015</w:t>
      </w:r>
      <w:r w:rsidRPr="00312ED9">
        <w:rPr>
          <w:rFonts w:ascii="Times New Roman" w:hAnsi="Times New Roman"/>
          <w:sz w:val="28"/>
          <w:szCs w:val="28"/>
        </w:rPr>
        <w:t>-</w:t>
      </w:r>
      <w:r w:rsidR="007941CE" w:rsidRPr="00312ED9">
        <w:rPr>
          <w:rFonts w:ascii="Times New Roman" w:hAnsi="Times New Roman"/>
          <w:sz w:val="28"/>
          <w:szCs w:val="28"/>
        </w:rPr>
        <w:t>2019</w:t>
      </w:r>
      <w:r w:rsidRPr="00312ED9">
        <w:rPr>
          <w:rFonts w:ascii="Times New Roman" w:hAnsi="Times New Roman"/>
          <w:sz w:val="28"/>
          <w:szCs w:val="28"/>
        </w:rPr>
        <w:t xml:space="preserve"> годы  156259,2 тыс</w:t>
      </w:r>
      <w:proofErr w:type="gramStart"/>
      <w:r w:rsidRPr="00312ED9">
        <w:rPr>
          <w:rFonts w:ascii="Times New Roman" w:hAnsi="Times New Roman"/>
          <w:sz w:val="28"/>
          <w:szCs w:val="28"/>
        </w:rPr>
        <w:t>.р</w:t>
      </w:r>
      <w:proofErr w:type="gramEnd"/>
      <w:r w:rsidRPr="00312ED9">
        <w:rPr>
          <w:rFonts w:ascii="Times New Roman" w:hAnsi="Times New Roman"/>
          <w:sz w:val="28"/>
          <w:szCs w:val="28"/>
        </w:rPr>
        <w:t>ублей;</w:t>
      </w:r>
      <w:r w:rsidR="001F5B85" w:rsidRPr="00312ED9">
        <w:rPr>
          <w:rFonts w:ascii="Times New Roman" w:hAnsi="Times New Roman"/>
          <w:sz w:val="28"/>
          <w:szCs w:val="28"/>
        </w:rPr>
        <w:t xml:space="preserve"> </w:t>
      </w:r>
      <w:r w:rsidRPr="00312ED9">
        <w:rPr>
          <w:rFonts w:ascii="Times New Roman" w:hAnsi="Times New Roman"/>
          <w:sz w:val="28"/>
          <w:szCs w:val="28"/>
        </w:rPr>
        <w:t>срок окупаемости равен 2,5 года.</w:t>
      </w:r>
    </w:p>
    <w:p w:rsidR="00235366" w:rsidRPr="00312ED9" w:rsidRDefault="00235366" w:rsidP="00312ED9">
      <w:pPr>
        <w:widowControl w:val="0"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Основной риск для предприятий подобного рода – отсутствие клиентов, когда первоначальные и текущие расходы предприятия не покрываются доходами. Этот риск можно снизить двумя путями:</w:t>
      </w:r>
    </w:p>
    <w:p w:rsidR="00235366" w:rsidRPr="00312ED9" w:rsidRDefault="00A201E3" w:rsidP="00312ED9">
      <w:pPr>
        <w:widowControl w:val="0"/>
        <w:numPr>
          <w:ilvl w:val="0"/>
          <w:numId w:val="15"/>
        </w:numPr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с</w:t>
      </w:r>
      <w:r w:rsidR="00235366" w:rsidRPr="00312ED9">
        <w:rPr>
          <w:rFonts w:ascii="Times New Roman" w:hAnsi="Times New Roman"/>
          <w:snapToGrid w:val="0"/>
          <w:sz w:val="28"/>
          <w:szCs w:val="28"/>
        </w:rPr>
        <w:t>нижение первоначальных и текущих расходов до минимальн</w:t>
      </w:r>
      <w:r w:rsidRPr="00312ED9">
        <w:rPr>
          <w:rFonts w:ascii="Times New Roman" w:hAnsi="Times New Roman"/>
          <w:snapToGrid w:val="0"/>
          <w:sz w:val="28"/>
          <w:szCs w:val="28"/>
        </w:rPr>
        <w:t>ого уровня – минимизация потерь;</w:t>
      </w:r>
    </w:p>
    <w:p w:rsidR="00235366" w:rsidRPr="00312ED9" w:rsidRDefault="00A201E3" w:rsidP="00312ED9">
      <w:pPr>
        <w:widowControl w:val="0"/>
        <w:numPr>
          <w:ilvl w:val="0"/>
          <w:numId w:val="15"/>
        </w:numPr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312ED9">
        <w:rPr>
          <w:rFonts w:ascii="Times New Roman" w:hAnsi="Times New Roman"/>
          <w:snapToGrid w:val="0"/>
          <w:sz w:val="28"/>
          <w:szCs w:val="28"/>
        </w:rPr>
        <w:t>д</w:t>
      </w:r>
      <w:r w:rsidR="00235366" w:rsidRPr="00312ED9">
        <w:rPr>
          <w:rFonts w:ascii="Times New Roman" w:hAnsi="Times New Roman"/>
          <w:snapToGrid w:val="0"/>
          <w:sz w:val="28"/>
          <w:szCs w:val="28"/>
        </w:rPr>
        <w:t xml:space="preserve">ополнительное вложение денег в рекламу и маркетинг, </w:t>
      </w:r>
      <w:r w:rsidR="00235366" w:rsidRPr="00312ED9">
        <w:rPr>
          <w:rFonts w:ascii="Times New Roman" w:hAnsi="Times New Roman"/>
          <w:snapToGrid w:val="0"/>
          <w:sz w:val="28"/>
          <w:szCs w:val="28"/>
        </w:rPr>
        <w:lastRenderedPageBreak/>
        <w:t>увеличивающие вероятность получения заказов.</w:t>
      </w:r>
    </w:p>
    <w:p w:rsidR="00A201E3" w:rsidRPr="00312ED9" w:rsidRDefault="00A201E3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Первый путь в чистом виде не является правильным – можно вообще не вкладывать денег в создание предприятия. Чем меньше денег будет вложено в маркетинг, тем менее вероятно появление заказа. </w:t>
      </w:r>
    </w:p>
    <w:p w:rsidR="00A201E3" w:rsidRPr="00312ED9" w:rsidRDefault="00A201E3" w:rsidP="00312ED9">
      <w:pPr>
        <w:widowControl w:val="0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Второй путь, как правило, приводит к удаче, но не всегда возможен из-за ограниченности в средствах.</w:t>
      </w:r>
    </w:p>
    <w:p w:rsidR="00235366" w:rsidRPr="00312ED9" w:rsidRDefault="00235366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1B4E55" w:rsidRPr="00312ED9" w:rsidRDefault="001B4E55" w:rsidP="0058009F">
      <w:pPr>
        <w:pStyle w:val="1"/>
        <w:keepNext w:val="0"/>
        <w:keepLines w:val="0"/>
        <w:pageBreakBefore/>
        <w:widowControl w:val="0"/>
        <w:spacing w:before="0"/>
        <w:ind w:left="0" w:firstLine="709"/>
        <w:jc w:val="center"/>
        <w:rPr>
          <w:rFonts w:ascii="Times New Roman" w:hAnsi="Times New Roman"/>
          <w:b w:val="0"/>
          <w:color w:val="auto"/>
        </w:rPr>
      </w:pPr>
      <w:bookmarkStart w:id="53" w:name="_Toc384024836"/>
      <w:r w:rsidRPr="00312ED9">
        <w:rPr>
          <w:rFonts w:ascii="Times New Roman" w:hAnsi="Times New Roman"/>
          <w:b w:val="0"/>
          <w:color w:val="auto"/>
        </w:rPr>
        <w:lastRenderedPageBreak/>
        <w:t>СПИСОК ИСПОЛЬЗОВАННЫХ ИСТОЧНИКОВ</w:t>
      </w:r>
      <w:bookmarkEnd w:id="53"/>
    </w:p>
    <w:p w:rsidR="00EC5360" w:rsidRPr="00312ED9" w:rsidRDefault="00EC5360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Гражданский кодекс РФ, ч.1, введенный в действие Федеральным зак</w:t>
      </w:r>
      <w:r w:rsidRPr="00312ED9">
        <w:rPr>
          <w:rFonts w:ascii="Times New Roman" w:hAnsi="Times New Roman"/>
          <w:sz w:val="28"/>
          <w:szCs w:val="28"/>
        </w:rPr>
        <w:t>о</w:t>
      </w:r>
      <w:r w:rsidRPr="00312ED9">
        <w:rPr>
          <w:rFonts w:ascii="Times New Roman" w:hAnsi="Times New Roman"/>
          <w:sz w:val="28"/>
          <w:szCs w:val="28"/>
        </w:rPr>
        <w:t>ном от 30.11.94 N 52-ФЗ.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Гражданский кодекс РФ, ч. 2, введенный в действие Федеральным зак</w:t>
      </w:r>
      <w:r w:rsidRPr="00312ED9">
        <w:rPr>
          <w:rFonts w:ascii="Times New Roman" w:hAnsi="Times New Roman"/>
          <w:sz w:val="28"/>
          <w:szCs w:val="28"/>
        </w:rPr>
        <w:t>о</w:t>
      </w:r>
      <w:r w:rsidRPr="00312ED9">
        <w:rPr>
          <w:rFonts w:ascii="Times New Roman" w:hAnsi="Times New Roman"/>
          <w:sz w:val="28"/>
          <w:szCs w:val="28"/>
        </w:rPr>
        <w:t>ном от 26.01.96 N 15-ФЗ.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Налоговый кодекс, </w:t>
      </w:r>
      <w:proofErr w:type="gramStart"/>
      <w:r w:rsidRPr="00312ED9">
        <w:rPr>
          <w:rFonts w:ascii="Times New Roman" w:hAnsi="Times New Roman"/>
          <w:sz w:val="28"/>
          <w:szCs w:val="28"/>
        </w:rPr>
        <w:t>ч</w:t>
      </w:r>
      <w:proofErr w:type="gramEnd"/>
      <w:r w:rsidRPr="00312ED9">
        <w:rPr>
          <w:rFonts w:ascii="Times New Roman" w:hAnsi="Times New Roman"/>
          <w:sz w:val="28"/>
          <w:szCs w:val="28"/>
        </w:rPr>
        <w:t>. 1 от 31.07.1998 N 146-ФЗ (принят ГД ФС РФ 16.07.1998).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Налоговый кодекс, </w:t>
      </w:r>
      <w:proofErr w:type="gramStart"/>
      <w:r w:rsidRPr="00312ED9">
        <w:rPr>
          <w:rFonts w:ascii="Times New Roman" w:hAnsi="Times New Roman"/>
          <w:sz w:val="28"/>
          <w:szCs w:val="28"/>
        </w:rPr>
        <w:t>ч</w:t>
      </w:r>
      <w:proofErr w:type="gramEnd"/>
      <w:r w:rsidRPr="00312ED9">
        <w:rPr>
          <w:rFonts w:ascii="Times New Roman" w:hAnsi="Times New Roman"/>
          <w:sz w:val="28"/>
          <w:szCs w:val="28"/>
        </w:rPr>
        <w:t>. 2 от 05.08.2000 N 117-ФЗ (принят ГД ФС РФ 19.07.2000).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12ED9">
        <w:rPr>
          <w:rFonts w:ascii="Times New Roman" w:hAnsi="Times New Roman"/>
          <w:sz w:val="28"/>
          <w:szCs w:val="28"/>
        </w:rPr>
        <w:t>Ассэль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Г. Маркетинг: принципы и стратегия.– М., Бухгалтерский учет,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>. – 720с.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Балабанов И.Т. Основы финансового менеджмента. Как управлять кап</w:t>
      </w:r>
      <w:r w:rsidRPr="00312ED9">
        <w:rPr>
          <w:rFonts w:ascii="Times New Roman" w:hAnsi="Times New Roman"/>
          <w:sz w:val="28"/>
          <w:szCs w:val="28"/>
        </w:rPr>
        <w:t>и</w:t>
      </w:r>
      <w:r w:rsidRPr="00312ED9">
        <w:rPr>
          <w:rFonts w:ascii="Times New Roman" w:hAnsi="Times New Roman"/>
          <w:sz w:val="28"/>
          <w:szCs w:val="28"/>
        </w:rPr>
        <w:t xml:space="preserve">талом? - М.: </w:t>
      </w:r>
      <w:proofErr w:type="spellStart"/>
      <w:r w:rsidRPr="00312ED9">
        <w:rPr>
          <w:rFonts w:ascii="Times New Roman" w:hAnsi="Times New Roman"/>
          <w:sz w:val="28"/>
          <w:szCs w:val="28"/>
        </w:rPr>
        <w:t>ФиС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>. 204с.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Балабанов, И.Т. Риск-менеджмент. / Балабанов И.Т.– М.: Финансы и ст</w:t>
      </w:r>
      <w:r w:rsidRPr="00312ED9">
        <w:rPr>
          <w:rFonts w:ascii="Times New Roman" w:hAnsi="Times New Roman"/>
          <w:sz w:val="28"/>
          <w:szCs w:val="28"/>
        </w:rPr>
        <w:t>а</w:t>
      </w:r>
      <w:r w:rsidRPr="00312ED9">
        <w:rPr>
          <w:rFonts w:ascii="Times New Roman" w:hAnsi="Times New Roman"/>
          <w:sz w:val="28"/>
          <w:szCs w:val="28"/>
        </w:rPr>
        <w:t xml:space="preserve">тистика,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– 372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Баринов, В.А. Бизнес-планирование. / В.А. Баринов– </w:t>
      </w:r>
      <w:proofErr w:type="gramStart"/>
      <w:r w:rsidRPr="00312ED9">
        <w:rPr>
          <w:rFonts w:ascii="Times New Roman" w:hAnsi="Times New Roman"/>
          <w:sz w:val="28"/>
          <w:szCs w:val="28"/>
        </w:rPr>
        <w:t>М.</w:t>
      </w:r>
      <w:proofErr w:type="gramEnd"/>
      <w:r w:rsidRPr="00312ED9">
        <w:rPr>
          <w:rFonts w:ascii="Times New Roman" w:hAnsi="Times New Roman"/>
          <w:sz w:val="28"/>
          <w:szCs w:val="28"/>
        </w:rPr>
        <w:t>: ФОРУМ: И</w:t>
      </w:r>
      <w:r w:rsidRPr="00312ED9">
        <w:rPr>
          <w:rFonts w:ascii="Times New Roman" w:hAnsi="Times New Roman"/>
          <w:sz w:val="28"/>
          <w:szCs w:val="28"/>
        </w:rPr>
        <w:t>Н</w:t>
      </w:r>
      <w:r w:rsidRPr="00312ED9">
        <w:rPr>
          <w:rFonts w:ascii="Times New Roman" w:hAnsi="Times New Roman"/>
          <w:sz w:val="28"/>
          <w:szCs w:val="28"/>
        </w:rPr>
        <w:t xml:space="preserve">ФРА-М,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 – 456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12ED9">
        <w:rPr>
          <w:rFonts w:ascii="Times New Roman" w:hAnsi="Times New Roman"/>
          <w:sz w:val="28"/>
          <w:szCs w:val="28"/>
        </w:rPr>
        <w:t>Бороненкова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С.А. Экономический анализ в управлении предприятием. – М., Финансы и статистика, 2009. – 224с.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12ED9">
        <w:rPr>
          <w:rFonts w:ascii="Times New Roman" w:hAnsi="Times New Roman"/>
          <w:sz w:val="28"/>
          <w:szCs w:val="28"/>
        </w:rPr>
        <w:t>Бринк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И.Ю. Бизнес-план предприятия. Теория и практика./ </w:t>
      </w:r>
      <w:proofErr w:type="spellStart"/>
      <w:r w:rsidRPr="00312ED9">
        <w:rPr>
          <w:rFonts w:ascii="Times New Roman" w:hAnsi="Times New Roman"/>
          <w:sz w:val="28"/>
          <w:szCs w:val="28"/>
        </w:rPr>
        <w:t>И.Ю.Бринк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, Н.А.   Савельева– Ростов </w:t>
      </w:r>
      <w:proofErr w:type="spellStart"/>
      <w:r w:rsidRPr="00312ED9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312ED9">
        <w:rPr>
          <w:rFonts w:ascii="Times New Roman" w:hAnsi="Times New Roman"/>
          <w:sz w:val="28"/>
          <w:szCs w:val="28"/>
        </w:rPr>
        <w:t>/Д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: Феникс, 2009. – 420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Буров, В.П. Бизнес-план фирмы: Теория и практика./  В.П. Буров, А.Л.Ломакин – М.: ТАНДЭМ,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– 490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Бурцев В.В. Внутренний контроль сбытовой деятельности предприятий в современных условиях хозяйствования // Менеджмент в России и за рубежом, 2009 г. №6, с.20-33.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Гиляровская Л.Г., Лысенко Д.В., </w:t>
      </w:r>
      <w:proofErr w:type="spellStart"/>
      <w:r w:rsidRPr="00312ED9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Д.А. Комплексный экономический анализ хозяйственной де</w:t>
      </w:r>
      <w:r w:rsidRPr="00312ED9">
        <w:rPr>
          <w:rFonts w:ascii="Times New Roman" w:hAnsi="Times New Roman"/>
          <w:sz w:val="28"/>
          <w:szCs w:val="28"/>
        </w:rPr>
        <w:t>я</w:t>
      </w:r>
      <w:r w:rsidRPr="00312ED9">
        <w:rPr>
          <w:rFonts w:ascii="Times New Roman" w:hAnsi="Times New Roman"/>
          <w:sz w:val="28"/>
          <w:szCs w:val="28"/>
        </w:rPr>
        <w:t>тельности. – М., Проспект, 2009. -512с.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>Гиляровская Л.Т. Анализ и оценка финансовой устойчивости коммерч</w:t>
      </w:r>
      <w:r w:rsidRPr="00312ED9">
        <w:rPr>
          <w:rFonts w:ascii="Times New Roman" w:hAnsi="Times New Roman"/>
          <w:sz w:val="28"/>
          <w:szCs w:val="28"/>
        </w:rPr>
        <w:t>е</w:t>
      </w:r>
      <w:r w:rsidRPr="00312ED9">
        <w:rPr>
          <w:rFonts w:ascii="Times New Roman" w:hAnsi="Times New Roman"/>
          <w:sz w:val="28"/>
          <w:szCs w:val="28"/>
        </w:rPr>
        <w:t>ского предприятия. - СПб</w:t>
      </w:r>
      <w:proofErr w:type="gramStart"/>
      <w:r w:rsidRPr="00312ED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Питер,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>. – 328с.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Годин А.М. Маркетинг. - М.: Дашков и К,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-412 </w:t>
      </w:r>
      <w:proofErr w:type="gramStart"/>
      <w:r w:rsidRPr="00312ED9">
        <w:rPr>
          <w:rFonts w:ascii="Times New Roman" w:hAnsi="Times New Roman"/>
          <w:sz w:val="28"/>
          <w:szCs w:val="28"/>
        </w:rPr>
        <w:t>с</w:t>
      </w:r>
      <w:proofErr w:type="gram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Голубков Е. П. Проектирование элементов комплекса маркетинга: фо</w:t>
      </w:r>
      <w:r w:rsidRPr="00312ED9">
        <w:rPr>
          <w:rFonts w:ascii="Times New Roman" w:hAnsi="Times New Roman"/>
          <w:sz w:val="28"/>
          <w:szCs w:val="28"/>
        </w:rPr>
        <w:t>р</w:t>
      </w:r>
      <w:r w:rsidRPr="00312ED9">
        <w:rPr>
          <w:rFonts w:ascii="Times New Roman" w:hAnsi="Times New Roman"/>
          <w:sz w:val="28"/>
          <w:szCs w:val="28"/>
        </w:rPr>
        <w:t xml:space="preserve">мирование продуктовой политики // Маркетинг в России и за рубежом, 2009 г. №5, с.40-53. </w:t>
      </w:r>
    </w:p>
    <w:p w:rsidR="00792D84" w:rsidRPr="00312ED9" w:rsidRDefault="00792D84" w:rsidP="00312ED9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Деньги, кредит, банки: Учеб. / Г.И. Кравцова, Г.С. </w:t>
      </w:r>
      <w:proofErr w:type="spellStart"/>
      <w:r w:rsidRPr="00312ED9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312ED9">
        <w:rPr>
          <w:rFonts w:ascii="Times New Roman" w:hAnsi="Times New Roman"/>
          <w:sz w:val="28"/>
          <w:szCs w:val="28"/>
        </w:rPr>
        <w:t>, Е.И. Кравцов и др.; под ред. Г.И. Кравцовой. – Мн.: БГЭУ, 2009. – 527 с.</w:t>
      </w:r>
    </w:p>
    <w:p w:rsidR="00792D84" w:rsidRPr="00312ED9" w:rsidRDefault="00792D84" w:rsidP="00312ED9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Деньги, кредит, банки: Учебник / кол</w:t>
      </w:r>
      <w:proofErr w:type="gramStart"/>
      <w:r w:rsidRPr="00312ED9">
        <w:rPr>
          <w:rFonts w:ascii="Times New Roman" w:hAnsi="Times New Roman"/>
          <w:sz w:val="28"/>
          <w:szCs w:val="28"/>
        </w:rPr>
        <w:t>.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ED9">
        <w:rPr>
          <w:rFonts w:ascii="Times New Roman" w:hAnsi="Times New Roman"/>
          <w:sz w:val="28"/>
          <w:szCs w:val="28"/>
        </w:rPr>
        <w:t>а</w:t>
      </w:r>
      <w:proofErr w:type="gramEnd"/>
      <w:r w:rsidRPr="00312ED9">
        <w:rPr>
          <w:rFonts w:ascii="Times New Roman" w:hAnsi="Times New Roman"/>
          <w:sz w:val="28"/>
          <w:szCs w:val="28"/>
        </w:rPr>
        <w:t>второв; Под ред. О.И. Лаврушина. – 6-е изд., стер. – М.: КНОРУС, 2011. – 560 с.</w:t>
      </w:r>
    </w:p>
    <w:p w:rsidR="00792D84" w:rsidRPr="00312ED9" w:rsidRDefault="00792D84" w:rsidP="00312ED9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Деньги, кредит, банки: Учебник для вузов / Е.Ф. Жуков, Н.М. Зеленкова, Л.Т. Литвиненко / Под ред. проф. Е.Ф. Жукова. – 3-е изд., </w:t>
      </w:r>
      <w:proofErr w:type="spellStart"/>
      <w:r w:rsidRPr="00312ED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. и доп. – М.: ЮНИТИ-ДАНА, 2010. – 703 </w:t>
      </w:r>
      <w:proofErr w:type="gramStart"/>
      <w:r w:rsidRPr="00312ED9">
        <w:rPr>
          <w:rFonts w:ascii="Times New Roman" w:hAnsi="Times New Roman"/>
          <w:sz w:val="28"/>
          <w:szCs w:val="28"/>
        </w:rPr>
        <w:t>с</w:t>
      </w:r>
      <w:proofErr w:type="gramEnd"/>
      <w:r w:rsidRPr="00312ED9">
        <w:rPr>
          <w:rFonts w:ascii="Times New Roman" w:hAnsi="Times New Roman"/>
          <w:sz w:val="28"/>
          <w:szCs w:val="28"/>
        </w:rPr>
        <w:t>.</w:t>
      </w:r>
    </w:p>
    <w:p w:rsidR="00792D84" w:rsidRPr="00312ED9" w:rsidRDefault="00792D84" w:rsidP="00312ED9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Деньги, кредит, банки: Учебник/ О.Ю. Свиридов. – Ростов </w:t>
      </w:r>
      <w:proofErr w:type="spellStart"/>
      <w:r w:rsidRPr="00312ED9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312ED9">
        <w:rPr>
          <w:rFonts w:ascii="Times New Roman" w:hAnsi="Times New Roman"/>
          <w:sz w:val="28"/>
          <w:szCs w:val="28"/>
        </w:rPr>
        <w:t>/Д</w:t>
      </w:r>
      <w:proofErr w:type="gramEnd"/>
      <w:r w:rsidRPr="00312ED9">
        <w:rPr>
          <w:rFonts w:ascii="Times New Roman" w:hAnsi="Times New Roman"/>
          <w:sz w:val="28"/>
          <w:szCs w:val="28"/>
        </w:rPr>
        <w:t>: Издательский центр «Март», 2011. – 480 с.</w:t>
      </w:r>
    </w:p>
    <w:p w:rsidR="00792D84" w:rsidRPr="00312ED9" w:rsidRDefault="00792D84" w:rsidP="00312ED9">
      <w:pPr>
        <w:pStyle w:val="ListParagraph"/>
        <w:widowControl w:val="0"/>
        <w:numPr>
          <w:ilvl w:val="0"/>
          <w:numId w:val="16"/>
        </w:numPr>
        <w:tabs>
          <w:tab w:val="left" w:pos="56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Деньги, кредит, банки: Учебное пособие/ А.М. </w:t>
      </w:r>
      <w:proofErr w:type="spellStart"/>
      <w:r w:rsidRPr="00312ED9">
        <w:rPr>
          <w:rFonts w:ascii="Times New Roman" w:hAnsi="Times New Roman"/>
          <w:sz w:val="28"/>
          <w:szCs w:val="28"/>
        </w:rPr>
        <w:t>Сергин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. – Омск: Издательство </w:t>
      </w:r>
      <w:proofErr w:type="spellStart"/>
      <w:r w:rsidRPr="00312ED9">
        <w:rPr>
          <w:rFonts w:ascii="Times New Roman" w:hAnsi="Times New Roman"/>
          <w:sz w:val="28"/>
          <w:szCs w:val="28"/>
        </w:rPr>
        <w:t>ОмГУ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, 2010. – 364 </w:t>
      </w:r>
      <w:proofErr w:type="gramStart"/>
      <w:r w:rsidRPr="00312ED9">
        <w:rPr>
          <w:rFonts w:ascii="Times New Roman" w:hAnsi="Times New Roman"/>
          <w:sz w:val="28"/>
          <w:szCs w:val="28"/>
        </w:rPr>
        <w:t>с</w:t>
      </w:r>
      <w:proofErr w:type="gramEnd"/>
      <w:r w:rsidRPr="00312ED9">
        <w:rPr>
          <w:rFonts w:ascii="Times New Roman" w:hAnsi="Times New Roman"/>
          <w:sz w:val="28"/>
          <w:szCs w:val="28"/>
        </w:rPr>
        <w:t>.</w:t>
      </w:r>
    </w:p>
    <w:p w:rsidR="00792D84" w:rsidRPr="00312ED9" w:rsidRDefault="00792D84" w:rsidP="00312ED9">
      <w:pPr>
        <w:pStyle w:val="aff"/>
        <w:widowControl w:val="0"/>
        <w:numPr>
          <w:ilvl w:val="0"/>
          <w:numId w:val="16"/>
        </w:numPr>
        <w:tabs>
          <w:tab w:val="left" w:pos="1100"/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312ED9">
        <w:rPr>
          <w:sz w:val="28"/>
          <w:szCs w:val="28"/>
        </w:rPr>
        <w:t>Деньги</w:t>
      </w:r>
      <w:proofErr w:type="spellEnd"/>
      <w:r w:rsidRPr="00312ED9">
        <w:rPr>
          <w:sz w:val="28"/>
          <w:szCs w:val="28"/>
        </w:rPr>
        <w:t xml:space="preserve">. Кредит. Банки / по ред. О.И. </w:t>
      </w:r>
      <w:proofErr w:type="spellStart"/>
      <w:r w:rsidRPr="00312ED9">
        <w:rPr>
          <w:sz w:val="28"/>
          <w:szCs w:val="28"/>
        </w:rPr>
        <w:t>Лаврушина</w:t>
      </w:r>
      <w:proofErr w:type="spellEnd"/>
      <w:r w:rsidRPr="00312ED9">
        <w:rPr>
          <w:sz w:val="28"/>
          <w:szCs w:val="28"/>
        </w:rPr>
        <w:t>. – М.: «</w:t>
      </w:r>
      <w:proofErr w:type="spellStart"/>
      <w:r w:rsidRPr="00312ED9">
        <w:rPr>
          <w:sz w:val="28"/>
          <w:szCs w:val="28"/>
        </w:rPr>
        <w:t>Финансы</w:t>
      </w:r>
      <w:proofErr w:type="spellEnd"/>
      <w:r w:rsidRPr="00312ED9">
        <w:rPr>
          <w:sz w:val="28"/>
          <w:szCs w:val="28"/>
        </w:rPr>
        <w:t xml:space="preserve"> и статистика», 2010. – 464 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12ED9">
        <w:rPr>
          <w:rFonts w:ascii="Times New Roman" w:hAnsi="Times New Roman"/>
          <w:sz w:val="28"/>
          <w:szCs w:val="28"/>
        </w:rPr>
        <w:t>Клейнер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Г. Риски малых предприятий / Г. </w:t>
      </w:r>
      <w:proofErr w:type="spellStart"/>
      <w:r w:rsidRPr="00312ED9">
        <w:rPr>
          <w:rFonts w:ascii="Times New Roman" w:hAnsi="Times New Roman"/>
          <w:sz w:val="28"/>
          <w:szCs w:val="28"/>
        </w:rPr>
        <w:t>Клейнер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// Российский экон</w:t>
      </w:r>
      <w:r w:rsidRPr="00312ED9">
        <w:rPr>
          <w:rFonts w:ascii="Times New Roman" w:hAnsi="Times New Roman"/>
          <w:sz w:val="28"/>
          <w:szCs w:val="28"/>
        </w:rPr>
        <w:t>о</w:t>
      </w:r>
      <w:r w:rsidRPr="00312ED9">
        <w:rPr>
          <w:rFonts w:ascii="Times New Roman" w:hAnsi="Times New Roman"/>
          <w:sz w:val="28"/>
          <w:szCs w:val="28"/>
        </w:rPr>
        <w:t xml:space="preserve">мический журнал.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 - № 5-6 – С.85-93.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 xml:space="preserve">Рубинштейн Т.Б. Планирование и расчеты денежных средств фирм и компаний. - М., Ось-89,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>. – 402 с.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Сборник бизнес-планов с комментариями и рекомендациями</w:t>
      </w:r>
      <w:proofErr w:type="gramStart"/>
      <w:r w:rsidRPr="00312ED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од ред. В.М. Попова. – М.: ГНОМ и Д, 2009. – 341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Сухова Л. Ф. Практикум по разработке бизнес-плана и финансовому анализу предприятия: Учеб</w:t>
      </w:r>
      <w:proofErr w:type="gramStart"/>
      <w:r w:rsidRPr="00312ED9">
        <w:rPr>
          <w:rFonts w:ascii="Times New Roman" w:hAnsi="Times New Roman"/>
          <w:sz w:val="28"/>
          <w:szCs w:val="28"/>
        </w:rPr>
        <w:t>.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ED9">
        <w:rPr>
          <w:rFonts w:ascii="Times New Roman" w:hAnsi="Times New Roman"/>
          <w:sz w:val="28"/>
          <w:szCs w:val="28"/>
        </w:rPr>
        <w:t>п</w:t>
      </w:r>
      <w:proofErr w:type="gramEnd"/>
      <w:r w:rsidRPr="00312ED9">
        <w:rPr>
          <w:rFonts w:ascii="Times New Roman" w:hAnsi="Times New Roman"/>
          <w:sz w:val="28"/>
          <w:szCs w:val="28"/>
        </w:rPr>
        <w:t>особие. / Л. Ф. С</w:t>
      </w:r>
      <w:r w:rsidRPr="00312ED9">
        <w:rPr>
          <w:rFonts w:ascii="Times New Roman" w:hAnsi="Times New Roman"/>
          <w:sz w:val="28"/>
          <w:szCs w:val="28"/>
        </w:rPr>
        <w:t>у</w:t>
      </w:r>
      <w:r w:rsidRPr="00312ED9">
        <w:rPr>
          <w:rFonts w:ascii="Times New Roman" w:hAnsi="Times New Roman"/>
          <w:sz w:val="28"/>
          <w:szCs w:val="28"/>
        </w:rPr>
        <w:t>хова, Н. А.   Чернова - М.: Фи</w:t>
      </w:r>
      <w:r w:rsidRPr="00312ED9">
        <w:rPr>
          <w:rFonts w:ascii="Times New Roman" w:hAnsi="Times New Roman"/>
          <w:sz w:val="28"/>
          <w:szCs w:val="28"/>
        </w:rPr>
        <w:softHyphen/>
        <w:t xml:space="preserve">нансы и статистика,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– 319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t>Уткин Э.А. Бизнес-план. Как развернуть собственное дело. / Э.А. У</w:t>
      </w:r>
      <w:r w:rsidRPr="00312ED9">
        <w:rPr>
          <w:rFonts w:ascii="Times New Roman" w:hAnsi="Times New Roman"/>
          <w:sz w:val="28"/>
          <w:szCs w:val="28"/>
        </w:rPr>
        <w:t>т</w:t>
      </w:r>
      <w:r w:rsidRPr="00312ED9">
        <w:rPr>
          <w:rFonts w:ascii="Times New Roman" w:hAnsi="Times New Roman"/>
          <w:sz w:val="28"/>
          <w:szCs w:val="28"/>
        </w:rPr>
        <w:t xml:space="preserve">кин, А.И.   Кочеткова– </w:t>
      </w:r>
      <w:proofErr w:type="gramStart"/>
      <w:r w:rsidRPr="00312ED9">
        <w:rPr>
          <w:rFonts w:ascii="Times New Roman" w:hAnsi="Times New Roman"/>
          <w:sz w:val="28"/>
          <w:szCs w:val="28"/>
        </w:rPr>
        <w:t>М.</w:t>
      </w:r>
      <w:proofErr w:type="gramEnd"/>
      <w:r w:rsidRPr="00312ED9">
        <w:rPr>
          <w:rFonts w:ascii="Times New Roman" w:hAnsi="Times New Roman"/>
          <w:sz w:val="28"/>
          <w:szCs w:val="28"/>
        </w:rPr>
        <w:t xml:space="preserve">: ТАНДЭМ, ЭКМОС,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– 678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333548" w:rsidRPr="00312ED9" w:rsidRDefault="00333548" w:rsidP="00312ED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</w:rPr>
        <w:lastRenderedPageBreak/>
        <w:t xml:space="preserve">Экономическая стратегия фирмы / Под ред. </w:t>
      </w:r>
      <w:proofErr w:type="spellStart"/>
      <w:r w:rsidRPr="00312ED9">
        <w:rPr>
          <w:rFonts w:ascii="Times New Roman" w:hAnsi="Times New Roman"/>
          <w:sz w:val="28"/>
          <w:szCs w:val="28"/>
        </w:rPr>
        <w:t>Градова</w:t>
      </w:r>
      <w:proofErr w:type="spellEnd"/>
      <w:r w:rsidRPr="00312ED9">
        <w:rPr>
          <w:rFonts w:ascii="Times New Roman" w:hAnsi="Times New Roman"/>
          <w:sz w:val="28"/>
          <w:szCs w:val="28"/>
        </w:rPr>
        <w:t xml:space="preserve"> А.П. - СПб</w:t>
      </w:r>
      <w:proofErr w:type="gramStart"/>
      <w:r w:rsidRPr="00312ED9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312ED9">
        <w:rPr>
          <w:rFonts w:ascii="Times New Roman" w:hAnsi="Times New Roman"/>
          <w:sz w:val="28"/>
          <w:szCs w:val="28"/>
        </w:rPr>
        <w:t>Сп</w:t>
      </w:r>
      <w:r w:rsidRPr="00312ED9">
        <w:rPr>
          <w:rFonts w:ascii="Times New Roman" w:hAnsi="Times New Roman"/>
          <w:sz w:val="28"/>
          <w:szCs w:val="28"/>
        </w:rPr>
        <w:t>е</w:t>
      </w:r>
      <w:r w:rsidRPr="00312ED9">
        <w:rPr>
          <w:rFonts w:ascii="Times New Roman" w:hAnsi="Times New Roman"/>
          <w:sz w:val="28"/>
          <w:szCs w:val="28"/>
        </w:rPr>
        <w:t xml:space="preserve">циальная Литература, </w:t>
      </w:r>
      <w:r w:rsidR="004D761F" w:rsidRPr="00312ED9">
        <w:rPr>
          <w:rFonts w:ascii="Times New Roman" w:hAnsi="Times New Roman"/>
          <w:sz w:val="28"/>
          <w:szCs w:val="28"/>
        </w:rPr>
        <w:t>2011</w:t>
      </w:r>
      <w:r w:rsidRPr="00312ED9">
        <w:rPr>
          <w:rFonts w:ascii="Times New Roman" w:hAnsi="Times New Roman"/>
          <w:sz w:val="28"/>
          <w:szCs w:val="28"/>
        </w:rPr>
        <w:t xml:space="preserve">. – 421 </w:t>
      </w:r>
      <w:proofErr w:type="spellStart"/>
      <w:r w:rsidRPr="00312ED9">
        <w:rPr>
          <w:rFonts w:ascii="Times New Roman" w:hAnsi="Times New Roman"/>
          <w:sz w:val="28"/>
          <w:szCs w:val="28"/>
        </w:rPr>
        <w:t>c</w:t>
      </w:r>
      <w:proofErr w:type="spellEnd"/>
      <w:r w:rsidRPr="00312ED9">
        <w:rPr>
          <w:rFonts w:ascii="Times New Roman" w:hAnsi="Times New Roman"/>
          <w:sz w:val="28"/>
          <w:szCs w:val="28"/>
        </w:rPr>
        <w:t>.</w:t>
      </w:r>
    </w:p>
    <w:p w:rsidR="004D761F" w:rsidRPr="00312ED9" w:rsidRDefault="004D761F" w:rsidP="00312ED9">
      <w:pPr>
        <w:widowControl w:val="0"/>
        <w:numPr>
          <w:ilvl w:val="0"/>
          <w:numId w:val="16"/>
        </w:numPr>
        <w:overflowPunct w:val="0"/>
        <w:ind w:left="0" w:firstLine="709"/>
        <w:rPr>
          <w:rFonts w:ascii="Times New Roman" w:hAnsi="Times New Roman"/>
          <w:sz w:val="28"/>
          <w:szCs w:val="28"/>
        </w:rPr>
      </w:pPr>
      <w:hyperlink r:id="rId45" w:history="1">
        <w:r w:rsidRPr="00312ED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www.autolak.ru</w:t>
        </w:r>
      </w:hyperlink>
    </w:p>
    <w:p w:rsidR="004D761F" w:rsidRPr="00312ED9" w:rsidRDefault="004D761F" w:rsidP="00312ED9">
      <w:pPr>
        <w:widowControl w:val="0"/>
        <w:numPr>
          <w:ilvl w:val="0"/>
          <w:numId w:val="16"/>
        </w:numPr>
        <w:overflowPunct w:val="0"/>
        <w:ind w:left="0" w:firstLine="709"/>
        <w:rPr>
          <w:rFonts w:ascii="Times New Roman" w:hAnsi="Times New Roman"/>
          <w:sz w:val="28"/>
          <w:szCs w:val="28"/>
        </w:rPr>
      </w:pPr>
      <w:r w:rsidRPr="00312ED9">
        <w:rPr>
          <w:rFonts w:ascii="Times New Roman" w:hAnsi="Times New Roman"/>
          <w:sz w:val="28"/>
          <w:szCs w:val="28"/>
          <w:lang w:val="en-US"/>
        </w:rPr>
        <w:t>www.</w:t>
      </w:r>
      <w:proofErr w:type="spellStart"/>
      <w:r w:rsidRPr="00312ED9">
        <w:rPr>
          <w:rFonts w:ascii="Times New Roman" w:hAnsi="Times New Roman"/>
          <w:sz w:val="28"/>
          <w:szCs w:val="28"/>
        </w:rPr>
        <w:t>banki.ru</w:t>
      </w:r>
      <w:proofErr w:type="spellEnd"/>
    </w:p>
    <w:p w:rsidR="004D761F" w:rsidRPr="00312ED9" w:rsidRDefault="004D761F" w:rsidP="00312ED9">
      <w:pPr>
        <w:widowControl w:val="0"/>
        <w:numPr>
          <w:ilvl w:val="0"/>
          <w:numId w:val="16"/>
        </w:numPr>
        <w:overflowPunct w:val="0"/>
        <w:ind w:left="0" w:firstLine="709"/>
        <w:rPr>
          <w:rFonts w:ascii="Times New Roman" w:hAnsi="Times New Roman"/>
          <w:sz w:val="28"/>
          <w:szCs w:val="28"/>
        </w:rPr>
      </w:pPr>
      <w:hyperlink r:id="rId46" w:history="1">
        <w:r w:rsidRPr="00312ED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www.pulscen.ru</w:t>
        </w:r>
      </w:hyperlink>
    </w:p>
    <w:p w:rsidR="00333548" w:rsidRPr="00312ED9" w:rsidRDefault="00333548" w:rsidP="00312ED9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E85EE7" w:rsidRPr="00312ED9" w:rsidRDefault="00E85EE7" w:rsidP="00312ED9">
      <w:pPr>
        <w:pStyle w:val="1"/>
        <w:keepNext w:val="0"/>
        <w:keepLines w:val="0"/>
        <w:pageBreakBefore/>
        <w:widowControl w:val="0"/>
        <w:spacing w:before="0"/>
        <w:ind w:left="0"/>
        <w:rPr>
          <w:rFonts w:ascii="Times New Roman" w:hAnsi="Times New Roman"/>
          <w:b w:val="0"/>
          <w:color w:val="auto"/>
        </w:rPr>
        <w:sectPr w:rsidR="00E85EE7" w:rsidRPr="00312ED9" w:rsidSect="00A70FD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B4E55" w:rsidRPr="00312ED9" w:rsidRDefault="005F7790" w:rsidP="00312ED9">
      <w:pPr>
        <w:pStyle w:val="1"/>
        <w:keepNext w:val="0"/>
        <w:keepLines w:val="0"/>
        <w:pageBreakBefore/>
        <w:widowControl w:val="0"/>
        <w:spacing w:before="0"/>
        <w:ind w:left="0"/>
        <w:jc w:val="center"/>
        <w:rPr>
          <w:rFonts w:ascii="Times New Roman" w:hAnsi="Times New Roman"/>
          <w:b w:val="0"/>
          <w:color w:val="auto"/>
        </w:rPr>
      </w:pPr>
      <w:bookmarkStart w:id="54" w:name="_Toc384024837"/>
      <w:r w:rsidRPr="00312ED9">
        <w:rPr>
          <w:rFonts w:ascii="Times New Roman" w:hAnsi="Times New Roman"/>
          <w:b w:val="0"/>
          <w:color w:val="auto"/>
        </w:rPr>
        <w:lastRenderedPageBreak/>
        <w:t>ПРИЛОЖЕНИ</w:t>
      </w:r>
      <w:r w:rsidR="00280E3D" w:rsidRPr="00312ED9">
        <w:rPr>
          <w:rFonts w:ascii="Times New Roman" w:hAnsi="Times New Roman"/>
          <w:b w:val="0"/>
          <w:color w:val="auto"/>
        </w:rPr>
        <w:t>Е</w:t>
      </w:r>
      <w:r w:rsidRPr="00312ED9">
        <w:rPr>
          <w:rFonts w:ascii="Times New Roman" w:hAnsi="Times New Roman"/>
          <w:b w:val="0"/>
          <w:color w:val="auto"/>
        </w:rPr>
        <w:t xml:space="preserve"> </w:t>
      </w:r>
      <w:r w:rsidR="00267AD9" w:rsidRPr="00312ED9">
        <w:rPr>
          <w:rFonts w:ascii="Times New Roman" w:hAnsi="Times New Roman"/>
          <w:b w:val="0"/>
          <w:color w:val="auto"/>
        </w:rPr>
        <w:t>А</w:t>
      </w:r>
      <w:bookmarkEnd w:id="54"/>
    </w:p>
    <w:p w:rsidR="005F7790" w:rsidRPr="00312ED9" w:rsidRDefault="005F7790" w:rsidP="00312ED9">
      <w:pPr>
        <w:pStyle w:val="1"/>
        <w:keepNext w:val="0"/>
        <w:keepLines w:val="0"/>
        <w:widowControl w:val="0"/>
        <w:spacing w:before="0"/>
        <w:ind w:left="0"/>
        <w:jc w:val="center"/>
        <w:rPr>
          <w:rFonts w:ascii="Times New Roman" w:hAnsi="Times New Roman"/>
          <w:b w:val="0"/>
          <w:color w:val="auto"/>
        </w:rPr>
      </w:pPr>
      <w:bookmarkStart w:id="55" w:name="_Toc384024838"/>
      <w:r w:rsidRPr="00312ED9">
        <w:rPr>
          <w:rFonts w:ascii="Times New Roman" w:hAnsi="Times New Roman"/>
          <w:b w:val="0"/>
          <w:color w:val="auto"/>
        </w:rPr>
        <w:t xml:space="preserve">Прайс-лист на услуги </w:t>
      </w:r>
      <w:r w:rsidR="00402534" w:rsidRPr="00312ED9">
        <w:rPr>
          <w:rFonts w:ascii="Times New Roman" w:hAnsi="Times New Roman"/>
          <w:b w:val="0"/>
          <w:color w:val="auto"/>
        </w:rPr>
        <w:t xml:space="preserve">аренды </w:t>
      </w:r>
      <w:r w:rsidRPr="00312ED9">
        <w:rPr>
          <w:rFonts w:ascii="Times New Roman" w:hAnsi="Times New Roman"/>
          <w:b w:val="0"/>
          <w:color w:val="auto"/>
        </w:rPr>
        <w:t>спецтехники</w:t>
      </w:r>
      <w:bookmarkEnd w:id="55"/>
    </w:p>
    <w:tbl>
      <w:tblPr>
        <w:tblW w:w="13574" w:type="dxa"/>
        <w:jc w:val="center"/>
        <w:tblInd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1146"/>
        <w:gridCol w:w="850"/>
        <w:gridCol w:w="1438"/>
        <w:gridCol w:w="1220"/>
        <w:gridCol w:w="1240"/>
        <w:gridCol w:w="1240"/>
        <w:gridCol w:w="1240"/>
        <w:gridCol w:w="1240"/>
      </w:tblGrid>
      <w:tr w:rsidR="000B412A" w:rsidRPr="00312ED9" w:rsidTr="00A201E3">
        <w:trPr>
          <w:trHeight w:val="397"/>
          <w:jc w:val="center"/>
        </w:trPr>
        <w:tc>
          <w:tcPr>
            <w:tcW w:w="3960" w:type="dxa"/>
            <w:vMerge w:val="restart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техники</w:t>
            </w:r>
          </w:p>
        </w:tc>
        <w:tc>
          <w:tcPr>
            <w:tcW w:w="9614" w:type="dxa"/>
            <w:gridSpan w:val="8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аренды (дней)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vMerge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31-60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91-180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бол. 180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vMerge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4" w:type="dxa"/>
            <w:gridSpan w:val="8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Стоимость аренды за смену (8час),  </w:t>
            </w:r>
            <w:proofErr w:type="spellStart"/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НДС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Экскаватор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гусеничный R320LC-7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3 300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3 000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2 760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2 620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2 480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2 340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2 060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1 750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Экскаватор колесный HYUNDAI-R 170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3 450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3 100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2 850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2 700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2 550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2 400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2 250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1 800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Одновальцовый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вибрационный дорожный грунтовый каток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виброкаток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XCMG XS162J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3 600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3 400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3 000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2 800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2 650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2 500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1 900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 погрузчик ZL30 в комплекте с ковшом, челюстной захват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3 800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3 500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3 100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2 900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2 750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2 600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2 450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2 000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Самосвал SHAANQI 3255DR384 (Китай)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4 000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3 700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3 300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3 100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2 950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2 800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2 650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2 200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Бульдозер KOMATSU D355A-1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4 500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4 100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3 800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3 500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3 200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2 950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2 800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2 500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Гидромолот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Delta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гусеничный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5 500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4 950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4 550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4 310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4 070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3 830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3 700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3 500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Трал 70 тонн </w:t>
            </w:r>
          </w:p>
        </w:tc>
        <w:tc>
          <w:tcPr>
            <w:tcW w:w="3434" w:type="dxa"/>
            <w:gridSpan w:val="3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7 200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6 820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6 400   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Трал 40 тонн </w:t>
            </w:r>
          </w:p>
        </w:tc>
        <w:tc>
          <w:tcPr>
            <w:tcW w:w="3434" w:type="dxa"/>
            <w:gridSpan w:val="3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7 200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6 820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6 400   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Тягач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Mercedes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AXOR 1835 LS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3 200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2 900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2 660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2 520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2 380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2 240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1 960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1 650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Экскаватор колесный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Doosan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Solar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160 с </w:t>
            </w:r>
            <w:proofErr w:type="spell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гидромолото</w:t>
            </w:r>
            <w:proofErr w:type="gramStart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ковш 0.76м3)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3 600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3 480   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3 420  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3 240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3 060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2 880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2 520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2 160   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5956" w:type="dxa"/>
            <w:gridSpan w:val="3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Дополнительные опции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Цена за смену (8 часов) </w:t>
            </w:r>
            <w:proofErr w:type="spellStart"/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НДС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B412A" w:rsidRPr="00312ED9" w:rsidTr="00A201E3">
        <w:trPr>
          <w:trHeight w:val="397"/>
          <w:jc w:val="center"/>
        </w:trPr>
        <w:tc>
          <w:tcPr>
            <w:tcW w:w="5956" w:type="dxa"/>
            <w:gridSpan w:val="3"/>
            <w:shd w:val="clear" w:color="auto" w:fill="auto"/>
            <w:vAlign w:val="center"/>
            <w:hideMark/>
          </w:tcPr>
          <w:p w:rsidR="000B412A" w:rsidRPr="00312ED9" w:rsidRDefault="007F388E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Работа водителя </w:t>
            </w:r>
            <w:r w:rsidR="000B412A"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2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B412A" w:rsidRPr="00312ED9" w:rsidRDefault="000B412A" w:rsidP="00312ED9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B4E55" w:rsidRPr="00312ED9" w:rsidRDefault="001B4E55" w:rsidP="00312ED9">
      <w:pPr>
        <w:widowControl w:val="0"/>
        <w:ind w:left="0"/>
        <w:rPr>
          <w:rFonts w:ascii="Times New Roman" w:hAnsi="Times New Roman"/>
        </w:rPr>
      </w:pPr>
    </w:p>
    <w:p w:rsidR="00C45D66" w:rsidRPr="00312ED9" w:rsidRDefault="00C45D66" w:rsidP="00312ED9">
      <w:pPr>
        <w:pStyle w:val="1"/>
        <w:keepNext w:val="0"/>
        <w:keepLines w:val="0"/>
        <w:widowControl w:val="0"/>
        <w:spacing w:before="0"/>
        <w:ind w:left="0"/>
        <w:jc w:val="center"/>
        <w:rPr>
          <w:rFonts w:ascii="Times New Roman" w:hAnsi="Times New Roman"/>
          <w:b w:val="0"/>
          <w:color w:val="auto"/>
        </w:rPr>
      </w:pPr>
      <w:bookmarkStart w:id="56" w:name="_Toc384024839"/>
      <w:r w:rsidRPr="00312ED9">
        <w:rPr>
          <w:rFonts w:ascii="Times New Roman" w:hAnsi="Times New Roman"/>
          <w:b w:val="0"/>
          <w:color w:val="auto"/>
        </w:rPr>
        <w:lastRenderedPageBreak/>
        <w:t>ПРИЛОЖЕНИ</w:t>
      </w:r>
      <w:r w:rsidR="00267AD9" w:rsidRPr="00312ED9">
        <w:rPr>
          <w:rFonts w:ascii="Times New Roman" w:hAnsi="Times New Roman"/>
          <w:b w:val="0"/>
          <w:color w:val="auto"/>
        </w:rPr>
        <w:t>Е Б</w:t>
      </w:r>
      <w:bookmarkEnd w:id="56"/>
    </w:p>
    <w:p w:rsidR="00C45D66" w:rsidRPr="00312ED9" w:rsidRDefault="00C45D66" w:rsidP="00312ED9">
      <w:pPr>
        <w:pStyle w:val="1"/>
        <w:keepNext w:val="0"/>
        <w:keepLines w:val="0"/>
        <w:widowControl w:val="0"/>
        <w:spacing w:before="0"/>
        <w:ind w:left="0"/>
        <w:jc w:val="center"/>
        <w:rPr>
          <w:rFonts w:ascii="Times New Roman" w:hAnsi="Times New Roman"/>
          <w:b w:val="0"/>
          <w:color w:val="auto"/>
        </w:rPr>
      </w:pPr>
      <w:bookmarkStart w:id="57" w:name="_Toc384024840"/>
      <w:r w:rsidRPr="00312ED9">
        <w:rPr>
          <w:rFonts w:ascii="Times New Roman" w:hAnsi="Times New Roman"/>
          <w:b w:val="0"/>
          <w:color w:val="auto"/>
        </w:rPr>
        <w:t>Миссия компании, стратегические цели и задачи</w:t>
      </w:r>
      <w:bookmarkEnd w:id="57"/>
    </w:p>
    <w:p w:rsidR="00C45D66" w:rsidRPr="00312ED9" w:rsidRDefault="00C45D66" w:rsidP="00312ED9">
      <w:pPr>
        <w:pStyle w:val="a6"/>
        <w:ind w:firstLine="709"/>
        <w:jc w:val="both"/>
      </w:pPr>
    </w:p>
    <w:p w:rsidR="00C45D66" w:rsidRPr="00312ED9" w:rsidRDefault="00C45D66" w:rsidP="00312ED9">
      <w:pPr>
        <w:pStyle w:val="a6"/>
        <w:ind w:firstLine="709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C45D66" w:rsidRPr="00312ED9" w:rsidTr="00E85EE7">
        <w:trPr>
          <w:trHeight w:val="851"/>
          <w:jc w:val="center"/>
        </w:trPr>
        <w:tc>
          <w:tcPr>
            <w:tcW w:w="10138" w:type="dxa"/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t>Миссия</w: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tcBorders>
              <w:bottom w:val="single" w:sz="4" w:space="0" w:color="auto"/>
            </w:tcBorders>
            <w:vAlign w:val="center"/>
          </w:tcPr>
          <w:p w:rsidR="00C45D66" w:rsidRPr="00312ED9" w:rsidRDefault="00EF08DA" w:rsidP="00312ED9">
            <w:pPr>
              <w:pStyle w:val="a6"/>
              <w:jc w:val="center"/>
            </w:pPr>
            <w:r w:rsidRPr="00312ED9">
              <w:t>«</w:t>
            </w:r>
            <w:r w:rsidR="00C45D66" w:rsidRPr="00312ED9">
              <w:t>Мы совершенствуем услуги аренды спецтехники, развиваемся и строим будущее вместе с Вами</w:t>
            </w:r>
            <w:r w:rsidRPr="00312ED9">
              <w:t>»</w: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244.55pt;margin-top:-.65pt;width:.85pt;height:42.85pt;z-index:251668480;mso-position-horizontal-relative:text;mso-position-vertical-relative:text" o:connectortype="straight"/>
              </w:pic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tcBorders>
              <w:top w:val="single" w:sz="4" w:space="0" w:color="auto"/>
            </w:tcBorders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t>Цель</w: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tcBorders>
              <w:bottom w:val="single" w:sz="4" w:space="0" w:color="auto"/>
            </w:tcBorders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t>Повышение конкурентоспособности предприятия, увеличение объема продаж и максимизация прибыли за счет максимально полного удовлетворения потребностей заказчиков</w: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rPr>
                <w:noProof/>
              </w:rPr>
              <w:pict>
                <v:shape id="_x0000_s1052" type="#_x0000_t32" style="position:absolute;left:0;text-align:left;margin-left:245.4pt;margin-top:1.6pt;width:0;height:42.85pt;z-index:251669504;mso-position-horizontal-relative:text;mso-position-vertical-relative:text" o:connectortype="straight"/>
              </w:pic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tcBorders>
              <w:top w:val="single" w:sz="4" w:space="0" w:color="auto"/>
            </w:tcBorders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t>Задачи</w:t>
            </w:r>
          </w:p>
        </w:tc>
      </w:tr>
      <w:tr w:rsidR="00C45D66" w:rsidRPr="00312ED9" w:rsidTr="00E85EE7">
        <w:trPr>
          <w:trHeight w:val="851"/>
          <w:jc w:val="center"/>
        </w:trPr>
        <w:tc>
          <w:tcPr>
            <w:tcW w:w="10138" w:type="dxa"/>
            <w:vAlign w:val="center"/>
          </w:tcPr>
          <w:p w:rsidR="00C45D66" w:rsidRPr="00312ED9" w:rsidRDefault="00C45D66" w:rsidP="00312ED9">
            <w:pPr>
              <w:pStyle w:val="a6"/>
              <w:jc w:val="center"/>
            </w:pPr>
            <w:r w:rsidRPr="00312ED9">
              <w:t>- увеличение размера рынка, путем роста объема продаж;</w:t>
            </w:r>
          </w:p>
          <w:p w:rsidR="00C45D66" w:rsidRPr="00312ED9" w:rsidRDefault="00C45D66" w:rsidP="00312ED9">
            <w:pPr>
              <w:pStyle w:val="a6"/>
              <w:jc w:val="center"/>
            </w:pPr>
            <w:r w:rsidRPr="00312ED9">
              <w:t>- внедрение и использование прогрессивных технологий продаж;</w:t>
            </w:r>
          </w:p>
          <w:p w:rsidR="00C45D66" w:rsidRPr="00312ED9" w:rsidRDefault="00C45D66" w:rsidP="00312ED9">
            <w:pPr>
              <w:pStyle w:val="a6"/>
              <w:jc w:val="center"/>
            </w:pPr>
            <w:r w:rsidRPr="00312ED9">
              <w:t>- повышение эффективности управления проектами компании;</w:t>
            </w:r>
          </w:p>
          <w:p w:rsidR="00C45D66" w:rsidRPr="00312ED9" w:rsidRDefault="00C45D66" w:rsidP="00312ED9">
            <w:pPr>
              <w:pStyle w:val="a6"/>
              <w:jc w:val="center"/>
            </w:pPr>
            <w:r w:rsidRPr="00312ED9">
              <w:t>- изменение текущего финансового положения бизнеса и обеспечение предприятия финансовыми ресурсами, необходимыми для деятельности.</w:t>
            </w:r>
          </w:p>
        </w:tc>
      </w:tr>
    </w:tbl>
    <w:p w:rsidR="00C45D66" w:rsidRPr="00312ED9" w:rsidRDefault="00C45D66" w:rsidP="00312ED9">
      <w:pPr>
        <w:pStyle w:val="a6"/>
        <w:ind w:firstLine="709"/>
        <w:jc w:val="both"/>
      </w:pPr>
    </w:p>
    <w:p w:rsidR="00C45D66" w:rsidRPr="00312ED9" w:rsidRDefault="00C45D66" w:rsidP="00312ED9">
      <w:pPr>
        <w:widowControl w:val="0"/>
        <w:ind w:left="0"/>
        <w:rPr>
          <w:rFonts w:ascii="Times New Roman" w:hAnsi="Times New Roman"/>
        </w:rPr>
      </w:pPr>
    </w:p>
    <w:sectPr w:rsidR="00C45D66" w:rsidRPr="00312ED9" w:rsidSect="00A70FD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1E" w:rsidRDefault="0031511E" w:rsidP="00F46813">
      <w:pPr>
        <w:spacing w:line="240" w:lineRule="auto"/>
      </w:pPr>
      <w:r>
        <w:separator/>
      </w:r>
    </w:p>
  </w:endnote>
  <w:endnote w:type="continuationSeparator" w:id="0">
    <w:p w:rsidR="0031511E" w:rsidRDefault="0031511E" w:rsidP="00F46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A2" w:rsidRDefault="00090BA2" w:rsidP="001626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0BA2" w:rsidRDefault="00090B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191"/>
      <w:docPartObj>
        <w:docPartGallery w:val="Page Numbers (Bottom of Page)"/>
        <w:docPartUnique/>
      </w:docPartObj>
    </w:sdtPr>
    <w:sdtContent>
      <w:p w:rsidR="00460051" w:rsidRDefault="00460051">
        <w:pPr>
          <w:pStyle w:val="a9"/>
          <w:jc w:val="center"/>
        </w:pPr>
        <w:r w:rsidRPr="00460051">
          <w:rPr>
            <w:rFonts w:ascii="Times New Roman" w:hAnsi="Times New Roman"/>
            <w:sz w:val="24"/>
            <w:szCs w:val="24"/>
          </w:rPr>
          <w:fldChar w:fldCharType="begin"/>
        </w:r>
        <w:r w:rsidRPr="0046005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60051">
          <w:rPr>
            <w:rFonts w:ascii="Times New Roman" w:hAnsi="Times New Roman"/>
            <w:sz w:val="24"/>
            <w:szCs w:val="24"/>
          </w:rPr>
          <w:fldChar w:fldCharType="separate"/>
        </w:r>
        <w:r w:rsidR="00064DC4">
          <w:rPr>
            <w:rFonts w:ascii="Times New Roman" w:hAnsi="Times New Roman"/>
            <w:noProof/>
            <w:sz w:val="24"/>
            <w:szCs w:val="24"/>
          </w:rPr>
          <w:t>5</w:t>
        </w:r>
        <w:r w:rsidRPr="004600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194"/>
      <w:docPartObj>
        <w:docPartGallery w:val="Page Numbers (Bottom of Page)"/>
        <w:docPartUnique/>
      </w:docPartObj>
    </w:sdtPr>
    <w:sdtContent>
      <w:p w:rsidR="00460051" w:rsidRDefault="00460051">
        <w:pPr>
          <w:pStyle w:val="a9"/>
          <w:jc w:val="center"/>
        </w:pPr>
        <w:fldSimple w:instr=" PAGE   \* MERGEFORMAT ">
          <w:r w:rsidR="00064DC4"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1E" w:rsidRDefault="0031511E" w:rsidP="00F46813">
      <w:pPr>
        <w:spacing w:line="240" w:lineRule="auto"/>
      </w:pPr>
      <w:r>
        <w:separator/>
      </w:r>
    </w:p>
  </w:footnote>
  <w:footnote w:type="continuationSeparator" w:id="0">
    <w:p w:rsidR="0031511E" w:rsidRDefault="0031511E" w:rsidP="00F46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554"/>
    <w:multiLevelType w:val="hybridMultilevel"/>
    <w:tmpl w:val="4CC0D70A"/>
    <w:lvl w:ilvl="0" w:tplc="B3AE9D54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190F1C"/>
    <w:multiLevelType w:val="hybridMultilevel"/>
    <w:tmpl w:val="3D3A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45A1"/>
    <w:multiLevelType w:val="hybridMultilevel"/>
    <w:tmpl w:val="DF80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83082"/>
    <w:multiLevelType w:val="hybridMultilevel"/>
    <w:tmpl w:val="44BE9C44"/>
    <w:lvl w:ilvl="0" w:tplc="90B86040">
      <w:start w:val="2"/>
      <w:numFmt w:val="bullet"/>
      <w:lvlText w:val="-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A2760E"/>
    <w:multiLevelType w:val="hybridMultilevel"/>
    <w:tmpl w:val="71040BAC"/>
    <w:lvl w:ilvl="0" w:tplc="1BB2C55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A03719"/>
    <w:multiLevelType w:val="hybridMultilevel"/>
    <w:tmpl w:val="05AE4E5C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8C186D"/>
    <w:multiLevelType w:val="hybridMultilevel"/>
    <w:tmpl w:val="2A240272"/>
    <w:lvl w:ilvl="0" w:tplc="2C2E5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A5FC4">
      <w:numFmt w:val="none"/>
      <w:lvlText w:val=""/>
      <w:lvlJc w:val="left"/>
      <w:pPr>
        <w:tabs>
          <w:tab w:val="num" w:pos="360"/>
        </w:tabs>
      </w:pPr>
    </w:lvl>
    <w:lvl w:ilvl="2" w:tplc="3F865FD2">
      <w:numFmt w:val="none"/>
      <w:lvlText w:val=""/>
      <w:lvlJc w:val="left"/>
      <w:pPr>
        <w:tabs>
          <w:tab w:val="num" w:pos="360"/>
        </w:tabs>
      </w:pPr>
    </w:lvl>
    <w:lvl w:ilvl="3" w:tplc="5BD437D0">
      <w:numFmt w:val="none"/>
      <w:lvlText w:val=""/>
      <w:lvlJc w:val="left"/>
      <w:pPr>
        <w:tabs>
          <w:tab w:val="num" w:pos="360"/>
        </w:tabs>
      </w:pPr>
    </w:lvl>
    <w:lvl w:ilvl="4" w:tplc="9954B528">
      <w:numFmt w:val="none"/>
      <w:lvlText w:val=""/>
      <w:lvlJc w:val="left"/>
      <w:pPr>
        <w:tabs>
          <w:tab w:val="num" w:pos="360"/>
        </w:tabs>
      </w:pPr>
    </w:lvl>
    <w:lvl w:ilvl="5" w:tplc="644AC6CC">
      <w:numFmt w:val="none"/>
      <w:lvlText w:val=""/>
      <w:lvlJc w:val="left"/>
      <w:pPr>
        <w:tabs>
          <w:tab w:val="num" w:pos="360"/>
        </w:tabs>
      </w:pPr>
    </w:lvl>
    <w:lvl w:ilvl="6" w:tplc="33FCCAC2">
      <w:numFmt w:val="none"/>
      <w:lvlText w:val=""/>
      <w:lvlJc w:val="left"/>
      <w:pPr>
        <w:tabs>
          <w:tab w:val="num" w:pos="360"/>
        </w:tabs>
      </w:pPr>
    </w:lvl>
    <w:lvl w:ilvl="7" w:tplc="32869C24">
      <w:numFmt w:val="none"/>
      <w:lvlText w:val=""/>
      <w:lvlJc w:val="left"/>
      <w:pPr>
        <w:tabs>
          <w:tab w:val="num" w:pos="360"/>
        </w:tabs>
      </w:pPr>
    </w:lvl>
    <w:lvl w:ilvl="8" w:tplc="985688C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9F4D63"/>
    <w:multiLevelType w:val="hybridMultilevel"/>
    <w:tmpl w:val="25AA4782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A3302D"/>
    <w:multiLevelType w:val="hybridMultilevel"/>
    <w:tmpl w:val="DAC45358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BF6FE9"/>
    <w:multiLevelType w:val="hybridMultilevel"/>
    <w:tmpl w:val="03AC1868"/>
    <w:lvl w:ilvl="0" w:tplc="D6029ECE">
      <w:start w:val="7"/>
      <w:numFmt w:val="bullet"/>
      <w:lvlText w:val="-"/>
      <w:lvlJc w:val="left"/>
      <w:pPr>
        <w:ind w:left="14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BD27767"/>
    <w:multiLevelType w:val="hybridMultilevel"/>
    <w:tmpl w:val="D28E35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E33CE"/>
    <w:multiLevelType w:val="singleLevel"/>
    <w:tmpl w:val="682E3B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6DF03F9"/>
    <w:multiLevelType w:val="singleLevel"/>
    <w:tmpl w:val="09CE5DF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>
    <w:nsid w:val="2A040F12"/>
    <w:multiLevelType w:val="singleLevel"/>
    <w:tmpl w:val="AD7017A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2A437840"/>
    <w:multiLevelType w:val="hybridMultilevel"/>
    <w:tmpl w:val="06787538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826779"/>
    <w:multiLevelType w:val="singleLevel"/>
    <w:tmpl w:val="AD0C569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333A64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521E25"/>
    <w:multiLevelType w:val="hybridMultilevel"/>
    <w:tmpl w:val="73BC4EEC"/>
    <w:lvl w:ilvl="0" w:tplc="E5D84780">
      <w:start w:val="7"/>
      <w:numFmt w:val="bullet"/>
      <w:lvlText w:val="-"/>
      <w:lvlJc w:val="left"/>
      <w:pPr>
        <w:ind w:left="10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75A91"/>
    <w:multiLevelType w:val="hybridMultilevel"/>
    <w:tmpl w:val="93386FE0"/>
    <w:lvl w:ilvl="0" w:tplc="1D56F534">
      <w:start w:val="1"/>
      <w:numFmt w:val="decimal"/>
      <w:lvlText w:val="%1."/>
      <w:lvlJc w:val="left"/>
      <w:pPr>
        <w:ind w:left="339" w:firstLine="11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99" w:hanging="180"/>
      </w:pPr>
      <w:rPr>
        <w:rFonts w:cs="Times New Roman"/>
      </w:rPr>
    </w:lvl>
  </w:abstractNum>
  <w:abstractNum w:abstractNumId="19">
    <w:nsid w:val="40606EDB"/>
    <w:multiLevelType w:val="hybridMultilevel"/>
    <w:tmpl w:val="2272F7D8"/>
    <w:lvl w:ilvl="0" w:tplc="4E4C085E">
      <w:start w:val="7"/>
      <w:numFmt w:val="bullet"/>
      <w:lvlText w:val="-"/>
      <w:lvlJc w:val="left"/>
      <w:pPr>
        <w:ind w:left="1080" w:hanging="40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BE6DB6"/>
    <w:multiLevelType w:val="hybridMultilevel"/>
    <w:tmpl w:val="64CC8528"/>
    <w:lvl w:ilvl="0" w:tplc="503A54D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47067E"/>
    <w:multiLevelType w:val="hybridMultilevel"/>
    <w:tmpl w:val="44500F68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611930"/>
    <w:multiLevelType w:val="hybridMultilevel"/>
    <w:tmpl w:val="1A020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21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3A1CD3"/>
    <w:multiLevelType w:val="hybridMultilevel"/>
    <w:tmpl w:val="1F0686AA"/>
    <w:lvl w:ilvl="0" w:tplc="90B86040">
      <w:start w:val="2"/>
      <w:numFmt w:val="bullet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034AC5"/>
    <w:multiLevelType w:val="hybridMultilevel"/>
    <w:tmpl w:val="6BE6AEC0"/>
    <w:lvl w:ilvl="0" w:tplc="90B86040">
      <w:start w:val="2"/>
      <w:numFmt w:val="bullet"/>
      <w:lvlText w:val="-"/>
      <w:lvlJc w:val="righ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2551884"/>
    <w:multiLevelType w:val="hybridMultilevel"/>
    <w:tmpl w:val="89FABC1C"/>
    <w:lvl w:ilvl="0" w:tplc="503A54DA">
      <w:start w:val="1"/>
      <w:numFmt w:val="russianLower"/>
      <w:lvlText w:val="%1)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64B25442"/>
    <w:multiLevelType w:val="hybridMultilevel"/>
    <w:tmpl w:val="5956916A"/>
    <w:lvl w:ilvl="0" w:tplc="90B86040">
      <w:start w:val="2"/>
      <w:numFmt w:val="bullet"/>
      <w:lvlText w:val="-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E73337"/>
    <w:multiLevelType w:val="hybridMultilevel"/>
    <w:tmpl w:val="125A5294"/>
    <w:lvl w:ilvl="0" w:tplc="503A54DA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2D2D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981797"/>
    <w:multiLevelType w:val="hybridMultilevel"/>
    <w:tmpl w:val="43EE9698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207A19"/>
    <w:multiLevelType w:val="hybridMultilevel"/>
    <w:tmpl w:val="D3EEC8AC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909E0"/>
    <w:multiLevelType w:val="hybridMultilevel"/>
    <w:tmpl w:val="FA7CEAF2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A75993"/>
    <w:multiLevelType w:val="hybridMultilevel"/>
    <w:tmpl w:val="3DF65B8A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7C1539"/>
    <w:multiLevelType w:val="hybridMultilevel"/>
    <w:tmpl w:val="D9064D82"/>
    <w:lvl w:ilvl="0" w:tplc="7FEAC4B4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A6655"/>
    <w:multiLevelType w:val="hybridMultilevel"/>
    <w:tmpl w:val="255ED4E0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5F6431"/>
    <w:multiLevelType w:val="hybridMultilevel"/>
    <w:tmpl w:val="F2F0919C"/>
    <w:lvl w:ilvl="0" w:tplc="90B86040">
      <w:start w:val="2"/>
      <w:numFmt w:val="bullet"/>
      <w:lvlText w:val="-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73132A"/>
    <w:multiLevelType w:val="hybridMultilevel"/>
    <w:tmpl w:val="AE66F1E2"/>
    <w:lvl w:ilvl="0" w:tplc="503A54D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3"/>
  </w:num>
  <w:num w:numId="5">
    <w:abstractNumId w:val="27"/>
  </w:num>
  <w:num w:numId="6">
    <w:abstractNumId w:val="25"/>
  </w:num>
  <w:num w:numId="7">
    <w:abstractNumId w:val="36"/>
  </w:num>
  <w:num w:numId="8">
    <w:abstractNumId w:val="15"/>
  </w:num>
  <w:num w:numId="9">
    <w:abstractNumId w:val="29"/>
  </w:num>
  <w:num w:numId="10">
    <w:abstractNumId w:val="16"/>
  </w:num>
  <w:num w:numId="11">
    <w:abstractNumId w:val="23"/>
  </w:num>
  <w:num w:numId="12">
    <w:abstractNumId w:val="11"/>
  </w:num>
  <w:num w:numId="13">
    <w:abstractNumId w:val="12"/>
  </w:num>
  <w:num w:numId="14">
    <w:abstractNumId w:val="24"/>
  </w:num>
  <w:num w:numId="15">
    <w:abstractNumId w:val="26"/>
  </w:num>
  <w:num w:numId="16">
    <w:abstractNumId w:val="31"/>
  </w:num>
  <w:num w:numId="17">
    <w:abstractNumId w:val="20"/>
  </w:num>
  <w:num w:numId="18">
    <w:abstractNumId w:val="37"/>
  </w:num>
  <w:num w:numId="19">
    <w:abstractNumId w:val="7"/>
  </w:num>
  <w:num w:numId="20">
    <w:abstractNumId w:val="32"/>
  </w:num>
  <w:num w:numId="21">
    <w:abstractNumId w:val="5"/>
  </w:num>
  <w:num w:numId="22">
    <w:abstractNumId w:val="28"/>
  </w:num>
  <w:num w:numId="23">
    <w:abstractNumId w:val="35"/>
  </w:num>
  <w:num w:numId="24">
    <w:abstractNumId w:val="8"/>
  </w:num>
  <w:num w:numId="25">
    <w:abstractNumId w:val="34"/>
  </w:num>
  <w:num w:numId="26">
    <w:abstractNumId w:val="33"/>
  </w:num>
  <w:num w:numId="27">
    <w:abstractNumId w:val="2"/>
  </w:num>
  <w:num w:numId="28">
    <w:abstractNumId w:val="1"/>
  </w:num>
  <w:num w:numId="29">
    <w:abstractNumId w:val="22"/>
  </w:num>
  <w:num w:numId="30">
    <w:abstractNumId w:val="6"/>
  </w:num>
  <w:num w:numId="31">
    <w:abstractNumId w:val="30"/>
  </w:num>
  <w:num w:numId="32">
    <w:abstractNumId w:val="21"/>
  </w:num>
  <w:num w:numId="33">
    <w:abstractNumId w:val="4"/>
  </w:num>
  <w:num w:numId="34">
    <w:abstractNumId w:val="14"/>
  </w:num>
  <w:num w:numId="35">
    <w:abstractNumId w:val="9"/>
  </w:num>
  <w:num w:numId="36">
    <w:abstractNumId w:val="19"/>
  </w:num>
  <w:num w:numId="37">
    <w:abstractNumId w:val="1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4E55"/>
    <w:rsid w:val="00023C3C"/>
    <w:rsid w:val="000245CC"/>
    <w:rsid w:val="000257CB"/>
    <w:rsid w:val="00033A60"/>
    <w:rsid w:val="00036F27"/>
    <w:rsid w:val="00054CF5"/>
    <w:rsid w:val="00063A6E"/>
    <w:rsid w:val="00064DC4"/>
    <w:rsid w:val="00090BA2"/>
    <w:rsid w:val="000A2C55"/>
    <w:rsid w:val="000A5244"/>
    <w:rsid w:val="000B412A"/>
    <w:rsid w:val="000C249B"/>
    <w:rsid w:val="000C42AC"/>
    <w:rsid w:val="000E352D"/>
    <w:rsid w:val="000F7E83"/>
    <w:rsid w:val="00110C70"/>
    <w:rsid w:val="00123D5F"/>
    <w:rsid w:val="0013199B"/>
    <w:rsid w:val="001463C5"/>
    <w:rsid w:val="00162631"/>
    <w:rsid w:val="00190C00"/>
    <w:rsid w:val="00195B1B"/>
    <w:rsid w:val="001B4E55"/>
    <w:rsid w:val="001B68A8"/>
    <w:rsid w:val="001D5DE8"/>
    <w:rsid w:val="001F5B85"/>
    <w:rsid w:val="00226290"/>
    <w:rsid w:val="00235366"/>
    <w:rsid w:val="002541AA"/>
    <w:rsid w:val="00256056"/>
    <w:rsid w:val="00267AD9"/>
    <w:rsid w:val="002703CB"/>
    <w:rsid w:val="00280E3D"/>
    <w:rsid w:val="00293A22"/>
    <w:rsid w:val="002A4F7B"/>
    <w:rsid w:val="002C3963"/>
    <w:rsid w:val="00302EAE"/>
    <w:rsid w:val="0031105D"/>
    <w:rsid w:val="00312ED9"/>
    <w:rsid w:val="0031511E"/>
    <w:rsid w:val="00333548"/>
    <w:rsid w:val="0033596D"/>
    <w:rsid w:val="003A7D68"/>
    <w:rsid w:val="003C0220"/>
    <w:rsid w:val="003C549B"/>
    <w:rsid w:val="00402534"/>
    <w:rsid w:val="004158B3"/>
    <w:rsid w:val="00442AAB"/>
    <w:rsid w:val="00454733"/>
    <w:rsid w:val="00460051"/>
    <w:rsid w:val="004835D9"/>
    <w:rsid w:val="004A2B5D"/>
    <w:rsid w:val="004B4479"/>
    <w:rsid w:val="004D761F"/>
    <w:rsid w:val="004F292D"/>
    <w:rsid w:val="005025D2"/>
    <w:rsid w:val="00507ADB"/>
    <w:rsid w:val="00544E85"/>
    <w:rsid w:val="00565A5B"/>
    <w:rsid w:val="0058009F"/>
    <w:rsid w:val="00585638"/>
    <w:rsid w:val="005934A7"/>
    <w:rsid w:val="00594F3B"/>
    <w:rsid w:val="005B664C"/>
    <w:rsid w:val="005F65CB"/>
    <w:rsid w:val="005F7790"/>
    <w:rsid w:val="006051C5"/>
    <w:rsid w:val="006221BE"/>
    <w:rsid w:val="00636040"/>
    <w:rsid w:val="006508E1"/>
    <w:rsid w:val="00664B67"/>
    <w:rsid w:val="00691174"/>
    <w:rsid w:val="00691EC1"/>
    <w:rsid w:val="00694581"/>
    <w:rsid w:val="006C04EB"/>
    <w:rsid w:val="006D3CC0"/>
    <w:rsid w:val="006F1FBE"/>
    <w:rsid w:val="007043A4"/>
    <w:rsid w:val="007049D7"/>
    <w:rsid w:val="007159B2"/>
    <w:rsid w:val="007171A6"/>
    <w:rsid w:val="0075581D"/>
    <w:rsid w:val="00792D84"/>
    <w:rsid w:val="007941CE"/>
    <w:rsid w:val="007B0450"/>
    <w:rsid w:val="007F1113"/>
    <w:rsid w:val="007F388E"/>
    <w:rsid w:val="00833E32"/>
    <w:rsid w:val="0084447D"/>
    <w:rsid w:val="00886E24"/>
    <w:rsid w:val="008A55DB"/>
    <w:rsid w:val="008B1453"/>
    <w:rsid w:val="008C2779"/>
    <w:rsid w:val="008F47F0"/>
    <w:rsid w:val="008F4ECD"/>
    <w:rsid w:val="009076B8"/>
    <w:rsid w:val="00941860"/>
    <w:rsid w:val="00942E51"/>
    <w:rsid w:val="00945E05"/>
    <w:rsid w:val="0095051D"/>
    <w:rsid w:val="00950EB1"/>
    <w:rsid w:val="00954519"/>
    <w:rsid w:val="00962044"/>
    <w:rsid w:val="0096282E"/>
    <w:rsid w:val="00980437"/>
    <w:rsid w:val="009942EE"/>
    <w:rsid w:val="009A07C9"/>
    <w:rsid w:val="009E0340"/>
    <w:rsid w:val="009F432D"/>
    <w:rsid w:val="009F7F55"/>
    <w:rsid w:val="00A013BE"/>
    <w:rsid w:val="00A0741B"/>
    <w:rsid w:val="00A1383E"/>
    <w:rsid w:val="00A201E3"/>
    <w:rsid w:val="00A2596A"/>
    <w:rsid w:val="00A32EE8"/>
    <w:rsid w:val="00A70FD5"/>
    <w:rsid w:val="00A862BB"/>
    <w:rsid w:val="00AB269B"/>
    <w:rsid w:val="00AF794D"/>
    <w:rsid w:val="00AF7BA6"/>
    <w:rsid w:val="00B02B35"/>
    <w:rsid w:val="00B1551E"/>
    <w:rsid w:val="00B2326B"/>
    <w:rsid w:val="00B30930"/>
    <w:rsid w:val="00B77E36"/>
    <w:rsid w:val="00BA202E"/>
    <w:rsid w:val="00BA220A"/>
    <w:rsid w:val="00BA50E2"/>
    <w:rsid w:val="00BA5B1B"/>
    <w:rsid w:val="00BC350D"/>
    <w:rsid w:val="00BD1169"/>
    <w:rsid w:val="00C4005A"/>
    <w:rsid w:val="00C42C6E"/>
    <w:rsid w:val="00C45D66"/>
    <w:rsid w:val="00C47C12"/>
    <w:rsid w:val="00C74249"/>
    <w:rsid w:val="00C933E1"/>
    <w:rsid w:val="00CB4FC0"/>
    <w:rsid w:val="00CC0D88"/>
    <w:rsid w:val="00CD2820"/>
    <w:rsid w:val="00CE0FD7"/>
    <w:rsid w:val="00CF6494"/>
    <w:rsid w:val="00D02BC5"/>
    <w:rsid w:val="00D15AC5"/>
    <w:rsid w:val="00D2518B"/>
    <w:rsid w:val="00D56AE0"/>
    <w:rsid w:val="00D8782C"/>
    <w:rsid w:val="00D9106E"/>
    <w:rsid w:val="00DA402A"/>
    <w:rsid w:val="00DB3C34"/>
    <w:rsid w:val="00DD3430"/>
    <w:rsid w:val="00DF6B90"/>
    <w:rsid w:val="00E07D21"/>
    <w:rsid w:val="00E539B7"/>
    <w:rsid w:val="00E70B77"/>
    <w:rsid w:val="00E81894"/>
    <w:rsid w:val="00E8538E"/>
    <w:rsid w:val="00E854F1"/>
    <w:rsid w:val="00E85EE7"/>
    <w:rsid w:val="00EA7B9C"/>
    <w:rsid w:val="00EB5AC1"/>
    <w:rsid w:val="00EC5360"/>
    <w:rsid w:val="00ED3300"/>
    <w:rsid w:val="00EF08DA"/>
    <w:rsid w:val="00F246AF"/>
    <w:rsid w:val="00F46813"/>
    <w:rsid w:val="00F565AE"/>
    <w:rsid w:val="00F823CE"/>
    <w:rsid w:val="00F964D6"/>
    <w:rsid w:val="00FC27E8"/>
    <w:rsid w:val="00FC777D"/>
    <w:rsid w:val="00FD725B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51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8E"/>
    <w:pPr>
      <w:spacing w:line="360" w:lineRule="auto"/>
      <w:ind w:left="1072" w:firstLine="35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4E5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8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E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rsid w:val="00691EC1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1EC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91E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1EC1"/>
    <w:rPr>
      <w:sz w:val="16"/>
      <w:szCs w:val="16"/>
      <w:lang w:eastAsia="en-US"/>
    </w:rPr>
  </w:style>
  <w:style w:type="paragraph" w:customStyle="1" w:styleId="Noeeu1">
    <w:name w:val="Noeeu1"/>
    <w:basedOn w:val="a"/>
    <w:rsid w:val="00691EC1"/>
    <w:pPr>
      <w:suppressLineNumbers/>
      <w:tabs>
        <w:tab w:val="right" w:leader="dot" w:pos="8505"/>
      </w:tabs>
      <w:suppressAutoHyphens/>
      <w:ind w:left="0" w:firstLine="720"/>
    </w:pPr>
    <w:rPr>
      <w:rFonts w:ascii="Courier New" w:eastAsia="Batang" w:hAnsi="Courier New"/>
      <w:spacing w:val="10"/>
      <w:sz w:val="28"/>
      <w:szCs w:val="20"/>
      <w:lang w:eastAsia="ru-RU"/>
    </w:rPr>
  </w:style>
  <w:style w:type="paragraph" w:customStyle="1" w:styleId="a5">
    <w:name w:val="???????"/>
    <w:rsid w:val="00691EC1"/>
    <w:rPr>
      <w:rFonts w:ascii="Times New Roman" w:eastAsia="Times New Roman" w:hAnsi="Times New Roman"/>
    </w:rPr>
  </w:style>
  <w:style w:type="paragraph" w:customStyle="1" w:styleId="Style7">
    <w:name w:val="Style7"/>
    <w:basedOn w:val="a"/>
    <w:uiPriority w:val="99"/>
    <w:rsid w:val="00FF5AA6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0">
    <w:name w:val="Font Style510"/>
    <w:basedOn w:val="a0"/>
    <w:uiPriority w:val="99"/>
    <w:rsid w:val="00FF5AA6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F5AA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5">
    <w:name w:val="Font Style485"/>
    <w:basedOn w:val="a0"/>
    <w:uiPriority w:val="99"/>
    <w:rsid w:val="00FF5AA6"/>
    <w:rPr>
      <w:rFonts w:ascii="Arial" w:hAnsi="Arial" w:cs="Arial"/>
      <w:sz w:val="16"/>
      <w:szCs w:val="16"/>
    </w:rPr>
  </w:style>
  <w:style w:type="paragraph" w:customStyle="1" w:styleId="Normal">
    <w:name w:val="Normal"/>
    <w:rsid w:val="00FF5AA6"/>
    <w:rPr>
      <w:rFonts w:ascii="Times New Roman" w:eastAsia="Times New Roman" w:hAnsi="Times New Roman"/>
    </w:rPr>
  </w:style>
  <w:style w:type="paragraph" w:customStyle="1" w:styleId="a6">
    <w:name w:val="Стиль"/>
    <w:rsid w:val="00FF5A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Plain Text"/>
    <w:basedOn w:val="a"/>
    <w:link w:val="a8"/>
    <w:rsid w:val="00DD3430"/>
    <w:pPr>
      <w:spacing w:line="240" w:lineRule="auto"/>
      <w:ind w:left="0"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D3430"/>
    <w:rPr>
      <w:rFonts w:ascii="Courier New" w:eastAsia="Times New Roman" w:hAnsi="Courier New"/>
    </w:rPr>
  </w:style>
  <w:style w:type="paragraph" w:styleId="a9">
    <w:name w:val="footer"/>
    <w:basedOn w:val="a"/>
    <w:link w:val="aa"/>
    <w:uiPriority w:val="99"/>
    <w:unhideWhenUsed/>
    <w:rsid w:val="00DD3430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DD3430"/>
    <w:rPr>
      <w:sz w:val="22"/>
      <w:szCs w:val="22"/>
      <w:lang w:eastAsia="en-US"/>
    </w:rPr>
  </w:style>
  <w:style w:type="character" w:styleId="ab">
    <w:name w:val="page number"/>
    <w:basedOn w:val="a0"/>
    <w:rsid w:val="00DD3430"/>
  </w:style>
  <w:style w:type="character" w:customStyle="1" w:styleId="70">
    <w:name w:val="Заголовок 7 Знак"/>
    <w:basedOn w:val="a0"/>
    <w:link w:val="7"/>
    <w:uiPriority w:val="9"/>
    <w:semiHidden/>
    <w:rsid w:val="00CC0D88"/>
    <w:rPr>
      <w:rFonts w:ascii="Calibri" w:eastAsia="Times New Roman" w:hAnsi="Calibri" w:cs="Times New Roman"/>
      <w:sz w:val="24"/>
      <w:szCs w:val="24"/>
      <w:lang w:eastAsia="en-US"/>
    </w:rPr>
  </w:style>
  <w:style w:type="paragraph" w:styleId="ac">
    <w:name w:val="Normal (Web)"/>
    <w:basedOn w:val="a"/>
    <w:unhideWhenUsed/>
    <w:rsid w:val="00CC0D8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0D88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0D88"/>
    <w:rPr>
      <w:sz w:val="22"/>
      <w:szCs w:val="22"/>
      <w:lang w:eastAsia="en-US"/>
    </w:rPr>
  </w:style>
  <w:style w:type="paragraph" w:customStyle="1" w:styleId="Style77">
    <w:name w:val="Style77"/>
    <w:basedOn w:val="a"/>
    <w:uiPriority w:val="99"/>
    <w:rsid w:val="00CC0D88"/>
    <w:pPr>
      <w:widowControl w:val="0"/>
      <w:autoSpaceDE w:val="0"/>
      <w:autoSpaceDN w:val="0"/>
      <w:adjustRightInd w:val="0"/>
      <w:spacing w:line="216" w:lineRule="exact"/>
      <w:ind w:left="0" w:firstLine="38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CC0D88"/>
    <w:rPr>
      <w:rFonts w:ascii="Times New Roman" w:hAnsi="Times New Roman" w:cs="Times New Roman"/>
      <w:sz w:val="18"/>
      <w:szCs w:val="18"/>
    </w:rPr>
  </w:style>
  <w:style w:type="paragraph" w:customStyle="1" w:styleId="ad">
    <w:name w:val="мой текст"/>
    <w:basedOn w:val="a"/>
    <w:link w:val="ae"/>
    <w:rsid w:val="00CC0D88"/>
    <w:pPr>
      <w:ind w:left="0" w:firstLine="720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e">
    <w:name w:val="мой текст Знак"/>
    <w:link w:val="ad"/>
    <w:rsid w:val="00CC0D88"/>
    <w:rPr>
      <w:rFonts w:ascii="Times New Roman" w:eastAsia="Times New Roman" w:hAnsi="Times New Roman"/>
      <w:sz w:val="28"/>
      <w:lang/>
    </w:rPr>
  </w:style>
  <w:style w:type="paragraph" w:customStyle="1" w:styleId="af">
    <w:name w:val="моя таблица"/>
    <w:basedOn w:val="ad"/>
    <w:next w:val="ad"/>
    <w:link w:val="af0"/>
    <w:rsid w:val="00CC0D88"/>
    <w:pPr>
      <w:ind w:firstLine="0"/>
    </w:pPr>
    <w:rPr>
      <w:szCs w:val="28"/>
    </w:rPr>
  </w:style>
  <w:style w:type="paragraph" w:customStyle="1" w:styleId="af1">
    <w:name w:val="мой текст Знак Знак"/>
    <w:basedOn w:val="a"/>
    <w:link w:val="af2"/>
    <w:rsid w:val="00CC0D88"/>
    <w:pPr>
      <w:ind w:left="0" w:firstLine="709"/>
    </w:pPr>
    <w:rPr>
      <w:rFonts w:ascii="Times New Roman" w:eastAsia="Times New Roman" w:hAnsi="Times New Roman"/>
      <w:iCs/>
      <w:sz w:val="28"/>
      <w:szCs w:val="20"/>
      <w:lang/>
    </w:rPr>
  </w:style>
  <w:style w:type="character" w:customStyle="1" w:styleId="af2">
    <w:name w:val="мой текст Знак Знак Знак"/>
    <w:link w:val="af1"/>
    <w:rsid w:val="00CC0D88"/>
    <w:rPr>
      <w:rFonts w:ascii="Times New Roman" w:eastAsia="Times New Roman" w:hAnsi="Times New Roman"/>
      <w:iCs/>
      <w:sz w:val="28"/>
      <w:lang/>
    </w:rPr>
  </w:style>
  <w:style w:type="character" w:customStyle="1" w:styleId="af0">
    <w:name w:val="моя таблица Знак"/>
    <w:link w:val="af"/>
    <w:rsid w:val="00CC0D88"/>
    <w:rPr>
      <w:rFonts w:ascii="Times New Roman" w:eastAsia="Times New Roman" w:hAnsi="Times New Roman"/>
      <w:sz w:val="28"/>
      <w:szCs w:val="28"/>
      <w:lang/>
    </w:rPr>
  </w:style>
  <w:style w:type="character" w:styleId="af3">
    <w:name w:val="Hyperlink"/>
    <w:basedOn w:val="a0"/>
    <w:uiPriority w:val="99"/>
    <w:unhideWhenUsed/>
    <w:rsid w:val="00333548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80E3D"/>
    <w:pPr>
      <w:spacing w:line="276" w:lineRule="auto"/>
      <w:ind w:left="0"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70FD5"/>
    <w:pPr>
      <w:tabs>
        <w:tab w:val="right" w:leader="dot" w:pos="9639"/>
      </w:tabs>
      <w:ind w:left="0" w:firstLine="0"/>
    </w:pPr>
  </w:style>
  <w:style w:type="table" w:styleId="af5">
    <w:name w:val="Table Grid"/>
    <w:basedOn w:val="a1"/>
    <w:uiPriority w:val="59"/>
    <w:rsid w:val="00E07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F468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46813"/>
    <w:rPr>
      <w:sz w:val="22"/>
      <w:szCs w:val="22"/>
      <w:lang w:eastAsia="en-US"/>
    </w:rPr>
  </w:style>
  <w:style w:type="paragraph" w:customStyle="1" w:styleId="ListParagraph">
    <w:name w:val="List Paragraph"/>
    <w:basedOn w:val="a"/>
    <w:rsid w:val="005025D2"/>
    <w:pPr>
      <w:spacing w:line="240" w:lineRule="auto"/>
      <w:ind w:left="720" w:firstLine="0"/>
      <w:jc w:val="left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94F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4F3B"/>
    <w:rPr>
      <w:sz w:val="16"/>
      <w:szCs w:val="16"/>
      <w:lang w:eastAsia="en-US"/>
    </w:rPr>
  </w:style>
  <w:style w:type="paragraph" w:styleId="af8">
    <w:name w:val="footnote text"/>
    <w:basedOn w:val="a"/>
    <w:link w:val="af9"/>
    <w:semiHidden/>
    <w:rsid w:val="00594F3B"/>
    <w:pPr>
      <w:shd w:val="clear" w:color="auto" w:fill="FFFFFF"/>
      <w:autoSpaceDE w:val="0"/>
      <w:autoSpaceDN w:val="0"/>
      <w:adjustRightInd w:val="0"/>
      <w:ind w:left="0" w:right="19" w:firstLine="50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594F3B"/>
    <w:rPr>
      <w:rFonts w:ascii="Times New Roman" w:eastAsia="Times New Roman" w:hAnsi="Times New Roman"/>
      <w:shd w:val="clear" w:color="auto" w:fill="FFFFFF"/>
    </w:rPr>
  </w:style>
  <w:style w:type="character" w:styleId="afa">
    <w:name w:val="footnote reference"/>
    <w:basedOn w:val="a0"/>
    <w:uiPriority w:val="99"/>
    <w:semiHidden/>
    <w:rsid w:val="00594F3B"/>
    <w:rPr>
      <w:vertAlign w:val="superscript"/>
    </w:rPr>
  </w:style>
  <w:style w:type="paragraph" w:styleId="afb">
    <w:name w:val="Body Text"/>
    <w:basedOn w:val="a"/>
    <w:link w:val="afc"/>
    <w:unhideWhenUsed/>
    <w:rsid w:val="00594F3B"/>
    <w:pPr>
      <w:spacing w:after="120" w:line="276" w:lineRule="auto"/>
      <w:ind w:left="0" w:firstLine="0"/>
      <w:jc w:val="left"/>
    </w:pPr>
  </w:style>
  <w:style w:type="character" w:customStyle="1" w:styleId="afc">
    <w:name w:val="Основной текст Знак"/>
    <w:basedOn w:val="a0"/>
    <w:link w:val="afb"/>
    <w:rsid w:val="00594F3B"/>
    <w:rPr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594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94F3B"/>
    <w:rPr>
      <w:rFonts w:ascii="Tahoma" w:hAnsi="Tahoma" w:cs="Tahoma"/>
      <w:sz w:val="16"/>
      <w:szCs w:val="16"/>
      <w:lang w:eastAsia="en-US"/>
    </w:rPr>
  </w:style>
  <w:style w:type="paragraph" w:styleId="aff">
    <w:name w:val="List Paragraph"/>
    <w:basedOn w:val="a"/>
    <w:uiPriority w:val="34"/>
    <w:qFormat/>
    <w:rsid w:val="00792D84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arket.narod.ru/StrAn.html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hyperlink" Target="http://www.pulscen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hyperlink" Target="http://www.autola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DD8-ADFD-4C54-A24E-E6CB9E7C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40</Pages>
  <Words>6889</Words>
  <Characters>39271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46068</CharactersWithSpaces>
  <SharedDoc>false</SharedDoc>
  <HLinks>
    <vt:vector size="126" baseType="variant">
      <vt:variant>
        <vt:i4>6553712</vt:i4>
      </vt:variant>
      <vt:variant>
        <vt:i4>162</vt:i4>
      </vt:variant>
      <vt:variant>
        <vt:i4>0</vt:i4>
      </vt:variant>
      <vt:variant>
        <vt:i4>5</vt:i4>
      </vt:variant>
      <vt:variant>
        <vt:lpwstr>http://www.autolak.ru/</vt:lpwstr>
      </vt:variant>
      <vt:variant>
        <vt:lpwstr/>
      </vt:variant>
      <vt:variant>
        <vt:i4>6750312</vt:i4>
      </vt:variant>
      <vt:variant>
        <vt:i4>159</vt:i4>
      </vt:variant>
      <vt:variant>
        <vt:i4>0</vt:i4>
      </vt:variant>
      <vt:variant>
        <vt:i4>5</vt:i4>
      </vt:variant>
      <vt:variant>
        <vt:lpwstr>http://www.pulscen.ru/</vt:lpwstr>
      </vt:variant>
      <vt:variant>
        <vt:lpwstr/>
      </vt:variant>
      <vt:variant>
        <vt:i4>4063266</vt:i4>
      </vt:variant>
      <vt:variant>
        <vt:i4>105</vt:i4>
      </vt:variant>
      <vt:variant>
        <vt:i4>0</vt:i4>
      </vt:variant>
      <vt:variant>
        <vt:i4>5</vt:i4>
      </vt:variant>
      <vt:variant>
        <vt:lpwstr>http://m-arket.narod.ru/StrAn.html</vt:lpwstr>
      </vt:variant>
      <vt:variant>
        <vt:lpwstr/>
      </vt:variant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_Toc295377920</vt:lpwstr>
      </vt:variant>
      <vt:variant>
        <vt:i4>1769529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_Toc295377919</vt:lpwstr>
      </vt:variant>
      <vt:variant>
        <vt:i4>1769529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_Toc295377918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_Toc295377917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_Toc295377916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_Toc295377915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_Toc295377914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_Toc295377913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_Toc295377912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_Toc295377911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_Toc295377910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_Toc295377909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_Toc295377908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_Toc295377907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_Toc295377906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_Toc295377905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_Toc295377903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_Toc295377902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42</cp:revision>
  <dcterms:created xsi:type="dcterms:W3CDTF">2014-03-31T03:48:00Z</dcterms:created>
  <dcterms:modified xsi:type="dcterms:W3CDTF">2014-03-31T04:47:00Z</dcterms:modified>
</cp:coreProperties>
</file>