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FB" w:rsidRPr="00D607FF" w:rsidRDefault="002E1DC9">
      <w:pPr>
        <w:rPr>
          <w:sz w:val="20"/>
          <w:szCs w:val="20"/>
        </w:rPr>
      </w:pPr>
      <w:r w:rsidRPr="00D607FF">
        <w:rPr>
          <w:sz w:val="20"/>
          <w:szCs w:val="20"/>
        </w:rPr>
        <w:fldChar w:fldCharType="begin"/>
      </w:r>
      <w:r w:rsidRPr="00D607FF">
        <w:rPr>
          <w:sz w:val="20"/>
          <w:szCs w:val="20"/>
        </w:rPr>
        <w:instrText xml:space="preserve"> HYPERLINK "http://government.ru/orders/23261/" </w:instrText>
      </w:r>
      <w:r w:rsidRPr="00D607FF">
        <w:rPr>
          <w:sz w:val="20"/>
          <w:szCs w:val="20"/>
        </w:rPr>
        <w:fldChar w:fldCharType="separate"/>
      </w:r>
      <w:r w:rsidRPr="00D607FF">
        <w:rPr>
          <w:rStyle w:val="a3"/>
          <w:sz w:val="20"/>
          <w:szCs w:val="20"/>
        </w:rPr>
        <w:t>http://government.ru/orders/23261/</w:t>
      </w:r>
      <w:r w:rsidRPr="00D607FF">
        <w:rPr>
          <w:sz w:val="20"/>
          <w:szCs w:val="20"/>
        </w:rPr>
        <w:fldChar w:fldCharType="end"/>
      </w:r>
      <w:r w:rsidRPr="00D607FF">
        <w:rPr>
          <w:sz w:val="20"/>
          <w:szCs w:val="20"/>
        </w:rPr>
        <w:t xml:space="preserve"> </w:t>
      </w:r>
    </w:p>
    <w:p w:rsidR="002E1DC9" w:rsidRPr="002E1DC9" w:rsidRDefault="002E1DC9" w:rsidP="002E1DC9">
      <w:pPr>
        <w:spacing w:before="390" w:after="540" w:line="312" w:lineRule="atLeast"/>
        <w:textAlignment w:val="baseline"/>
        <w:outlineLvl w:val="2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2E1DC9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О решениях по итогам заседания Правительственной комиссии по вопросам социально-экономического развития Дальнего Востока и Байкальского региона</w:t>
      </w:r>
    </w:p>
    <w:p w:rsidR="002E1DC9" w:rsidRPr="002E1DC9" w:rsidRDefault="002E1DC9" w:rsidP="002E1DC9">
      <w:pPr>
        <w:spacing w:after="0" w:line="270" w:lineRule="atLeast"/>
        <w:textAlignment w:val="baseline"/>
        <w:rPr>
          <w:rFonts w:ascii="Helvetica" w:eastAsia="Times New Roman" w:hAnsi="Helvetica" w:cs="Helvetica"/>
          <w:color w:val="7B7B7B"/>
          <w:sz w:val="20"/>
          <w:szCs w:val="20"/>
          <w:lang w:eastAsia="ru-RU"/>
        </w:rPr>
      </w:pPr>
      <w:r w:rsidRPr="00D607FF">
        <w:rPr>
          <w:rFonts w:ascii="Helvetica" w:eastAsia="Times New Roman" w:hAnsi="Helvetica" w:cs="Helvetica"/>
          <w:color w:val="7B7B7B"/>
          <w:sz w:val="20"/>
          <w:szCs w:val="20"/>
          <w:bdr w:val="none" w:sz="0" w:space="0" w:color="auto" w:frame="1"/>
          <w:lang w:eastAsia="ru-RU"/>
        </w:rPr>
        <w:t>3 июня 2016</w:t>
      </w:r>
      <w:r w:rsidRPr="00D607FF">
        <w:rPr>
          <w:rFonts w:ascii="Helvetica" w:eastAsia="Times New Roman" w:hAnsi="Helvetica" w:cs="Helvetica"/>
          <w:color w:val="7B7B7B"/>
          <w:sz w:val="20"/>
          <w:szCs w:val="20"/>
          <w:lang w:eastAsia="ru-RU"/>
        </w:rPr>
        <w:t> </w:t>
      </w:r>
      <w:r w:rsidRPr="00D607FF">
        <w:rPr>
          <w:rFonts w:ascii="Helvetica" w:eastAsia="Times New Roman" w:hAnsi="Helvetica" w:cs="Helvetica"/>
          <w:color w:val="7B7B7B"/>
          <w:sz w:val="20"/>
          <w:szCs w:val="20"/>
          <w:bdr w:val="none" w:sz="0" w:space="0" w:color="auto" w:frame="1"/>
          <w:lang w:eastAsia="ru-RU"/>
        </w:rPr>
        <w:t>08:00</w:t>
      </w:r>
    </w:p>
    <w:p w:rsidR="002E1DC9" w:rsidRPr="002E1DC9" w:rsidRDefault="002E1DC9" w:rsidP="002E1DC9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hyperlink r:id="rId6" w:tgtFrame="_blank" w:tooltip="Развитие Дальнего Востока и Байкальского региона" w:history="1">
        <w:r w:rsidRPr="00D607FF">
          <w:rPr>
            <w:rFonts w:ascii="Arial" w:eastAsia="Times New Roman" w:hAnsi="Arial" w:cs="Arial"/>
            <w:color w:val="204E8A"/>
            <w:sz w:val="20"/>
            <w:szCs w:val="20"/>
            <w:bdr w:val="none" w:sz="0" w:space="0" w:color="auto" w:frame="1"/>
            <w:lang w:eastAsia="ru-RU"/>
          </w:rPr>
          <w:t>Развитие Дальнего Востока и Байкальского региона</w:t>
        </w:r>
      </w:hyperlink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Дмитрий Медведев провёл</w:t>
      </w:r>
      <w:r w:rsidRPr="00D607FF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 </w:t>
      </w:r>
      <w:hyperlink r:id="rId7" w:tgtFrame="_blank" w:history="1">
        <w:r w:rsidRPr="00D607FF">
          <w:rPr>
            <w:rFonts w:ascii="Georgia" w:eastAsia="Times New Roman" w:hAnsi="Georgi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заседание комиссии 25 мая 2016 года</w:t>
        </w:r>
      </w:hyperlink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. По итогам приняты, в частности, следующие решения и даны поручения (протокол заседания Правительственной комиссии по вопросам социально-экономического развития Дальнего Востока и Байкальского региона от 25 мая 2016 года №6):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 реализации государственной политики развития Дальнего Востока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Одобрить работу по реализации государственной политики по развитию Дальнего Востока.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Согласиться с необходимостью утверждения новой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редакции</w:t>
      </w:r>
      <w:hyperlink r:id="rId8" w:tgtFrame="_blank" w:history="1">
        <w:r w:rsidRPr="00D607FF">
          <w:rPr>
            <w:rFonts w:ascii="Georgia" w:eastAsia="Times New Roman" w:hAnsi="Georgi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государственной</w:t>
        </w:r>
        <w:proofErr w:type="spellEnd"/>
        <w:r w:rsidRPr="00D607FF">
          <w:rPr>
            <w:rFonts w:ascii="Georgia" w:eastAsia="Times New Roman" w:hAnsi="Georgi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программы Российской Федерации «Социально-экономическое развитие Дальнего Востока и Байкальского региона</w:t>
        </w:r>
      </w:hyperlink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», предусматривающей финансирование и планируемые результаты реализации мероприятий по созданию территорий опережающего социально-экономического развития и государственной поддержке инвестиционных проектов, а также мероприятий</w:t>
      </w:r>
      <w:r w:rsidRPr="00D607FF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 </w:t>
      </w:r>
      <w:hyperlink r:id="rId9" w:tgtFrame="_blank" w:history="1">
        <w:r w:rsidRPr="00D607FF">
          <w:rPr>
            <w:rFonts w:ascii="Georgia" w:eastAsia="Times New Roman" w:hAnsi="Georgi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федеральной целевой программы «Социально-экономическое развитие Курильских островов (Сахалинская область) на 2016–2025 годы</w:t>
        </w:r>
      </w:hyperlink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».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В целях реализации мероприятий долгосрочного плана комплексного социально-экономического развития г. Комсомольска-на-Амуре, утверждённого</w:t>
      </w:r>
      <w:r w:rsidRPr="00D607FF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 </w:t>
      </w:r>
      <w:hyperlink r:id="rId10" w:tgtFrame="_blank" w:history="1">
        <w:r w:rsidRPr="00D607FF">
          <w:rPr>
            <w:rFonts w:ascii="Georgia" w:eastAsia="Times New Roman" w:hAnsi="Georgi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распоряжением Правительства Российской Федерации от 18 апреля 2016 года №704-р</w:t>
        </w:r>
      </w:hyperlink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: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- создать рабочую группу по развитию г. Комсомольска-на-Амуре при Правительственной комиссии по вопросам социально-экономического развития Дальнего Востока и Байкальского региона.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Заместителю Председателя Правительства Российской Федерации – полномочному представителю Президента Российской Федерации в Дальневосточном федеральном округе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Ю.П.Трутневу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утвердить её состав;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- федеральным органам исполнительной власти и организациям, участвующим в реализации плана, Правительству Хабаровского края разработать и утвердить «дорожные карты» по реализации мероприятий плана.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),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 совместно с Внешэкономбанком и высшими должностными лицами субъектов Российской Федерации, расположенных на территории Дальнего Востока, с учётом ранее данных поручений Президента Российской Федерации и </w:t>
      </w: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lastRenderedPageBreak/>
        <w:t xml:space="preserve">Правительства Российской Федерации представить в установленном порядке согласованные предложения по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докапитализации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АО «Фонд развития Дальнего Востока и Байкальского региона».</w:t>
      </w:r>
      <w:proofErr w:type="gramEnd"/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),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Минюсту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А.В.Коновалову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представить в Правительство Российской Федерации предложения по внесению изменений в законодательство о налогах и сборах, предусматривающих механизм предоставления инвестору налоговых льгот в объёме капитальных вложений, осуществлённых в объекты инфраструктуры на территории Дальнего Востока.</w:t>
      </w:r>
      <w:proofErr w:type="gramEnd"/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 социально-экономическом развитии субъектов Российской Федерации, расположенных на территории Байкальского региона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проработать вопрос о дополнительных источниках финансирования инвестиционных проектов, реализуемых на территории Байкальского региона.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О результатах доложить в Правительство Российской Федерации.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),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подготовить согласованные предложения о возможности распространения на субъекты Российской Федерации, расположенные на территории Байкальского региона, мер поддержки экономического развития субъектов Российской Федерации, входящих в состав Дальневосточного федерального округа.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),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 совместно с заинтересованными федеральными органами исполнительной власти, ответственными за реализацию государственных программ Российской Федерации, органами исполнительной власти субъектов Российской Федерации, расположенных на территории Байкальского региона, проработать </w:t>
      </w: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вопрос</w:t>
      </w:r>
      <w:proofErr w:type="gram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о возможности включения начиная с 2017 года мероприятий по развитию Байкальского региона в состав подпрограмм (специальных разделов) по опережающему развитию Дальнего Востока государственных программ Российской Федерации и федеральных целевых программ.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 совместно с Правительством Республики Бурятия рассмотреть возможность создания филиалов ФКП «Аэропорты Красноярья» на базе аэропортов и посадочных площадок Республики Бурятия, в том числе в рамках первого этапа – на базе аэропортов Нижнеангарск и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Таксимо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lastRenderedPageBreak/>
        <w:t>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рассмотреть возможность: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- сохранения финансирования мероприятий по реконструкции объектов аэропортовых комплексов городов Бодайбо, Усть-Кут, Братск (Иркутская область), Улан-Удэ (Республика Бурятия) в объёмах, предусмотренных федеральной целевой программой «Развитие транспортной системы России (2010–2020 годы)»;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- включения при условии выделения дополнительных средств из федерального бюджета в перечень субсидируемых в 2017 году в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рамках</w:t>
      </w:r>
      <w:hyperlink r:id="rId11" w:tgtFrame="_blank" w:history="1">
        <w:r w:rsidRPr="00D607FF">
          <w:rPr>
            <w:rFonts w:ascii="Georgia" w:eastAsia="Times New Roman" w:hAnsi="Georgi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постановления</w:t>
        </w:r>
        <w:proofErr w:type="spellEnd"/>
        <w:r w:rsidRPr="00D607FF">
          <w:rPr>
            <w:rFonts w:ascii="Georgia" w:eastAsia="Times New Roman" w:hAnsi="Georgi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 xml:space="preserve"> Правительства Российской Федерации от 29 декабря 2009 года №1095</w:t>
        </w:r>
      </w:hyperlink>
      <w:r w:rsidRPr="00D607FF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 </w:t>
      </w: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авиамаршрутов: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Иркутск – Москва – Иркутск;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Братск – Москва – Братск;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Улан-Удэ – Новосибирск – Улан-Удэ;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Улан-Удэ – Сочи – Улан-Удэ;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Улан-Удэ – Санкт-Петербург – Улан-Удэ;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Улан-Удэ – Краснодар – Улан-Удэ;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Чита – Санкт-Петербург – Чита;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Чита – Сочи – Чита.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 обеспечить доведение лимитов бюджетных обязательств, предусмотренных в 2016 году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Росавиации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в федеральной адресной инвестиционной программе по объекту «Реконструкция аэродромного комплекса Улан-Удэ, Республика Бурятия».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совместно с заинтересованными федеральными органами исполнительной власти представить в Правительство Российской Федерации предложения по внесению изменений в</w:t>
      </w:r>
      <w:r w:rsidRPr="00D607FF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 </w:t>
      </w:r>
      <w:hyperlink r:id="rId12" w:tgtFrame="_blank" w:history="1">
        <w:r w:rsidRPr="00D607FF">
          <w:rPr>
            <w:rFonts w:ascii="Georgia" w:eastAsia="Times New Roman" w:hAnsi="Georgia" w:cs="Helvetica"/>
            <w:color w:val="204E8A"/>
            <w:sz w:val="20"/>
            <w:szCs w:val="20"/>
            <w:bdr w:val="none" w:sz="0" w:space="0" w:color="auto" w:frame="1"/>
            <w:lang w:eastAsia="ru-RU"/>
          </w:rPr>
          <w:t>постановление Правительства Российской Федерации от 25 декабря 2013 года №1242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</w:t>
        </w:r>
      </w:hyperlink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» в части</w:t>
      </w:r>
      <w:proofErr w:type="gram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включения городов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Таксимо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и Нижнеангарск (Республика Бурятия), Чара и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Краснокаменск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(Забайкальский край) в перечень населённых пунктов, расположенных в удалённых и труднодоступных регионах Российской Федерации.</w:t>
      </w:r>
    </w:p>
    <w:p w:rsidR="002E1DC9" w:rsidRPr="006D7621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b/>
          <w:color w:val="111111"/>
          <w:sz w:val="20"/>
          <w:szCs w:val="20"/>
          <w:lang w:eastAsia="ru-RU"/>
        </w:rPr>
      </w:pP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 совместно с заинтересованными федеральными органами исполнительной власти и органами исполнительной власти субъектов Российской Федерации, расположенных на территории Байкальского региона, рассмотреть предложения указанных субъектов Российской Федерации по выделению финансирования из федерального бюджета в </w:t>
      </w: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lastRenderedPageBreak/>
        <w:t>рамках государственн</w:t>
      </w:r>
      <w:bookmarkStart w:id="0" w:name="_GoBack"/>
      <w:bookmarkEnd w:id="0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ых программ и федеральных целевых программ, а также привлечению внебюджетного финансирования, в том числе на основе государственно-частного партнёрства, на </w:t>
      </w:r>
      <w:r w:rsidRPr="002E1DC9">
        <w:rPr>
          <w:rFonts w:ascii="Georgia" w:eastAsia="Times New Roman" w:hAnsi="Georgia" w:cs="Helvetica"/>
          <w:b/>
          <w:color w:val="111111"/>
          <w:sz w:val="20"/>
          <w:szCs w:val="20"/>
          <w:lang w:eastAsia="ru-RU"/>
        </w:rPr>
        <w:t>строительство объектов инфраструктуры</w:t>
      </w:r>
      <w:proofErr w:type="gramEnd"/>
      <w:r w:rsidRPr="002E1DC9">
        <w:rPr>
          <w:rFonts w:ascii="Georgia" w:eastAsia="Times New Roman" w:hAnsi="Georgia" w:cs="Helvetica"/>
          <w:b/>
          <w:color w:val="111111"/>
          <w:sz w:val="20"/>
          <w:szCs w:val="20"/>
          <w:lang w:eastAsia="ru-RU"/>
        </w:rPr>
        <w:t xml:space="preserve"> для развития туризма и пассажирских перевозок водным транспортом в Байкало-Ангарском бассейне внутренних водных путей и о результатах доложить в Правительство Российской Федерации.</w:t>
      </w:r>
    </w:p>
    <w:p w:rsidR="00D607FF" w:rsidRPr="002E1DC9" w:rsidRDefault="00D607FF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</w:p>
    <w:p w:rsid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</w:pPr>
      <w:proofErr w:type="gramStart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Минфину России (</w:t>
      </w:r>
      <w:proofErr w:type="spellStart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), Минтрансу России (</w:t>
      </w:r>
      <w:proofErr w:type="spellStart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 xml:space="preserve">), </w:t>
      </w:r>
      <w:proofErr w:type="spellStart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Минпромторгу</w:t>
      </w:r>
      <w:proofErr w:type="spellEnd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Д.В.Мантурову</w:t>
      </w:r>
      <w:proofErr w:type="spellEnd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>) проработать вопрос о возможности финансирования за счёт дополнительных средств федерального бюджета в рамках государственных программ Российской Федерации и федеральных целевых программ капитальных затрат на строительство экологических и обстановочных судов для использования на озере Байкал и о результатах доложить в Правительство</w:t>
      </w:r>
      <w:proofErr w:type="gramEnd"/>
      <w:r w:rsidRPr="002E1DC9"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  <w:t xml:space="preserve"> Российской Федерации.</w:t>
      </w:r>
    </w:p>
    <w:p w:rsidR="00D607FF" w:rsidRPr="002E1DC9" w:rsidRDefault="00D607FF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b/>
          <w:color w:val="002060"/>
          <w:sz w:val="20"/>
          <w:szCs w:val="20"/>
          <w:lang w:eastAsia="ru-RU"/>
        </w:rPr>
      </w:pP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проработать вопрос о внесении изменений в приказ Минтранса России от 18 июля 2007 года №99 «О критериях определения категорий поездов для перевозки пассажиров в зависимости от скорости их движения и расстояния следования» в части увеличения для пригородных пассажирских поездов расстояния следования до 300 км.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О результатах доложить в Правительство Российской Федерации.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Рекомендовать руководителям заинтересованных органов исполнительной власти Республики Бурятия, Забайкальского края и Иркутской области представить в ПАО «Газпром» документально подтверждённую информацию о потенциальном уровне потребления газа с учётом различных сценариев развития указанных регионов.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Рекомендовать ПАО «Газпром»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А.Б.Миллеру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с учётом предшествующего пункта настоящего раздела представить в Минэнерго России технико-экономический анализ строительства газопроводов – отводов от магистрального газопровода «Сила Сибири» для газификации Байкальского региона сетевым газом, а также других вариантов газификации региона, в том числе с использованием сжиженного природного газа.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Минэнерго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А.В.Новаку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ФАС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И.Ю.Артемьеву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совместно с руководителями заинтересованных органов исполнительной власти Республики Бурятия, Забайкальского края и Иркутской области, а также ПАО «Газпром» представить в Правительство Российской Федерации согласованные предложения по программе газификации Байкальского региона с технико-экономическим обоснованием предлагаемых решений и оценкой возможных ценовых параметров газа для различных категорий потребителей.</w:t>
      </w:r>
      <w:proofErr w:type="gramEnd"/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lastRenderedPageBreak/>
        <w:t>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Минэнерго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А.В.Новаку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),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Минпромторгу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Д.В.Мантурову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ФАС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И.Ю.Артемьеву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 с участием Правительства Иркутской области, ПАО «Газпром», ОАО «НК "Роснефть"», ОАО «Саянскхимпласт», АО «Ангарская нефтехимическая компания», ОАО «Ангарский завод полимеров» и заинтересованных организаций утвердить «дорожную карту» развития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газохимических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производств на территории Иркутской области на базе</w:t>
      </w:r>
      <w:proofErr w:type="gram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Ковыктинского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газоконденсатного месторождения на период до 2030 года и о результатах доложить в Правительство Российской Федерации до 28 сентября 2016 года.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совместно с Правительством Иркутской области и Правительством Республики Бурятия провести анализ функционирования особых экономических зон туристско-рекреационного типа, расположенных на территории соответствующих субъектов Российской Федерации, и принять меры по оптимизации обязательств, направляемых на их развитие.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spellStart"/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совместно с заинтересованными федеральными органами исполнительной власти и органами исполнительной власти субъектов Российской Федерации проработать возможность включения в Концепцию развития приграничных территорий субъектов Российской Федерации, входящих в состав Дальневосточного федерального округа, утверждённую распоряжением Правительства Российской Федерации от 28 октября 2015 года №2193-р, субъектов Российской Федерации, расположенных на территории Байкальского региона</w:t>
      </w:r>
      <w:proofErr w:type="gram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, а также целесообразность разработки проекта федерального закона, направленного на развитие приграничных территорий Российской Федерации.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О результатах доложить в Правительство Российской Федерации.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Минтруду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М.А.Топилину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Минэкономразвития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А.В.Улюкаеву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совместно с Правительством Забайкальского края проработать вопрос об учёте районных коэффициентов к заработной плате, установленных нормативными правовыми актами Забайкальского края, при определении объёмов финансовой помощи из федерального бюджета бюджету края.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О результатах доложить в Правительство Российской Федерации.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 развитии международных транспортных коридоров «Приморье-1», «Приморье-2»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с учётом состоявшегося обсуждения и ранее данных Правительством Российской Федерации поручений доработать концепцию развития международных транспортных коридоров «Приморье-1» и «Приморье-2».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lastRenderedPageBreak/>
        <w:t>Доработанную концепцию внести в Правительство Российской Федерации.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Срок – до 25 июля 2016 года.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),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Минэнерго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А.В.Новаку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совместно с Администрацией Приморского края, ОАО «РЖД» доработать с учётом обсуждения и ранее данных поручений Правительства Российской Федерации план-график создания и (или) модернизации инфраструктуры, необходимой для развития международных транспортных коридоров «Приморье-1» и «Приморье-2», и представить его в Правительство Российской Федерации.</w:t>
      </w:r>
      <w:proofErr w:type="gramEnd"/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Срок – до 19 августа 2016 года.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Минфину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А.Г.Силуанову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), 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ФТС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А.Ю.Бельянинову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) принять меры по обеспечению международной конкурентоспособности транспортных коридоров, в том числе «Приморье-1» и «Приморье-2», в части таможенных процедур, имея в </w:t>
      </w:r>
      <w:proofErr w:type="gram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виду</w:t>
      </w:r>
      <w:proofErr w:type="gram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в том числе электронное декларирование товаров и упрощение оформления грузов, предусмотрев внесение необходимых изменений в таможенное законодательство.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Минвостокразвития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 xml:space="preserve">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А.С.Галушке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Минтрансу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М.Ю.Соколову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), МИД России (</w:t>
      </w:r>
      <w:proofErr w:type="spellStart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С.В.Лаврову</w:t>
      </w:r>
      <w:proofErr w:type="spellEnd"/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) проработать возможность заключения межправительственного соглашения с Китайской Народной Республикой о развитии международных транспортных коридоров «Приморье-1» и «Приморье-2».</w:t>
      </w:r>
    </w:p>
    <w:p w:rsidR="002E1DC9" w:rsidRPr="002E1DC9" w:rsidRDefault="002E1DC9" w:rsidP="002E1DC9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</w:pPr>
      <w:r w:rsidRPr="002E1DC9">
        <w:rPr>
          <w:rFonts w:ascii="Georgia" w:eastAsia="Times New Roman" w:hAnsi="Georgia" w:cs="Helvetica"/>
          <w:color w:val="111111"/>
          <w:sz w:val="20"/>
          <w:szCs w:val="20"/>
          <w:lang w:eastAsia="ru-RU"/>
        </w:rPr>
        <w:t>О результатах доложить в Правительство Российской Федерации.</w:t>
      </w:r>
    </w:p>
    <w:p w:rsidR="002E1DC9" w:rsidRPr="00D607FF" w:rsidRDefault="002E1DC9">
      <w:pPr>
        <w:rPr>
          <w:sz w:val="20"/>
          <w:szCs w:val="20"/>
        </w:rPr>
      </w:pPr>
    </w:p>
    <w:sectPr w:rsidR="002E1DC9" w:rsidRPr="00D6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7C4"/>
    <w:multiLevelType w:val="multilevel"/>
    <w:tmpl w:val="2FAE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98"/>
    <w:rsid w:val="001078FB"/>
    <w:rsid w:val="00180898"/>
    <w:rsid w:val="002639EC"/>
    <w:rsid w:val="002E1DC9"/>
    <w:rsid w:val="006D7621"/>
    <w:rsid w:val="00D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1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aderarticledatelinedate">
    <w:name w:val="reader_article_dateline__date"/>
    <w:basedOn w:val="a0"/>
    <w:rsid w:val="002E1DC9"/>
  </w:style>
  <w:style w:type="character" w:customStyle="1" w:styleId="apple-converted-space">
    <w:name w:val="apple-converted-space"/>
    <w:basedOn w:val="a0"/>
    <w:rsid w:val="002E1DC9"/>
  </w:style>
  <w:style w:type="character" w:customStyle="1" w:styleId="readerarticledatelinetime">
    <w:name w:val="reader_article_dateline__time"/>
    <w:basedOn w:val="a0"/>
    <w:rsid w:val="002E1DC9"/>
  </w:style>
  <w:style w:type="character" w:styleId="a3">
    <w:name w:val="Hyperlink"/>
    <w:basedOn w:val="a0"/>
    <w:uiPriority w:val="99"/>
    <w:unhideWhenUsed/>
    <w:rsid w:val="002E1D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1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aderarticledatelinedate">
    <w:name w:val="reader_article_dateline__date"/>
    <w:basedOn w:val="a0"/>
    <w:rsid w:val="002E1DC9"/>
  </w:style>
  <w:style w:type="character" w:customStyle="1" w:styleId="apple-converted-space">
    <w:name w:val="apple-converted-space"/>
    <w:basedOn w:val="a0"/>
    <w:rsid w:val="002E1DC9"/>
  </w:style>
  <w:style w:type="character" w:customStyle="1" w:styleId="readerarticledatelinetime">
    <w:name w:val="reader_article_dateline__time"/>
    <w:basedOn w:val="a0"/>
    <w:rsid w:val="002E1DC9"/>
  </w:style>
  <w:style w:type="character" w:styleId="a3">
    <w:name w:val="Hyperlink"/>
    <w:basedOn w:val="a0"/>
    <w:uiPriority w:val="99"/>
    <w:unhideWhenUsed/>
    <w:rsid w:val="002E1D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947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085539693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469543017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programs/232/event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ernment.ru/news/23165/" TargetMode="External"/><Relationship Id="rId12" Type="http://schemas.openxmlformats.org/officeDocument/2006/relationships/hyperlink" Target="http://government.ru/docs/93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govworks/50/" TargetMode="External"/><Relationship Id="rId11" Type="http://schemas.openxmlformats.org/officeDocument/2006/relationships/hyperlink" Target="http://gov.garant.ru/document?id=12072078&amp;byPara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ernment.ru/docs/227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ernment.ru/docs/192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2016-06-14T16:31:00Z</dcterms:created>
  <dcterms:modified xsi:type="dcterms:W3CDTF">2016-06-14T16:33:00Z</dcterms:modified>
</cp:coreProperties>
</file>