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EF" w:rsidRPr="00F12DCA" w:rsidRDefault="00F12DCA">
      <w:pPr>
        <w:rPr>
          <w:b/>
        </w:rPr>
      </w:pPr>
      <w:r w:rsidRPr="00F12DCA">
        <w:rPr>
          <w:b/>
        </w:rPr>
        <w:t>КРУГОБАЙКАЛЬСКАЯ ЖЕЛЕЗНАЯ ДОРОГА – ЗОЛОТАЯ ПРЯЖКА РОССИИ</w:t>
      </w:r>
      <w:bookmarkStart w:id="0" w:name="_GoBack"/>
      <w:bookmarkEnd w:id="0"/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Значительные трудности при строительстве Транссибирской магистрали вызвало сооружение </w:t>
      </w:r>
      <w:proofErr w:type="spellStart"/>
      <w:r w:rsidRPr="00F12D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дороги. Будучи самой короткой по протяженности, тем не </w:t>
      </w:r>
      <w:proofErr w:type="gramStart"/>
      <w:r w:rsidRPr="00F12D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менее</w:t>
      </w:r>
      <w:proofErr w:type="gramEnd"/>
      <w:r w:rsidRPr="00F12DC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она оказалась самой сложной по особенностям строительства в основном из-за характера местности и сложных геологических условий.</w:t>
      </w:r>
    </w:p>
    <w:p w:rsidR="00F12DCA" w:rsidRPr="00F12DCA" w:rsidRDefault="00F12DCA" w:rsidP="00F12DCA">
      <w:pPr>
        <w:shd w:val="clear" w:color="auto" w:fill="FFD964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12DC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Изыскания дороги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Предварительные изыскания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железной дороги проводились экспедициями инженеров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О.П.Вяземского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Г.В.Адрианова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Они выбрали направление в обход озера Байкал с южной стороны. Генерал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А.П.Проценко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1887 г. выступил с брошюрой о необходимости постройки сплошной железной дороги из Центральной России до Владивостока с прокладкой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севернее Байкала. Подобное же предложение выдвинул инженер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Н.Л.Меженинов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который утверждал, что эта линия будет на 550 верст короче по сравнению с южным направлением, при лучших параметрах ее постройки. Авторы этих предложений никаких изысканий не проводили, выводы основывались на картах.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связи с этим потребовалась проверка реальности их предложений. В 1888 - 1889 гг. в этих местах работала Забайкальская экспедиция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О.П.Вяземского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Все три ее партии были буквально завалены работой. Результаты разведки, проведенной полковником Генерального штаба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Н.А.Волошиным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показали: нет точных карт района, существующие имеют много ошибок, выяснился общий характер местности и климатические условия края. Оказалось, что северное направление не только не короче южного,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напротив, на 400 верст его длиннее. При этом только на одном участке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Ангар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Байкальская линия должна пересечь пять больших рек - Ангару, Илим, Лену,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Ханду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Киренгу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пять водораздельных хребтов - Илимский, Березовский, Ленский,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Киренгский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Муйский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 отметками от уровня воды в реках 200 - 900 м). Данные разведки привели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Н.А.Волошина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выводу, что при выборе направления севернее Байкала «постройка и эксплуатация дороги вызовут чрезмерные трудности и непомерные расходы». Кстати, это все подтвердилось при строительстве БАМа.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Окончательные изыскания по трассе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проводились в 1899 - 1900 гг. под руководством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Б.У.Савримовича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 них участвовали три геологические партии, для которых программу составил выдающийся геолог профессор И. В. Мушкетов. Он же, после подробного осмотра трассы по двум вариантам и анализа полученных геологами материалов, дал заключение. Рассматривались варианты: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Байкальский (Иркутск - Порт Байкал - Култук)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Иркутный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(Иркутск - подъем по долине р. Иркут - Горный перевал с тоннелем - Култук).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Далее трасса шла по берегу озера до станции Мысовая. По каждому из двух вариантов до Култука геологи установили геологическое строение «в такой степени, какая требуется при самых подробных геологических исследованиях» и собрали обширные коллекции горных пород (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более тысячи образцов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встречающиеся на трассе.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И.В.Мушкетов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высоко оценил работу геологов и пришел к заключению о преимуществах Байкальского варианта. Здесь на всем протяжении от станции Байкал до станции Култук более прочные горные породы, более благоприятны условия в отношении размывания и выветривания горных пород, нет мерзлоты. Байкальский вариант находится в лучших условиях по сравнению с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Иркутным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в отношении тоннелей - на нем требовалось строить большее число тоннелей, но небольшого протяжения, а на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Иркутном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хотя и один тоннель, но большой - более 3,5 км. Таким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образом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был сделан вывод: «Байкальский вариант представляет несравненно большую безопасность и удобство для проведения железной дороги и поэтому должен быть предпочтен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Иркутному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Сложные геологические условия потребовали изменения ранее </w:t>
      </w:r>
      <w:hyperlink r:id="rId5" w:tgtFrame="_blank" w:history="1">
        <w:r w:rsidRPr="00F12DCA">
          <w:rPr>
            <w:rFonts w:ascii="Verdana" w:eastAsia="Times New Roman" w:hAnsi="Verdana" w:cs="Times New Roman"/>
            <w:caps/>
            <w:color w:val="000000"/>
            <w:sz w:val="17"/>
            <w:szCs w:val="17"/>
            <w:u w:val="single"/>
            <w:lang w:eastAsia="ru-RU"/>
          </w:rPr>
          <w:t>РАЗРАБОТАННЫХ ТЕХНИЧЕСКИХ УСЛОВИЙ</w:t>
        </w:r>
      </w:hyperlink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Так, был уменьшен радиус кривых до 150 сажени (320 м). Поднято положение красных отметок на уровень не ниже 5 - 6,5 м над меженным уровнем озера (для предохранения земляного полотна от всплесков волн). Было решено прокладывать трассу линии с учетом рельефа берега, состояния горных пород и глубины воды, применять подпорные стенки для защиты от волн и обвалов горных пород, устраивать заборы, земляные валы и галереи для защиты от осыпей.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ходе составления и утверждения проектов значительно изменилось число тоннелей. Первоначально их намечалось 19 общей длиной 1793 сажени (3800 м) и стоимостью 2689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затем их число возросло до 34. Фактически же было построено 39 тоннелей общим протяжением 3751,5 сажени (8004 м) на сумму 9291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.р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Кроме того, было сооружено 47 галерей, в том числе 33 у тоннелей и 14 отдельных протяжением более километра. Значительное увеличение стоимости тоннелей объясняется не только возрастанием их числа и протяженности, но и устройством сразу под два пути, а также увеличением общей длины обделки и устройством ограждений от обвалов.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Станция Култук (79 верст от ст. Байкал) являлась границей двух разных по топографии участков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дороги. На западном участке общая длина насыпей составила всего около 15 %, при этом самая протяженная из них около 450 м, а средняя длина около 45 м. Остальные 85 % линии проложены в выемках и тоннелях. На восточном участке (до станции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Мысовая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преобладают насыпи, всего один небольшой тоннель (менее 80 м длиной) и ни одной галереи. Это объясняется особенностями рельефа берега.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Западный участок - скалистая гряда (от хребтов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Хамар-Дабана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 Саянского), возвышающаяся до 400 м над уровнем озера.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Линия берега крайне извилиста, ряд выступающих в озеро мысов разделяется глубоко вдающимися в материк бухтами. Склоны берега в одних местах имеют крутые скаты, расчлененные глубокими речными долинами (падями), в других местах поднимаются над озером почти вертикально. Они часто близко подходят к воде, так что около берега нет даже непрерывной тропы (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карги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не только для лошади, но и для человека. Речные долины узки, коротки и имеют значительный наклон (8-10°) по направлению к озеру. Эти особенности рельефа потребовали применения минимальных радиусов кривых, глубоких выемок и тоннелей,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полувыемок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подпорных стенок, мостов и виадуков, местами укрепления берега.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Восточнее Култука характер береговой полосы резко меняется. Она мало изрезана, отроги горного хребта местами удаляются на значительное расстояние (до 20 км), встречаются низменные сырые места и болота, осыпи и обвалы.</w:t>
      </w:r>
    </w:p>
    <w:p w:rsidR="00F12DCA" w:rsidRPr="00F12DCA" w:rsidRDefault="00F12DCA" w:rsidP="00F12DCA">
      <w:pPr>
        <w:shd w:val="clear" w:color="auto" w:fill="FFD964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12DC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Паромная переправа через Байкал.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Успешное сооружение западных и восточных участков Транссибирской магистрали и большая сложность строительства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потребовали создания временного непрерывного сообщения между Восточно-Сибирской и Забайкальской дорогами.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феврале 1894 г. было решено провести изыскания железнодорожной линии от Иркутска к Байкалу. Их поручили инженеру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Г.В.Адрианову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Через год он представил проект линии Иркутск - Байкал длиной 68 км (максимальный уклон 15 тысячных, минимальный радиус кривых 255 м) с устройством понтонного моста через Ангару длиной более 300 м. Этот проект, хотя и утвердили, но он не был осуществлен. Повторные изыскания позволили найти трассу по левому берегу Ангары, без пересечения ее мостом и при тех же технических условиях, с сокращением протяженности на 4 км.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Строительство линии поручили начальнику работ на Забайкальской дороге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А.Н.Пушечникову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Оно было начато летом 1896 г. и линию сдали в эксплуатацию 1 июня 1900 г. Для обеспечения большей провозной способности и продолжительности 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непрерывного сообщения через Байкал, помимо изысканий линии Иркутск - Байкал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Г.В.Адрианову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поручили и изыскания мест расположения пристаней на озере, а также определение возможности укладки пути по льду в зимнее время.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Наиболее удачными для устройства пристаней оказались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Лиственичный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рейд на западном берегу и бухта Мысовая на восточном. 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Для изучения опыта сооружения и эксплуатации паромных переправ зимой 1894 - 1895 гг. за границу командировали помощника начальника Управления по сооружению Сибирской железной дороги инженера Соколова. Он нашел, что условиям Байкала больше подходит опыт переправы между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рами Мичиган и Гурон в США, где перевозка составов через пролив шириной более 11 км осуществлялась с помощью парохода-ледокола. Для заказа ледокола провели торги, в которых приняло участие 12 отечественных и иностранных заводов. Заказ получила английская фирма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Армстронг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°, и с ней заключили договор.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разобранном виде корпус ледокола прибыл в Петербург 16 июня 1896 г., а машины и механизмы в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Ревель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(Таллинн) 4 декабря. Затем их доставили по железной дороге в Красноярск, и далее по Ангаре и Байкалу в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Лиственичное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Для преодоления ангарских порогов пришлось применять туерный способ проводки судов - забрасывать с судна вперед якоря и подтягивать его лебедками. Паром-ледокол, получив название «Байкал», был спущен на воду 17 июня 1899 г., и в апреле 1900 г. начал совершать рейсы через озеро. Он имел длину 87 м, ширину 17 м, грузоподъемность 4200 т, скорость движения 22 км/ч и перевозил за один рейс 25 груженых вагонов и 200 пассажиров. На восточном и западном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берегах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озера построили пристани и подъездные пути к ним. Несколько позже на помощь «Байкалу» пришел второй паром «Ангара», перевозивший 150 пассажиров и около 250 т грузов. Он использовался главным образом для перевозки через озеро пассажиров. Но паромная переправа не могла полностью обеспечить непрерывность перевозок через озеро. Плавание паромов-ледоколов по Байкалу зимой было опасным. После устойчивого ледостава по льду укладывали железнодорожный путь и по нему осуществляли перевозки.</w:t>
      </w:r>
    </w:p>
    <w:p w:rsidR="00F12DCA" w:rsidRPr="00F12DCA" w:rsidRDefault="00F12DCA" w:rsidP="00F12DCA">
      <w:pPr>
        <w:shd w:val="clear" w:color="auto" w:fill="FFD964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12DC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Организация строительства.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Начальником работ по строительству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назначили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Б.У.Савримовича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(1836 - 1905 гг.). В свое время он окончил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Константиновское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военное училище и в течение трех лет работал в 1-й рабочей бригаде по устройству железных дорог в Новороссийском крае. Затем уволился из армии и поступил в Институт инженеров путей сообщения, который окончил в 1873 г. Участвовал в строительстве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Моршано-Сызранской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Боровичской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Муромской, Екатерининской,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Самаро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-Уфимской и Оренбургской железных дорог. На некоторых стройках был главным инженером. В 1893 г.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назначен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начальником технического отдела Управления по сооружению Сибирской дороги. По отзывам специалистов, при постройке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проявил себя как «отличный изыскатель, энергичный и деятельный человек, немало труда приложил для уточнения трассы дороги, нашел много смелых технических решений, позволяющих удешевить и ускорить строительство».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Помощником начальника работ стал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К.Н.Симберг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выпускник Петербургского института инженеров путей сообщения 1875 г., ранее работавший в Обществе Владикавказской дороги, на строительстве Донского железнодорожного моста и др. После смерти Б. У.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Савримовича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январе 1905 г. он возглавил окончание строительства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дороги.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Начальниками технического отдела были инженеры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М.Н.Ксирихи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Н.Н.Салин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 1903 г.), инженерами по приемке и наблюдению за постройкой мостов К.3.Ковалевский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В.В.Поляков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(с 1904 г.), по постройке тоннелей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И.В.Либке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А.С.Скарбовский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А.И.Трескинский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горную партию строительства возглавлял инженер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В.А.Вознесенский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строительстве дороги создали четыре участка, в состав которых входило 18 дистанций (6 - первого разряда, 7 - второго и 5 - третьего). Начальниками участков были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С.Г.Крушкол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X.А.Ярамышев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И.И.Бернатович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Н.Ф.Дормидонтов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Все основные 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работы выполнялись подрядчиками. По главному пути каждый подрядчик вел работы на 4 - 20 км, сооружение тоннелей сдали 9 подрядчикам. Среди них были и инженеры путей сообщения. Например, сооружение одного из самых сложных участков, 16-километрового между мысами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Асламовым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Шаражалгаем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вел инженер А. В.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Ливеровский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На нем возводилось 12 тоннелей и 4 отдельных противообвальных галереи, необходимо было выполнить почти 2,5 млн. кубометров скальных работ по сооружению земляного полотна.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протяжении всей дороги земляное полотно возводилось под один путь, но предусматривалась возможность превращения его в двухпутное. Входные выемки у тоннелей сразу разрабатывали под два пути. Наибольшая высота насыпи достигала 14 м, максимальная глубина выемки 30 м. Общий объем земляных работ по главному пути составил более 13 млн.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куб.м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при этом наибольший объем доходил до 215 тыс.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куб.м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spellEnd"/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1 км, а минимальный до 17 тыс.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куб.м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1 км. Общее распределение объемов земляных работ характеризуется следующими данными.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Насыпей было 28,7% (из обыкновенных грунтов 19,8%, из скальных 8,9%, из мерзлых 1%).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Выемки составили 71,3% (в обыкновенных грунтах 16,3%, в скальных 53%, в мерзлых и мокрых 2%).</w:t>
      </w:r>
      <w:proofErr w:type="gramEnd"/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разработке скальных выемок затрачено более 300 т взрывчатых веществ. Для укрепления откосов земляного полотна потребовалось возвести подпорные стенки общим объемом каменной кладки около 92 тыс.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из них 77 тыс.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куб.м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цементном растворе. Для обеспечения устойчивости земляного полотна на участке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Мысовая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Танхой были выполнены значительные подземные дренажные работы (на 5, 12, 29 и 30-й верстах). Комиссия, принимавшая от строителей участок, отметила, что «все эти трудные работы исполнены вполне целесообразно и аккуратно, движение косогора прекратилось. Общее состояние передаваемого участка в отношении постройки во всех отношениях признано безукоризненным и образцовым».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Местных строителей почти не было. Поэтому на сооружении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работали рабочие из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центральных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губерней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России, из Забайкалья, Западной Сибири, ссыльные поселенцы, буряты, а также китайцы, тюрки, армяне. Исключительно сложным и дорогим было обеспечение строительства материалами. Все, кроме камня и леса, требовалось подвозить издалека, даже песка на месте не было. Для подвоза материалов использовали озеро Байкал и временную дорогу длиной более 170 км. На перевозках через озеро в летнее время работали два парохода и баржи строительства, 6 пароходов подрядчиков.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трассе дороги построили около 500 лотков, труб, мостов и виадуков и 39 тоннелей, в том числе 6 лотков, 15 каменных труб, 411 малых металлических мостов отверстием от 2,23 до 19,17 м, 6 виадуков, 29 средних металлических мостов отверстием от 21,3 до 64,2 м и ряд больших мостов.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крупным был однопролетный мост отверстием 123 м через Березовую бухту глубиной более 27 м на 27-м км от станции Байкал. Глубокая вода затрудняла устройство подмостей для сборки пролетного строения. Пришлось применить продольную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надвижку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Пролетное строение собрали в выемке на подходе со стороны станции Култук и частично на подмостях (до уреза воды в бухте). Перед началом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надвижки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береговой конец пролетного строения подняли на тележку, а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передний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поставили два понтона с надстройкой. Затем провели продольную передвижку пролетного строения на 150 м и за счет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поперечной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надвижки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3 м поставили на ось и опустили на опору.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Каменные виадуки имели длину от 35 до 90 м, общее их протяжение 340 м, пролеты сводов от 6 до 9 м. В связи с сокращением срока строительства дороги каменную кладку 4 виадуков пришлось заканчивать с применением тепляков.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работам по сооружению тоннелей приступили неодновременно: 1 декабря 1902 г. на 3 тоннелях, в январе - феврале 1903 г. на 6, на остальных в апреле - декабре 1903 г. Срок окончания работ установили через 6 </w:t>
      </w:r>
      <w:proofErr w:type="spellStart"/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</w:t>
      </w:r>
      <w:proofErr w:type="spellEnd"/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 пробивки направляющего хода, но не позже 1 января 1905 г. При строительстве встретились большие трудности: отсутствие опытных рабочих, не было достаточных площадок для складирования 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материалов, значительная продолжительность зимнего периода (6 месяцев) вынуждала вести кладку обделки в тепляках; песок приходилось подвозить летом пароходами, а зимой гужевым транспортом на расстояние 30 - 60 км. Потребовалось построить более 22 тыс.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кв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жилых и нежилых помещений специально для тоннельщиков. Сложность рельефа и расположение тоннелей на кривых значительно осложнили их разбивку. Для прокладки опорных базисов использовали байкальский лед.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проходке тоннелей применяли как ручное бурение, так и пневмоэлектрическое и электрическое. Протяженность до 300 м имели 33 тоннеля, остальные 6 - более 300 м. Самые протяженные - Каторжный 538 м,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Хабартуй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548 м и Половинный 807 м. В больших тоннелях для обеспечения безопасности движения поездов и предупреждения путейцев устанавливалась колокольная сигнализация.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проходке тоннелей не обошлось без аварий. Так, на тоннеле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Киркирей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III длиной около 50 м, расположенного в трещиноватых грунтах, в начале мая 1903 г. произошло обрушение косогора и завал со стороны западного портала. Потребовалось два месяца на уборку завала и укрепление косогора, а также сооружение галерей на подходах впритык к тоннелю. Однако 26 июня 1905 г. в готовом тоннеле появились опасные трещины обделки.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Пришлось его реконструировать - устраивать новую облицовку толщиной от 1,5 до 2,0 м с затратой более 180 тыс. руб. При проходке тоннеля Двойная Губа длиной 320 м у портала с западной стороны произошел обвал крупных валунов, разрушивший часть кладки обделки, 3 мая 1904 г. после сильного дождя - снова обвал объемом около 3000 м. Работы были прекращены на 10 дней.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увеличения фронта работ на расстоянии 130 м от восточного портала устроили боковую штольню длиной 15 м, а через 150 м от него - вертикальную шахту сечением 2,5х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,5 м и глубиной около 5 м для подачи материалов для обделки. С обеих сторон тоннеля к нему примкнули галереи длиной по 25 м. В Половинном тоннеле пришлось бороться с большим притоком воды.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Русско-японская война 1904 - 1905 гг. потребовала сокращения сроков строительства тоннелей на 6 - 8 мес. по сравнению с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договорными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За это пришлось заплатить подрядчикам дополнительно до 500 тыс. руб.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Верхнее строение пути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было более мощным, чем на примыкающих к ней участках Транссиба. В путь укладывали 24-фунтовые рельсы (32,2 кг/м) против 22-фунтовых. Значительная часть работ по сооружению верхнего строения велась в зимнее время - каждая дистанция выполняла работы самостоятельно. Пункты водоснабжения были открыты по 12 станциям, на 7 из них забор воды осуществляли из озера.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Подвижной состав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состоял из 40 паровозов, 82 пассажирских и 776 товарных вагонов. Временное движение поездов открывали по участкам со стороны Забайкальской дороги: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Мысовая -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Мишиха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21 апреля 1901 г.,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Мишиха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Танхой в апреле 1902 г., Танхой - Култук 1 апреля 1904 г. и Култук - Байкал 18 сентября 1904 г. В постоянную эксплуатацию дорогу сдали 16 октября 1905 г. Однако еще раньше, 30 июня 1904 г., МПС потребовало увеличить ее пропускную способность до 15 пар поездов вместо первоначально установленных 7 пар.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решения этого задания строителям пришлось соорудить 8 новых разъездов, удлинить пути на некоторых станциях, добавить один провод на линии связи и построить ряд зданий. Общая стоимость работ составила около 1,5 млн. руб. 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Кругобайкальская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дорога была самым сложным отрезком Великого Сибирского пути. Только земляных работ на одну версту здесь пришлось выполнить 65 тыс.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против 13 - 25 тыс.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куб.м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других магистралях. Немало было возведено и искусственных сооружений.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Общая стоимость 1 версты дороги составила 257 тыс. руб., тогда как на Западно-Сибирской она была 35 тыс. руб., на Забайкальской 74 тыс., на Северо-Уссурийской 65 тыс. руб.</w:t>
      </w:r>
      <w:proofErr w:type="gramEnd"/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Окончание строительства дороги ознаменовали созданием своеобразного памятника - мраморного вокзала. Его построили на станции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Слюдянка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сложив 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наружные стены из белого местного мрамора. Он венчал уникальное творение строителей. 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Вскоре после окончания русско-японской войны в 1905 г. на Транссибирской магистрали от Омска до станции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Карымской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начали строить второй путь. Все работы, в том числе и на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дороге, закончились в 1914 г.</w:t>
      </w:r>
    </w:p>
    <w:p w:rsidR="00F12DCA" w:rsidRPr="00F12DCA" w:rsidRDefault="00F12DCA" w:rsidP="00F12DCA">
      <w:pPr>
        <w:shd w:val="clear" w:color="auto" w:fill="FFD964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F12DC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Сохранить для потомков.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связи с постройкой мощной гидроэлектростанции на Ангаре вблизи Иркутска уровень воды в ней поднялся до 30 м. Железнодорожная линия Иркутск - Порт Байкал, построенная в 1900 г., </w:t>
      </w:r>
      <w:proofErr w:type="gram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оказалась в зоне затопления и ее пришлось</w:t>
      </w:r>
      <w:proofErr w:type="gram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разобрать. Взамен ее в 1957 г. построили линию Иркутск - Култук. Самый сложный и уникальный в инженерном отношении участок бывшей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Кругобайкальской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дороги превратился в тупик длиной 85 км и потерял эксплуатационное значение. По нему, снова превратившемуся в однопутку, раз в сутки проходит рабочий поезд, собирая немногочисленных пассажиров. 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Вместе с тем по насыщенности уникальными инженерными сооружениями (38 тоннелей, многочисленные галереи, виадуки, мосты), по красоте окружающих ландшафтов этот тупик не имеет равных в мире. Ведь недаром его называли «золотой пряжкой в стальном поясе» России. Однако, к великому сожалению, этот участок ветшает, приходит в упадок. </w:t>
      </w:r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Нельзя не согласиться с заслуженным работником транспорта РСФСР, доктором технических наук, профессором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ЛИИЖТа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М.И.Ворониным</w:t>
      </w:r>
      <w:proofErr w:type="spellEnd"/>
      <w:r w:rsidRPr="00F12DC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который писал о судьбе этого участка в журнале «Транспортное строительство»: «Он должен быть сохранен. Иначе потомки не простят нам очередную ошибку... Здесь природой и искусством суждено устроить место массового отдыха и туризма. Комфортабельные поезда с паровой тягой позволят вновь увидеть облака дыма, услышать гудки и убаюкивающее пыхтение паровоза». Создание здесь зоны отдыха со всеми атрибутами современного сервиса - кемпингами, приютами, Музеем железнодорожного транспорта, просто необходимо. Промедление с решением сохранения для потомков шедевров инженерного искусства отечественных инженеров и рабочих-строителей недопустимо.</w:t>
      </w:r>
    </w:p>
    <w:p w:rsidR="00F12DCA" w:rsidRPr="00F12DCA" w:rsidRDefault="00F12DCA" w:rsidP="00F12DCA">
      <w:pPr>
        <w:shd w:val="clear" w:color="auto" w:fill="FFD964"/>
        <w:spacing w:before="75" w:after="100" w:afterAutospacing="1" w:line="240" w:lineRule="auto"/>
        <w:ind w:firstLine="4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2DC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Н. А. Александров</w:t>
      </w:r>
    </w:p>
    <w:p w:rsidR="00F12DCA" w:rsidRDefault="00F12DCA"/>
    <w:sectPr w:rsidR="00F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3"/>
    <w:rsid w:val="00062313"/>
    <w:rsid w:val="00B110EF"/>
    <w:rsid w:val="00F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DCA"/>
    <w:rPr>
      <w:b/>
      <w:bCs/>
    </w:rPr>
  </w:style>
  <w:style w:type="character" w:customStyle="1" w:styleId="apple-converted-space">
    <w:name w:val="apple-converted-space"/>
    <w:basedOn w:val="a0"/>
    <w:rsid w:val="00F12DCA"/>
  </w:style>
  <w:style w:type="character" w:styleId="a5">
    <w:name w:val="Hyperlink"/>
    <w:basedOn w:val="a0"/>
    <w:uiPriority w:val="99"/>
    <w:semiHidden/>
    <w:unhideWhenUsed/>
    <w:rsid w:val="00F12DCA"/>
    <w:rPr>
      <w:color w:val="0000FF"/>
      <w:u w:val="single"/>
    </w:rPr>
  </w:style>
  <w:style w:type="character" w:styleId="a6">
    <w:name w:val="Emphasis"/>
    <w:basedOn w:val="a0"/>
    <w:uiPriority w:val="20"/>
    <w:qFormat/>
    <w:rsid w:val="00F12D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D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DCA"/>
    <w:rPr>
      <w:b/>
      <w:bCs/>
    </w:rPr>
  </w:style>
  <w:style w:type="character" w:customStyle="1" w:styleId="apple-converted-space">
    <w:name w:val="apple-converted-space"/>
    <w:basedOn w:val="a0"/>
    <w:rsid w:val="00F12DCA"/>
  </w:style>
  <w:style w:type="character" w:styleId="a5">
    <w:name w:val="Hyperlink"/>
    <w:basedOn w:val="a0"/>
    <w:uiPriority w:val="99"/>
    <w:semiHidden/>
    <w:unhideWhenUsed/>
    <w:rsid w:val="00F12DCA"/>
    <w:rPr>
      <w:color w:val="0000FF"/>
      <w:u w:val="single"/>
    </w:rPr>
  </w:style>
  <w:style w:type="character" w:styleId="a6">
    <w:name w:val="Emphasis"/>
    <w:basedOn w:val="a0"/>
    <w:uiPriority w:val="20"/>
    <w:qFormat/>
    <w:rsid w:val="00F12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t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2016-07-16T05:19:00Z</dcterms:created>
  <dcterms:modified xsi:type="dcterms:W3CDTF">2016-07-16T05:19:00Z</dcterms:modified>
</cp:coreProperties>
</file>