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FF" w:rsidRDefault="004E7183">
      <w:pPr>
        <w:spacing w:after="15" w:line="265" w:lineRule="auto"/>
        <w:ind w:left="10" w:right="110" w:hanging="10"/>
        <w:jc w:val="center"/>
      </w:pPr>
      <w:bookmarkStart w:id="0" w:name="_GoBack"/>
      <w:bookmarkEnd w:id="0"/>
      <w:r>
        <w:rPr>
          <w:sz w:val="24"/>
        </w:rPr>
        <w:t>ОБЩЕСТВО С ОГРАНИЧЕННОЙ ОТВЕТСТВЕННОСТЬЮ</w:t>
      </w:r>
    </w:p>
    <w:p w:rsidR="003052FF" w:rsidRDefault="004E7183">
      <w:pPr>
        <w:spacing w:after="810" w:line="265" w:lineRule="auto"/>
        <w:ind w:left="10" w:right="101" w:hanging="10"/>
        <w:jc w:val="center"/>
      </w:pPr>
      <w:r>
        <w:rPr>
          <w:sz w:val="24"/>
        </w:rPr>
        <w:t>«ПРОИЗВОДСТВЕННОЕ ОБЪЕДИНЕНИЕ «ТЕХНОЛОГИЯ-ПЛАСТ»</w:t>
      </w:r>
    </w:p>
    <w:p w:rsidR="003052FF" w:rsidRDefault="004E7183">
      <w:pPr>
        <w:tabs>
          <w:tab w:val="right" w:pos="10574"/>
        </w:tabs>
        <w:spacing w:after="42"/>
        <w:ind w:left="0" w:firstLine="0"/>
        <w:jc w:val="left"/>
      </w:pPr>
      <w:proofErr w:type="spellStart"/>
      <w:r>
        <w:t>окп</w:t>
      </w:r>
      <w:proofErr w:type="spellEnd"/>
      <w:r>
        <w:t xml:space="preserve"> 25 1334</w:t>
      </w:r>
      <w:r>
        <w:tab/>
        <w:t>Группа Л 93</w:t>
      </w:r>
    </w:p>
    <w:p w:rsidR="003052FF" w:rsidRDefault="004E7183">
      <w:pPr>
        <w:spacing w:after="519" w:line="265" w:lineRule="auto"/>
        <w:ind w:left="10" w:right="71" w:hanging="10"/>
        <w:jc w:val="right"/>
      </w:pPr>
      <w:r>
        <w:t>Утверждаю</w:t>
      </w:r>
    </w:p>
    <w:p w:rsidR="003052FF" w:rsidRDefault="004E7183">
      <w:pPr>
        <w:spacing w:after="0" w:line="259" w:lineRule="auto"/>
        <w:ind w:left="0" w:right="106" w:firstLine="0"/>
        <w:jc w:val="right"/>
      </w:pPr>
      <w:r>
        <w:rPr>
          <w:sz w:val="28"/>
        </w:rPr>
        <w:t>Генеральный директор</w:t>
      </w:r>
    </w:p>
    <w:p w:rsidR="003052FF" w:rsidRDefault="004E7183">
      <w:pPr>
        <w:spacing w:after="1167" w:line="259" w:lineRule="auto"/>
        <w:ind w:left="6490" w:right="-360" w:firstLine="0"/>
        <w:jc w:val="left"/>
      </w:pPr>
      <w:r>
        <w:rPr>
          <w:noProof/>
        </w:rPr>
        <w:drawing>
          <wp:inline distT="0" distB="0" distL="0" distR="0">
            <wp:extent cx="2822448" cy="1478702"/>
            <wp:effectExtent l="0" t="0" r="0" b="0"/>
            <wp:docPr id="49709" name="Picture 4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9" name="Picture 497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2448" cy="147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pStyle w:val="1"/>
        <w:spacing w:after="54" w:line="321" w:lineRule="auto"/>
        <w:ind w:left="2995" w:right="3038" w:firstLine="0"/>
      </w:pPr>
      <w:r>
        <w:rPr>
          <w:sz w:val="32"/>
        </w:rPr>
        <w:t>Компаунд полиуретановый марок</w:t>
      </w:r>
    </w:p>
    <w:p w:rsidR="003052FF" w:rsidRDefault="004E7183">
      <w:pPr>
        <w:spacing w:after="119" w:line="259" w:lineRule="auto"/>
        <w:ind w:left="10" w:right="24" w:hanging="10"/>
        <w:jc w:val="center"/>
      </w:pPr>
      <w:r>
        <w:rPr>
          <w:sz w:val="30"/>
        </w:rPr>
        <w:t>СИЛАГЕРМ 5020, СИЛАГЕРМ 5035, СИЛАГЕРМ 5045,</w:t>
      </w:r>
    </w:p>
    <w:p w:rsidR="003052FF" w:rsidRDefault="004E7183">
      <w:pPr>
        <w:spacing w:after="485" w:line="259" w:lineRule="auto"/>
        <w:ind w:left="0" w:right="38" w:firstLine="0"/>
        <w:jc w:val="center"/>
      </w:pPr>
      <w:r>
        <w:rPr>
          <w:sz w:val="38"/>
        </w:rPr>
        <w:t xml:space="preserve">СИЛАГЕРМ 5055, </w:t>
      </w:r>
      <w:proofErr w:type="spellStart"/>
      <w:r>
        <w:rPr>
          <w:sz w:val="38"/>
        </w:rPr>
        <w:t>Силагерм</w:t>
      </w:r>
      <w:proofErr w:type="spellEnd"/>
      <w:r>
        <w:rPr>
          <w:sz w:val="38"/>
        </w:rPr>
        <w:t xml:space="preserve"> 5240</w:t>
      </w:r>
    </w:p>
    <w:p w:rsidR="003052FF" w:rsidRDefault="004E7183">
      <w:pPr>
        <w:spacing w:after="119" w:line="259" w:lineRule="auto"/>
        <w:ind w:left="10" w:right="34" w:hanging="10"/>
        <w:jc w:val="center"/>
      </w:pPr>
      <w:r>
        <w:rPr>
          <w:sz w:val="30"/>
        </w:rPr>
        <w:t>Технические условия</w:t>
      </w:r>
    </w:p>
    <w:p w:rsidR="003052FF" w:rsidRDefault="004E7183">
      <w:pPr>
        <w:spacing w:after="76" w:line="259" w:lineRule="auto"/>
        <w:ind w:left="10" w:right="34" w:hanging="10"/>
        <w:jc w:val="center"/>
      </w:pPr>
      <w:r>
        <w:rPr>
          <w:sz w:val="30"/>
        </w:rPr>
        <w:t>ТУ 2513-005-01296014-2015</w:t>
      </w:r>
    </w:p>
    <w:p w:rsidR="003052FF" w:rsidRDefault="004E7183">
      <w:pPr>
        <w:spacing w:after="505" w:line="265" w:lineRule="auto"/>
        <w:ind w:left="48" w:right="48" w:hanging="10"/>
        <w:jc w:val="center"/>
      </w:pPr>
      <w:r>
        <w:t>Впервые</w:t>
      </w:r>
    </w:p>
    <w:p w:rsidR="003052FF" w:rsidRDefault="004E7183">
      <w:pPr>
        <w:spacing w:after="1790" w:line="265" w:lineRule="auto"/>
        <w:ind w:left="10" w:right="71" w:hanging="10"/>
        <w:jc w:val="right"/>
      </w:pPr>
      <w:r>
        <w:t>Срок введение с «15» ноября 2015 г.</w:t>
      </w:r>
    </w:p>
    <w:p w:rsidR="003052FF" w:rsidRDefault="004E7183">
      <w:pPr>
        <w:spacing w:after="159" w:line="265" w:lineRule="auto"/>
        <w:ind w:left="10" w:right="52" w:hanging="10"/>
        <w:jc w:val="right"/>
      </w:pPr>
      <w:r>
        <w:rPr>
          <w:sz w:val="22"/>
        </w:rPr>
        <w:t>РАЗРАБОТАНО</w:t>
      </w:r>
    </w:p>
    <w:p w:rsidR="003052FF" w:rsidRDefault="004E7183">
      <w:pPr>
        <w:spacing w:after="1329" w:line="265" w:lineRule="auto"/>
        <w:ind w:left="10" w:right="52" w:hanging="10"/>
        <w:jc w:val="right"/>
      </w:pPr>
      <w:r>
        <w:rPr>
          <w:sz w:val="22"/>
        </w:rPr>
        <w:t>000 «ПО «ТЕХНОЛОГИЯ-ПЛАСТ»</w:t>
      </w:r>
    </w:p>
    <w:p w:rsidR="003052FF" w:rsidRDefault="004E7183">
      <w:pPr>
        <w:spacing w:after="3" w:line="265" w:lineRule="auto"/>
        <w:ind w:left="48" w:hanging="10"/>
        <w:jc w:val="center"/>
      </w:pPr>
      <w:r>
        <w:t>2015 г.</w:t>
      </w: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49711" name="Picture 49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1" name="Picture 497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after="44"/>
        <w:ind w:left="125" w:right="14" w:firstLine="10"/>
      </w:pPr>
      <w:r>
        <w:lastRenderedPageBreak/>
        <w:t xml:space="preserve">Настоящие технические условия распространяются на компаунд формовочный двухкомпонентный полиуретановый </w:t>
      </w:r>
      <w:proofErr w:type="spellStart"/>
      <w:r>
        <w:t>отверждающийся</w:t>
      </w:r>
      <w:proofErr w:type="spellEnd"/>
      <w:r>
        <w:t xml:space="preserve"> марок СИЛАГЕРМ 5020, СИЛАГЕРМ 5035, СИЛАГЕРМ 5045, СИЛАГЕРМ 5055, </w:t>
      </w:r>
      <w:proofErr w:type="spellStart"/>
      <w:r>
        <w:t>Силагерм</w:t>
      </w:r>
      <w:proofErr w:type="spellEnd"/>
      <w:r>
        <w:t xml:space="preserve"> 5240 далее по тексту - компаунд.</w:t>
      </w:r>
    </w:p>
    <w:p w:rsidR="003052FF" w:rsidRDefault="004E7183">
      <w:pPr>
        <w:spacing w:line="337" w:lineRule="auto"/>
        <w:ind w:left="130" w:right="14"/>
      </w:pPr>
      <w:r>
        <w:t>Компаунд представляет собой дв</w:t>
      </w:r>
      <w:r>
        <w:t xml:space="preserve">ухкомпонентную композицию, состоящую из основной пасты и отвердителя, после смешения которых, при комнатной температуре нанесения, происходит необратимый процесс перехода компаунда в эластичный </w:t>
      </w:r>
      <w:proofErr w:type="spellStart"/>
      <w:r>
        <w:t>резиноподобный</w:t>
      </w:r>
      <w:proofErr w:type="spellEnd"/>
      <w:r>
        <w:t xml:space="preserve"> материал.</w:t>
      </w:r>
    </w:p>
    <w:p w:rsidR="003052FF" w:rsidRDefault="004E7183">
      <w:pPr>
        <w:spacing w:line="343" w:lineRule="auto"/>
        <w:ind w:left="134" w:right="14"/>
      </w:pPr>
      <w:r>
        <w:t>Компаунд предназначен для снятия элас</w:t>
      </w:r>
      <w:r>
        <w:t>тичных форм и изготовления формообразующих и рельефообразующих матриц для последующего формования гипсовых и бетонных изделий, а также для закрепления полученных форм на жестком каркасе.</w:t>
      </w:r>
    </w:p>
    <w:p w:rsidR="003052FF" w:rsidRDefault="004E7183">
      <w:pPr>
        <w:spacing w:line="328" w:lineRule="auto"/>
        <w:ind w:left="125" w:right="14"/>
      </w:pPr>
      <w:r>
        <w:t xml:space="preserve">Компаунд работоспособен в интервале температур от минус 60 </w:t>
      </w:r>
      <w:r>
        <w:rPr>
          <w:vertAlign w:val="superscript"/>
        </w:rPr>
        <w:t xml:space="preserve">о </w:t>
      </w:r>
      <w:r>
        <w:t xml:space="preserve">с до 90 </w:t>
      </w:r>
      <w:r>
        <w:rPr>
          <w:vertAlign w:val="superscript"/>
        </w:rPr>
        <w:t xml:space="preserve">о </w:t>
      </w:r>
      <w:r>
        <w:t xml:space="preserve">с, кратковременно при температуре до 110 </w:t>
      </w:r>
      <w:r>
        <w:rPr>
          <w:vertAlign w:val="superscript"/>
        </w:rPr>
        <w:t xml:space="preserve">Q </w:t>
      </w:r>
      <w:r>
        <w:t>C. Компаунд не содержит растворителей, не размягчается под воздействием тепла, не требует разогрева при применении.</w:t>
      </w:r>
    </w:p>
    <w:p w:rsidR="003052FF" w:rsidRDefault="004E7183">
      <w:pPr>
        <w:spacing w:line="338" w:lineRule="auto"/>
        <w:ind w:left="134" w:right="14"/>
      </w:pPr>
      <w:r>
        <w:t>Условное обозначение продукции должно содержать наименование компаунда, его марку и номер насто</w:t>
      </w:r>
      <w:r>
        <w:t>ящих технических условий.</w:t>
      </w:r>
    </w:p>
    <w:p w:rsidR="003052FF" w:rsidRDefault="004E7183">
      <w:pPr>
        <w:spacing w:after="116"/>
        <w:ind w:left="835" w:right="14" w:firstLine="0"/>
      </w:pPr>
      <w:r>
        <w:t>Пример условного обозначения:</w:t>
      </w:r>
    </w:p>
    <w:p w:rsidR="003052FF" w:rsidRDefault="004E7183">
      <w:pPr>
        <w:spacing w:after="79"/>
        <w:ind w:left="835" w:right="14" w:firstLine="0"/>
      </w:pPr>
      <w:r>
        <w:t>Компаунд полиуретановый марки СИЛАГЕРМ 5035 ту 2513-005-01296014-2015.</w:t>
      </w:r>
    </w:p>
    <w:p w:rsidR="003052FF" w:rsidRDefault="004E7183">
      <w:pPr>
        <w:spacing w:after="796" w:line="343" w:lineRule="auto"/>
        <w:ind w:left="130" w:right="14"/>
      </w:pPr>
      <w:r>
        <w:t>Перечень нормативно-технической документации, на которую даны ссылки в настоящих технических условиях, приведен в Приложении.</w:t>
      </w:r>
    </w:p>
    <w:p w:rsidR="003052FF" w:rsidRDefault="004E7183">
      <w:pPr>
        <w:pStyle w:val="1"/>
        <w:spacing w:after="113"/>
        <w:ind w:left="116" w:right="0"/>
      </w:pPr>
      <w:r>
        <w:t>1 Т</w:t>
      </w:r>
      <w:r>
        <w:t>ЕХНИЧЕСКИЕ ТРЕБОВАНИЯ</w:t>
      </w:r>
    </w:p>
    <w:p w:rsidR="003052FF" w:rsidRDefault="004E7183">
      <w:pPr>
        <w:spacing w:line="339" w:lineRule="auto"/>
        <w:ind w:left="120" w:right="14"/>
      </w:pPr>
      <w:r>
        <w:t>1.1 Компаунд должен соответствовать требованиям настоящих технических условий и изготавливаться по технологическому регламенту, утвержденному в установленном порядке.</w:t>
      </w:r>
    </w:p>
    <w:p w:rsidR="003052FF" w:rsidRDefault="004E7183">
      <w:pPr>
        <w:spacing w:line="341" w:lineRule="auto"/>
        <w:ind w:left="120" w:right="14"/>
      </w:pPr>
      <w:r>
        <w:t xml:space="preserve">1.2 Материалы, применяемые для изготовления компонентов компаунда, </w:t>
      </w:r>
      <w:r>
        <w:t>должны соответствовать требованиям действующих стандартов на эти материалы.</w:t>
      </w:r>
    </w:p>
    <w:p w:rsidR="003052FF" w:rsidRDefault="004E7183">
      <w:pPr>
        <w:spacing w:after="107"/>
        <w:ind w:left="826" w:right="14" w:firstLine="0"/>
      </w:pPr>
      <w:r>
        <w:t>1.3 Характеристики (свойства)</w:t>
      </w:r>
    </w:p>
    <w:p w:rsidR="003052FF" w:rsidRDefault="004E7183">
      <w:pPr>
        <w:spacing w:line="313" w:lineRule="auto"/>
        <w:ind w:left="57" w:right="14"/>
      </w:pPr>
      <w:r>
        <w:t>1.3.1 Показатели физико-механических свойств компаунда должны соответствовать нормам, указанным в таблице 1.</w:t>
      </w:r>
    </w:p>
    <w:p w:rsidR="003052FF" w:rsidRDefault="004E7183">
      <w:pPr>
        <w:spacing w:line="345" w:lineRule="auto"/>
        <w:ind w:left="57" w:right="14" w:firstLine="538"/>
      </w:pPr>
      <w:r>
        <w:t xml:space="preserve">Отверждение (вулканизация), отсутствие липкости и маслянистости компаунда наступает через 24 часа. </w:t>
      </w:r>
      <w:proofErr w:type="gramStart"/>
      <w:r>
        <w:t>Полный набор физико-механических свойств</w:t>
      </w:r>
      <w:proofErr w:type="gramEnd"/>
      <w:r>
        <w:t xml:space="preserve"> указанн</w:t>
      </w:r>
      <w:r>
        <w:t xml:space="preserve">ых в таблице достигается через 7 суток при комнатной температуре или при отверждении сутки по холодному (комнатная температура) и сутки по горячему (+60 </w:t>
      </w:r>
      <w:r>
        <w:rPr>
          <w:vertAlign w:val="superscript"/>
        </w:rPr>
        <w:t xml:space="preserve">Q </w:t>
      </w:r>
      <w:r>
        <w:t>C)</w:t>
      </w:r>
    </w:p>
    <w:p w:rsidR="003052FF" w:rsidRDefault="004E7183">
      <w:pPr>
        <w:ind w:left="734" w:right="14" w:firstLine="0"/>
      </w:pPr>
      <w:r>
        <w:t>Таблица 1</w:t>
      </w:r>
    </w:p>
    <w:tbl>
      <w:tblPr>
        <w:tblStyle w:val="TableGrid"/>
        <w:tblW w:w="10333" w:type="dxa"/>
        <w:tblInd w:w="178" w:type="dxa"/>
        <w:tblCellMar>
          <w:top w:w="46" w:type="dxa"/>
          <w:left w:w="96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787"/>
        <w:gridCol w:w="1022"/>
        <w:gridCol w:w="854"/>
        <w:gridCol w:w="1128"/>
        <w:gridCol w:w="1408"/>
        <w:gridCol w:w="1424"/>
        <w:gridCol w:w="1133"/>
        <w:gridCol w:w="1273"/>
      </w:tblGrid>
      <w:tr w:rsidR="003052FF">
        <w:trPr>
          <w:trHeight w:val="1148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>Марка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24" w:lineRule="auto"/>
              <w:ind w:left="117" w:right="41" w:hanging="72"/>
              <w:jc w:val="left"/>
            </w:pPr>
            <w:r>
              <w:rPr>
                <w:sz w:val="20"/>
              </w:rPr>
              <w:t>Тверд ость по</w:t>
            </w:r>
          </w:p>
          <w:p w:rsidR="003052FF" w:rsidRDefault="004E7183">
            <w:pPr>
              <w:spacing w:after="0" w:line="259" w:lineRule="auto"/>
              <w:ind w:left="74" w:firstLine="0"/>
              <w:jc w:val="left"/>
            </w:pPr>
            <w:r>
              <w:rPr>
                <w:sz w:val="18"/>
              </w:rPr>
              <w:t>Шору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64" w:hanging="19"/>
              <w:jc w:val="left"/>
            </w:pPr>
            <w:proofErr w:type="spellStart"/>
            <w:r>
              <w:rPr>
                <w:sz w:val="20"/>
              </w:rPr>
              <w:t>Соотнош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ение</w:t>
            </w:r>
            <w:proofErr w:type="spellEnd"/>
            <w:r>
              <w:rPr>
                <w:sz w:val="20"/>
              </w:rPr>
              <w:t xml:space="preserve"> (по весу)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24" w:lineRule="auto"/>
              <w:ind w:left="41" w:hanging="34"/>
              <w:jc w:val="left"/>
            </w:pPr>
            <w:proofErr w:type="spellStart"/>
            <w:r>
              <w:rPr>
                <w:sz w:val="20"/>
              </w:rPr>
              <w:t>Жизнес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пособн</w:t>
            </w:r>
            <w:proofErr w:type="spellEnd"/>
          </w:p>
          <w:p w:rsidR="003052FF" w:rsidRDefault="004E7183">
            <w:pPr>
              <w:spacing w:after="0" w:line="259" w:lineRule="auto"/>
              <w:ind w:left="165" w:hanging="29"/>
              <w:jc w:val="left"/>
            </w:pPr>
            <w:r>
              <w:rPr>
                <w:sz w:val="20"/>
              </w:rPr>
              <w:t>ость, мин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11" w:firstLine="0"/>
              <w:jc w:val="left"/>
            </w:pPr>
            <w:r>
              <w:rPr>
                <w:sz w:val="20"/>
              </w:rPr>
              <w:t>Плотность г/</w:t>
            </w:r>
            <w:proofErr w:type="spellStart"/>
            <w:r>
              <w:rPr>
                <w:sz w:val="20"/>
              </w:rPr>
              <w:t>смз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Динамическая</w:t>
            </w:r>
          </w:p>
          <w:p w:rsidR="003052FF" w:rsidRDefault="004E7183">
            <w:pPr>
              <w:spacing w:after="0" w:line="259" w:lineRule="auto"/>
              <w:ind w:left="26" w:right="125" w:firstLine="0"/>
              <w:jc w:val="center"/>
            </w:pPr>
            <w:r>
              <w:rPr>
                <w:sz w:val="20"/>
              </w:rPr>
              <w:t>вязкость комп. А, мПа*с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>Динамическая</w:t>
            </w:r>
          </w:p>
          <w:p w:rsidR="003052FF" w:rsidRDefault="004E7183">
            <w:pPr>
              <w:spacing w:after="0" w:line="259" w:lineRule="auto"/>
              <w:ind w:left="26" w:right="133" w:firstLine="0"/>
              <w:jc w:val="center"/>
            </w:pPr>
            <w:r>
              <w:rPr>
                <w:sz w:val="18"/>
              </w:rPr>
              <w:t xml:space="preserve">вязкость </w:t>
            </w:r>
            <w:proofErr w:type="spellStart"/>
            <w:r>
              <w:rPr>
                <w:sz w:val="18"/>
              </w:rPr>
              <w:t>компи</w:t>
            </w:r>
            <w:proofErr w:type="spellEnd"/>
            <w:r>
              <w:rPr>
                <w:sz w:val="18"/>
              </w:rPr>
              <w:t xml:space="preserve"> Б, мПа*с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Удлинение</w:t>
            </w:r>
          </w:p>
          <w:p w:rsidR="003052FF" w:rsidRDefault="004E7183">
            <w:pPr>
              <w:spacing w:after="0" w:line="259" w:lineRule="auto"/>
              <w:ind w:left="103" w:firstLine="211"/>
              <w:jc w:val="left"/>
            </w:pPr>
            <w:r>
              <w:rPr>
                <w:sz w:val="20"/>
              </w:rPr>
              <w:t>при разрыве,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>Предел</w:t>
            </w:r>
          </w:p>
          <w:p w:rsidR="003052FF" w:rsidRDefault="004E7183">
            <w:pPr>
              <w:spacing w:after="0" w:line="259" w:lineRule="auto"/>
              <w:ind w:left="9" w:right="121" w:firstLine="0"/>
              <w:jc w:val="center"/>
            </w:pPr>
            <w:r>
              <w:rPr>
                <w:sz w:val="20"/>
              </w:rPr>
              <w:t>прочности на разрыв, мпа</w:t>
            </w:r>
          </w:p>
        </w:tc>
      </w:tr>
      <w:tr w:rsidR="003052FF">
        <w:trPr>
          <w:trHeight w:val="797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lastRenderedPageBreak/>
              <w:t>Силагерм</w:t>
            </w:r>
            <w:proofErr w:type="spellEnd"/>
            <w:r>
              <w:rPr>
                <w:sz w:val="22"/>
              </w:rPr>
              <w:t xml:space="preserve"> 5020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20±5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100 А: зов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>100180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1,05-1,05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>300-800</w:t>
            </w:r>
          </w:p>
          <w:p w:rsidR="003052FF" w:rsidRDefault="004E7183">
            <w:pPr>
              <w:spacing w:after="0" w:line="259" w:lineRule="auto"/>
              <w:ind w:left="18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33400" cy="121955"/>
                  <wp:effectExtent l="0" t="0" r="0" b="0"/>
                  <wp:docPr id="5864" name="Picture 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Picture 58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8000-11000</w:t>
            </w:r>
          </w:p>
          <w:p w:rsidR="003052FF" w:rsidRDefault="004E7183">
            <w:pPr>
              <w:spacing w:after="0" w:line="259" w:lineRule="auto"/>
              <w:ind w:left="83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584" cy="54880"/>
                  <wp:effectExtent l="0" t="0" r="0" b="0"/>
                  <wp:docPr id="49714" name="Picture 49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4" name="Picture 497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>400-600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0"/>
              </w:rPr>
              <w:t>1,5-3,0</w:t>
            </w:r>
          </w:p>
        </w:tc>
      </w:tr>
      <w:tr w:rsidR="003052FF">
        <w:trPr>
          <w:trHeight w:val="538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Силагерм</w:t>
            </w:r>
            <w:proofErr w:type="spellEnd"/>
            <w:r>
              <w:rPr>
                <w:sz w:val="22"/>
              </w:rPr>
              <w:t xml:space="preserve"> 5035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>30±5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100 А:</w:t>
            </w:r>
          </w:p>
          <w:p w:rsidR="003052FF" w:rsidRDefault="004E7183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>50 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45-100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1,05-1,15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600-1200</w:t>
            </w:r>
          </w:p>
          <w:p w:rsidR="003052FF" w:rsidRDefault="004E7183">
            <w:pPr>
              <w:spacing w:after="0" w:line="259" w:lineRule="auto"/>
              <w:ind w:left="19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33400" cy="125004"/>
                  <wp:effectExtent l="0" t="0" r="0" b="0"/>
                  <wp:docPr id="5928" name="Picture 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Picture 59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2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400-600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>2,5-4,0</w:t>
            </w:r>
          </w:p>
        </w:tc>
      </w:tr>
      <w:tr w:rsidR="003052FF">
        <w:trPr>
          <w:trHeight w:val="547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Силагерм</w:t>
            </w:r>
            <w:proofErr w:type="spellEnd"/>
            <w:r>
              <w:rPr>
                <w:sz w:val="22"/>
              </w:rPr>
              <w:t xml:space="preserve"> 5045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40±5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100 А:</w:t>
            </w:r>
          </w:p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50 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>45-100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1,05-1,15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350-500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>2,5-4,5</w:t>
            </w:r>
          </w:p>
        </w:tc>
      </w:tr>
      <w:tr w:rsidR="003052FF">
        <w:trPr>
          <w:trHeight w:val="541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Силагерм</w:t>
            </w:r>
            <w:proofErr w:type="spellEnd"/>
            <w:r>
              <w:rPr>
                <w:sz w:val="22"/>
              </w:rPr>
              <w:t xml:space="preserve"> 5055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50±5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100 А:</w:t>
            </w:r>
          </w:p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50 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>45-100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1,05-1,15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300-450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>2,5-5,0</w:t>
            </w:r>
          </w:p>
        </w:tc>
      </w:tr>
      <w:tr w:rsidR="003052FF">
        <w:trPr>
          <w:trHeight w:val="60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Силагерм</w:t>
            </w:r>
            <w:proofErr w:type="spellEnd"/>
            <w:r>
              <w:rPr>
                <w:sz w:val="22"/>
              </w:rPr>
              <w:t xml:space="preserve"> 5240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79" w:firstLine="0"/>
              <w:jc w:val="left"/>
            </w:pPr>
            <w:r>
              <w:rPr>
                <w:sz w:val="22"/>
              </w:rPr>
              <w:t>40±5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100 А:</w:t>
            </w:r>
          </w:p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80 в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>45-100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1,05-1,15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2FF" w:rsidRDefault="004E7183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>паста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350-500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2,5-4,5</w:t>
            </w:r>
          </w:p>
        </w:tc>
      </w:tr>
      <w:tr w:rsidR="003052FF">
        <w:trPr>
          <w:trHeight w:val="712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Методы испытаний наст. ТУ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8"/>
              </w:rPr>
              <w:t>П. 4.7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п. 1.4.1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2"/>
              </w:rPr>
              <w:t>п.4,4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>п. 4.8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>п.4.9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>п.4.10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>п.4.6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п.4.6</w:t>
            </w:r>
          </w:p>
        </w:tc>
      </w:tr>
      <w:tr w:rsidR="003052FF">
        <w:trPr>
          <w:trHeight w:val="504"/>
        </w:trPr>
        <w:tc>
          <w:tcPr>
            <w:tcW w:w="103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Указанные значения показателей получены на </w:t>
            </w:r>
            <w:proofErr w:type="spellStart"/>
            <w:r>
              <w:rPr>
                <w:sz w:val="22"/>
              </w:rPr>
              <w:t>отвакуумированных</w:t>
            </w:r>
            <w:proofErr w:type="spellEnd"/>
            <w:r>
              <w:rPr>
                <w:sz w:val="22"/>
              </w:rPr>
              <w:t xml:space="preserve"> образцах после 7 </w:t>
            </w:r>
            <w:proofErr w:type="spellStart"/>
            <w:r>
              <w:rPr>
                <w:sz w:val="22"/>
              </w:rPr>
              <w:t>дн</w:t>
            </w:r>
            <w:proofErr w:type="spellEnd"/>
            <w:r>
              <w:rPr>
                <w:sz w:val="22"/>
              </w:rPr>
              <w:t>. при комнатной температуре(20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С) и влажности 55%</w:t>
            </w:r>
          </w:p>
        </w:tc>
      </w:tr>
      <w:tr w:rsidR="003052FF">
        <w:trPr>
          <w:trHeight w:val="421"/>
        </w:trPr>
        <w:tc>
          <w:tcPr>
            <w:tcW w:w="103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2FF" w:rsidRDefault="004E71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** - </w:t>
            </w:r>
            <w:proofErr w:type="spellStart"/>
            <w:r>
              <w:rPr>
                <w:sz w:val="22"/>
              </w:rPr>
              <w:t>Мшпинделя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ско</w:t>
            </w:r>
            <w:proofErr w:type="spellEnd"/>
            <w:r>
              <w:rPr>
                <w:sz w:val="22"/>
              </w:rPr>
              <w:t xml:space="preserve"> ость в </w:t>
            </w:r>
            <w:proofErr w:type="spellStart"/>
            <w:r>
              <w:rPr>
                <w:sz w:val="22"/>
              </w:rPr>
              <w:t>ащения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вискозимет</w:t>
            </w:r>
            <w:proofErr w:type="spellEnd"/>
            <w:r>
              <w:rPr>
                <w:sz w:val="22"/>
              </w:rPr>
              <w:t xml:space="preserve"> Б к </w:t>
            </w:r>
            <w:proofErr w:type="spellStart"/>
            <w:r>
              <w:rPr>
                <w:sz w:val="22"/>
              </w:rPr>
              <w:t>ильдап</w:t>
            </w:r>
            <w:proofErr w:type="spellEnd"/>
            <w:r>
              <w:rPr>
                <w:sz w:val="22"/>
              </w:rPr>
              <w:t xml:space="preserve"> и +20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</w:tr>
    </w:tbl>
    <w:p w:rsidR="003052FF" w:rsidRDefault="004E7183">
      <w:pPr>
        <w:spacing w:after="113"/>
        <w:ind w:left="57" w:right="14" w:firstLine="0"/>
      </w:pPr>
      <w:r>
        <w:t>1.4 Комплектность</w:t>
      </w:r>
    </w:p>
    <w:p w:rsidR="003052FF" w:rsidRDefault="004E7183">
      <w:pPr>
        <w:ind w:left="57" w:right="14"/>
      </w:pPr>
      <w:r>
        <w:t>1.4.1 Компаунд поставляется потребителю комплектно в виде двух компонентов основной пасты и отвердителя в следующем соотношении:</w:t>
      </w:r>
    </w:p>
    <w:tbl>
      <w:tblPr>
        <w:tblStyle w:val="TableGrid"/>
        <w:tblW w:w="9677" w:type="dxa"/>
        <w:tblInd w:w="442" w:type="dxa"/>
        <w:tblCellMar>
          <w:top w:w="43" w:type="dxa"/>
          <w:left w:w="10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77"/>
        <w:gridCol w:w="1426"/>
        <w:gridCol w:w="1584"/>
        <w:gridCol w:w="1555"/>
        <w:gridCol w:w="1565"/>
        <w:gridCol w:w="1570"/>
      </w:tblGrid>
      <w:tr w:rsidR="003052FF">
        <w:trPr>
          <w:trHeight w:val="934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СИЛАГЕРМ 5020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СИЛАГЕРМ 5035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СИЛАГЕРМ 5045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423" w:hanging="341"/>
              <w:jc w:val="left"/>
            </w:pPr>
            <w:r>
              <w:rPr>
                <w:sz w:val="22"/>
              </w:rPr>
              <w:t>СИЛАГЕРМ 5055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2FF" w:rsidRDefault="004E71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СИЛАГЕРМ 5240</w:t>
            </w:r>
          </w:p>
        </w:tc>
      </w:tr>
      <w:tr w:rsidR="003052FF">
        <w:trPr>
          <w:trHeight w:val="568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Основная паста</w:t>
            </w:r>
          </w:p>
          <w:p w:rsidR="003052FF" w:rsidRDefault="004E718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А, масс. ч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8"/>
              </w:rPr>
              <w:t>100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8"/>
              </w:rPr>
              <w:t>100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t>100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8"/>
              </w:rPr>
              <w:t>100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8"/>
              </w:rPr>
              <w:t>100</w:t>
            </w:r>
          </w:p>
        </w:tc>
      </w:tr>
      <w:tr w:rsidR="003052FF">
        <w:trPr>
          <w:trHeight w:val="567"/>
        </w:trPr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14" w:firstLine="5"/>
            </w:pPr>
            <w:r>
              <w:t>Отвердитель Б, масс. ч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t>30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t>50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7" w:firstLine="0"/>
              <w:jc w:val="center"/>
            </w:pPr>
            <w:r>
              <w:t>50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102" w:firstLine="0"/>
              <w:jc w:val="center"/>
            </w:pPr>
            <w:r>
              <w:t>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2FF" w:rsidRDefault="004E7183">
            <w:pPr>
              <w:spacing w:after="0" w:line="259" w:lineRule="auto"/>
              <w:ind w:left="0" w:right="93" w:firstLine="0"/>
              <w:jc w:val="center"/>
            </w:pPr>
            <w:r>
              <w:t>80</w:t>
            </w:r>
          </w:p>
        </w:tc>
      </w:tr>
    </w:tbl>
    <w:p w:rsidR="003052FF" w:rsidRDefault="004E7183">
      <w:pPr>
        <w:spacing w:after="140"/>
        <w:ind w:left="773" w:right="14" w:firstLine="0"/>
      </w:pPr>
      <w:r>
        <w:t>Смешение компонентов производится непосредственно перед нанесением компаунда.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5957" name="Picture 5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" name="Picture 59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after="122"/>
        <w:ind w:left="778" w:right="14" w:firstLine="0"/>
      </w:pPr>
      <w:r>
        <w:t>1.5 Упаковка</w:t>
      </w:r>
    </w:p>
    <w:p w:rsidR="003052FF" w:rsidRDefault="004E7183">
      <w:pPr>
        <w:spacing w:after="117"/>
        <w:ind w:left="778" w:right="14" w:firstLine="0"/>
      </w:pPr>
      <w:r>
        <w:t>1.5.1 Основную пасту упаковывают в:</w:t>
      </w:r>
    </w:p>
    <w:p w:rsidR="003052FF" w:rsidRDefault="004E7183">
      <w:pPr>
        <w:numPr>
          <w:ilvl w:val="0"/>
          <w:numId w:val="1"/>
        </w:numPr>
        <w:spacing w:after="136"/>
        <w:ind w:right="14"/>
      </w:pPr>
      <w:r>
        <w:t>ведра полиэтиленовые вместимостью 0,3л; 0,4л; 0,5л; 1,5л по ГОСТ 33756-2016;</w:t>
      </w:r>
    </w:p>
    <w:p w:rsidR="003052FF" w:rsidRDefault="004E7183">
      <w:pPr>
        <w:numPr>
          <w:ilvl w:val="0"/>
          <w:numId w:val="1"/>
        </w:numPr>
        <w:spacing w:line="353" w:lineRule="auto"/>
        <w:ind w:right="14"/>
      </w:pPr>
      <w:r>
        <w:t>ведра полиэтиленовые вместимостью 0,86л; 1,08л; 1,2</w:t>
      </w:r>
      <w:r>
        <w:t xml:space="preserve">л; </w:t>
      </w:r>
      <w:proofErr w:type="spellStart"/>
      <w:r>
        <w:t>Зл</w:t>
      </w:r>
      <w:proofErr w:type="spellEnd"/>
      <w:r>
        <w:t>; 5,6л по ВУ 812000091.0012009</w:t>
      </w:r>
    </w:p>
    <w:p w:rsidR="003052FF" w:rsidRDefault="004E7183">
      <w:pPr>
        <w:numPr>
          <w:ilvl w:val="0"/>
          <w:numId w:val="1"/>
        </w:numPr>
        <w:ind w:right="14"/>
      </w:pPr>
      <w:r>
        <w:t>ведра полипропиленовые вместимостью 2,2л; 2,6л; 5,6л по ТУ 22.22.19-001-78006802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5958" name="Picture 5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" name="Picture 59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2018;</w:t>
      </w:r>
    </w:p>
    <w:p w:rsidR="003052FF" w:rsidRDefault="004E7183">
      <w:pPr>
        <w:numPr>
          <w:ilvl w:val="0"/>
          <w:numId w:val="1"/>
        </w:numPr>
        <w:spacing w:after="261" w:line="265" w:lineRule="auto"/>
        <w:ind w:right="14"/>
      </w:pPr>
      <w:r>
        <w:t>контейнер полипропиленовый вместимостью 3,8л по ТУ 2297-004-67392268-2010;</w:t>
      </w:r>
    </w:p>
    <w:p w:rsidR="003052FF" w:rsidRDefault="004E7183">
      <w:pPr>
        <w:spacing w:after="114"/>
        <w:ind w:left="782" w:right="14" w:firstLine="0"/>
      </w:pPr>
      <w:r>
        <w:t>1.5.2 Отвердитель упаковывают в:</w:t>
      </w:r>
    </w:p>
    <w:p w:rsidR="003052FF" w:rsidRDefault="004E7183">
      <w:pPr>
        <w:numPr>
          <w:ilvl w:val="0"/>
          <w:numId w:val="1"/>
        </w:numPr>
        <w:ind w:right="14"/>
      </w:pPr>
      <w:r>
        <w:t>ведра полиэтиленовые вмес</w:t>
      </w:r>
      <w:r>
        <w:t>тимостью 0,3л; 0,4л; 0,5л; 1,5л по ГОСТ 33756-2016;</w:t>
      </w:r>
      <w:r>
        <w:rPr>
          <w:noProof/>
        </w:rPr>
        <w:drawing>
          <wp:inline distT="0" distB="0" distL="0" distR="0">
            <wp:extent cx="3048" cy="70124"/>
            <wp:effectExtent l="0" t="0" r="0" b="0"/>
            <wp:docPr id="49716" name="Picture 49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6" name="Picture 497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0"/>
          <w:numId w:val="1"/>
        </w:numPr>
        <w:spacing w:after="179"/>
        <w:ind w:right="14"/>
      </w:pPr>
      <w:r>
        <w:t xml:space="preserve">ведра полиэтиленовые вместимостью 0,86л; 1,08л; 1,2л; </w:t>
      </w:r>
      <w:proofErr w:type="spellStart"/>
      <w:r>
        <w:t>Зл</w:t>
      </w:r>
      <w:proofErr w:type="spellEnd"/>
      <w:r>
        <w:t xml:space="preserve"> по ВУ 812000091.001-2009</w:t>
      </w:r>
    </w:p>
    <w:p w:rsidR="003052FF" w:rsidRDefault="004E7183">
      <w:pPr>
        <w:numPr>
          <w:ilvl w:val="0"/>
          <w:numId w:val="1"/>
        </w:numPr>
        <w:ind w:right="14"/>
      </w:pPr>
      <w:r>
        <w:lastRenderedPageBreak/>
        <w:t>ведра полипропиленовые вместимостью 2,2л; 2,6л; 5,6л по ТУ 22.22.19-001-780068022018;</w:t>
      </w:r>
    </w:p>
    <w:p w:rsidR="003052FF" w:rsidRDefault="004E7183">
      <w:pPr>
        <w:numPr>
          <w:ilvl w:val="0"/>
          <w:numId w:val="1"/>
        </w:numPr>
        <w:spacing w:after="3" w:line="265" w:lineRule="auto"/>
        <w:ind w:right="14"/>
      </w:pPr>
      <w:r>
        <w:t>контейнер полипропиленовый вместимо</w:t>
      </w:r>
      <w:r>
        <w:t>стью 3,8л по ТУ 2297-004-67392268-2010;</w:t>
      </w:r>
    </w:p>
    <w:p w:rsidR="003052FF" w:rsidRDefault="004E7183">
      <w:pPr>
        <w:spacing w:line="365" w:lineRule="auto"/>
        <w:ind w:left="57" w:right="14"/>
      </w:pPr>
      <w:r>
        <w:t xml:space="preserve">Допускается упаковывать компоненты компаунда в другую тару, обеспечивающую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796" name="Picture 7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" name="Picture 77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сохранность и качество продукции.</w:t>
      </w:r>
    </w:p>
    <w:p w:rsidR="003052FF" w:rsidRDefault="004E7183">
      <w:pPr>
        <w:spacing w:after="113"/>
        <w:ind w:left="768" w:right="14" w:firstLine="0"/>
      </w:pPr>
      <w:r>
        <w:t>1.6 Маркировка</w:t>
      </w:r>
    </w:p>
    <w:p w:rsidR="003052FF" w:rsidRDefault="004E7183">
      <w:pPr>
        <w:spacing w:after="143"/>
        <w:ind w:left="768" w:right="14" w:firstLine="0"/>
      </w:pPr>
      <w:r>
        <w:t>1.6.1 На каждую упаковочную единицу наносится этикетка с указанием:</w:t>
      </w:r>
    </w:p>
    <w:p w:rsidR="003052FF" w:rsidRDefault="004E7183">
      <w:pPr>
        <w:numPr>
          <w:ilvl w:val="0"/>
          <w:numId w:val="1"/>
        </w:numPr>
        <w:spacing w:line="371" w:lineRule="auto"/>
        <w:ind w:right="14"/>
      </w:pPr>
      <w:r>
        <w:t>наименования и адреса (телефона) предприятия-изготовителя и (или) его товарного знака;</w:t>
      </w:r>
    </w:p>
    <w:p w:rsidR="003052FF" w:rsidRDefault="004E7183">
      <w:pPr>
        <w:numPr>
          <w:ilvl w:val="0"/>
          <w:numId w:val="1"/>
        </w:numPr>
        <w:spacing w:after="136"/>
        <w:ind w:right="14"/>
      </w:pPr>
      <w:r>
        <w:t>наименования и (или) условного обозначения продукции;</w:t>
      </w:r>
    </w:p>
    <w:p w:rsidR="003052FF" w:rsidRDefault="004E7183">
      <w:pPr>
        <w:numPr>
          <w:ilvl w:val="0"/>
          <w:numId w:val="1"/>
        </w:numPr>
        <w:spacing w:after="123"/>
        <w:ind w:right="14"/>
      </w:pPr>
      <w:r>
        <w:t>наименования компонента;</w:t>
      </w:r>
    </w:p>
    <w:p w:rsidR="003052FF" w:rsidRDefault="004E7183">
      <w:pPr>
        <w:numPr>
          <w:ilvl w:val="0"/>
          <w:numId w:val="1"/>
        </w:numPr>
        <w:spacing w:after="117"/>
        <w:ind w:right="14"/>
      </w:pPr>
      <w:r>
        <w:t>номера партии;</w:t>
      </w:r>
    </w:p>
    <w:p w:rsidR="003052FF" w:rsidRDefault="004E7183">
      <w:pPr>
        <w:numPr>
          <w:ilvl w:val="0"/>
          <w:numId w:val="1"/>
        </w:numPr>
        <w:spacing w:after="112"/>
        <w:ind w:right="14"/>
      </w:pPr>
      <w:r>
        <w:t>даты из</w:t>
      </w:r>
      <w:r>
        <w:t>готовления;</w:t>
      </w:r>
    </w:p>
    <w:p w:rsidR="003052FF" w:rsidRDefault="004E7183">
      <w:pPr>
        <w:numPr>
          <w:ilvl w:val="0"/>
          <w:numId w:val="1"/>
        </w:numPr>
        <w:spacing w:after="96" w:line="265" w:lineRule="auto"/>
        <w:ind w:right="14"/>
      </w:pPr>
      <w:r>
        <w:rPr>
          <w:sz w:val="24"/>
        </w:rPr>
        <w:t>массы нетто;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797" name="Picture 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" name="Picture 77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0"/>
          <w:numId w:val="1"/>
        </w:numPr>
        <w:spacing w:after="128"/>
        <w:ind w:right="14"/>
      </w:pPr>
      <w:r>
        <w:t>номера настоящих технических условий;</w:t>
      </w:r>
    </w:p>
    <w:p w:rsidR="003052FF" w:rsidRDefault="004E7183">
      <w:pPr>
        <w:numPr>
          <w:ilvl w:val="0"/>
          <w:numId w:val="1"/>
        </w:numPr>
        <w:spacing w:after="136"/>
        <w:ind w:right="14"/>
      </w:pPr>
      <w:r>
        <w:t>гарантийного срока хранения.</w:t>
      </w:r>
    </w:p>
    <w:p w:rsidR="003052FF" w:rsidRDefault="004E7183">
      <w:pPr>
        <w:spacing w:line="479" w:lineRule="auto"/>
        <w:ind w:left="43" w:firstLine="696"/>
        <w:jc w:val="left"/>
      </w:pPr>
      <w:r>
        <w:t>1.6.3 Транспортную маркировку компаунда производят по ГОСТ 14192 с нанесением манипуляционных знаков «Беречь от влаги», «Беречь от солнечных лучей», «Верх», «Хрупк</w:t>
      </w:r>
      <w:r>
        <w:t xml:space="preserve">ое», «Норма </w:t>
      </w:r>
      <w:proofErr w:type="spellStart"/>
      <w:r>
        <w:t>штабелирования</w:t>
      </w:r>
      <w:proofErr w:type="spellEnd"/>
      <w:r>
        <w:t xml:space="preserve">», «Температурный режим при перевозке», «Обращаться с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7798" name="Picture 7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" name="Picture 77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осторожностью».</w:t>
      </w:r>
    </w:p>
    <w:p w:rsidR="003052FF" w:rsidRDefault="004E7183">
      <w:pPr>
        <w:pStyle w:val="1"/>
        <w:spacing w:after="0"/>
        <w:ind w:left="116"/>
      </w:pPr>
      <w:r>
        <w:t>2 ТРЕБОВАНИЯ БЕЗОПАСНОСТИ ТРЕБОВАНИЯ</w:t>
      </w:r>
    </w:p>
    <w:p w:rsidR="003052FF" w:rsidRDefault="004E7183">
      <w:pPr>
        <w:pStyle w:val="2"/>
        <w:spacing w:after="441"/>
        <w:ind w:left="116"/>
      </w:pPr>
      <w:r>
        <w:t>ОХРАНЫ ОКРУЖАЮЩЕЙ СРЕДЫ</w:t>
      </w:r>
    </w:p>
    <w:p w:rsidR="003052FF" w:rsidRDefault="004E7183">
      <w:pPr>
        <w:spacing w:line="367" w:lineRule="auto"/>
        <w:ind w:left="57" w:right="14"/>
      </w:pPr>
      <w:r>
        <w:t>2.1 При производстве компаунда должно быть обеспечено соблюдение природоохранных норм и требований, предусмотренных в технологическом регламенте.</w:t>
      </w:r>
    </w:p>
    <w:p w:rsidR="003052FF" w:rsidRDefault="004E7183">
      <w:pPr>
        <w:spacing w:line="351" w:lineRule="auto"/>
        <w:ind w:left="43" w:firstLine="696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799" name="Picture 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" name="Picture 77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 По критериям санитарно-гигиенической безопасности компаунд должен соответствовать Единым санитарно-эпидем</w:t>
      </w:r>
      <w:r>
        <w:t>иологическим требованиям к товарам, подлежащим санитарно-эпидемиологическому надзору (контролю).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800" name="Picture 7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" name="Picture 78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line="354" w:lineRule="auto"/>
        <w:ind w:left="57" w:right="14"/>
      </w:pPr>
      <w:r>
        <w:t>2.3 В связи с низким значением упругости паров компонентов, входящих в состав компаунда, предельно-допустимая концентрация вредных веществ в воздухе рабочей з</w:t>
      </w:r>
      <w:r>
        <w:t>оны не установлена.</w:t>
      </w:r>
    </w:p>
    <w:p w:rsidR="003052FF" w:rsidRDefault="004E7183">
      <w:pPr>
        <w:spacing w:line="357" w:lineRule="auto"/>
        <w:ind w:left="57" w:right="14"/>
      </w:pPr>
      <w:r>
        <w:t>2.3.1 Основная паста компаунда при нормальных температурных условиях и в отвержденном состоянии инертна, не оказывает раздражающего действия на кожу, слизистые оболочки глаз и верхних дыхательных путей человека, не обладает кумулятивным</w:t>
      </w:r>
      <w:r>
        <w:t xml:space="preserve"> действием.</w:t>
      </w:r>
    </w:p>
    <w:p w:rsidR="003052FF" w:rsidRDefault="004E7183">
      <w:pPr>
        <w:spacing w:line="352" w:lineRule="auto"/>
        <w:ind w:left="57" w:right="14"/>
      </w:pPr>
      <w:r>
        <w:lastRenderedPageBreak/>
        <w:t>2.32 Токсикологическая характеристика отвердителя по результатам исследования в остром опыте:</w:t>
      </w:r>
    </w:p>
    <w:p w:rsidR="003052FF" w:rsidRDefault="004E7183">
      <w:pPr>
        <w:numPr>
          <w:ilvl w:val="0"/>
          <w:numId w:val="2"/>
        </w:numPr>
        <w:spacing w:after="122"/>
        <w:ind w:right="14"/>
      </w:pPr>
      <w:r>
        <w:t>относится к 4 классу опасности при внутрижелудочном введении по ГОСТ 12.1.007.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59" name="Picture 9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" name="Picture 97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after="97"/>
        <w:ind w:left="57" w:right="14" w:firstLine="0"/>
      </w:pPr>
      <w:r>
        <w:t>ЛД50 при внутрижелудочном введении более 10000мг/кг (белые мыши);</w:t>
      </w:r>
    </w:p>
    <w:p w:rsidR="003052FF" w:rsidRDefault="004E7183">
      <w:pPr>
        <w:numPr>
          <w:ilvl w:val="0"/>
          <w:numId w:val="2"/>
        </w:numPr>
        <w:spacing w:line="335" w:lineRule="auto"/>
        <w:ind w:right="14"/>
      </w:pPr>
      <w:r>
        <w:t>обла</w:t>
      </w:r>
      <w:r>
        <w:t xml:space="preserve">дает слабым раздражающим действием при попадании на кожу, вызывает сухость и стойкую </w:t>
      </w:r>
      <w:proofErr w:type="spellStart"/>
      <w:r>
        <w:t>аллопецию</w:t>
      </w:r>
      <w:proofErr w:type="spellEnd"/>
      <w:r>
        <w:t>;</w:t>
      </w:r>
    </w:p>
    <w:p w:rsidR="003052FF" w:rsidRDefault="004E7183">
      <w:pPr>
        <w:numPr>
          <w:ilvl w:val="0"/>
          <w:numId w:val="2"/>
        </w:numPr>
        <w:spacing w:after="115"/>
        <w:ind w:right="14"/>
      </w:pPr>
      <w:r>
        <w:t>не оказывает кожно-резорбтивного действия на организм;</w:t>
      </w:r>
      <w:r>
        <w:rPr>
          <w:noProof/>
        </w:rPr>
        <w:drawing>
          <wp:inline distT="0" distB="0" distL="0" distR="0">
            <wp:extent cx="3048" cy="9147"/>
            <wp:effectExtent l="0" t="0" r="0" b="0"/>
            <wp:docPr id="9760" name="Picture 9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" name="Picture 97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0"/>
          <w:numId w:val="2"/>
        </w:numPr>
        <w:spacing w:after="118"/>
        <w:ind w:right="14"/>
      </w:pPr>
      <w:r>
        <w:t>не обладает острым ингаляционным действием.</w:t>
      </w:r>
    </w:p>
    <w:p w:rsidR="003052FF" w:rsidRDefault="004E7183">
      <w:pPr>
        <w:spacing w:line="349" w:lineRule="auto"/>
        <w:ind w:left="57" w:right="14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9761" name="Picture 9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" name="Picture 97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2.3.2.1 При работе с отвердителем при повышенных температурах в воздух рабочей зоны возможно выделение паров </w:t>
      </w:r>
      <w:proofErr w:type="spellStart"/>
      <w:r>
        <w:t>дифенилметандиизоцианата</w:t>
      </w:r>
      <w:proofErr w:type="spellEnd"/>
      <w:r>
        <w:t xml:space="preserve">, </w:t>
      </w:r>
      <w:r>
        <w:rPr>
          <w:noProof/>
        </w:rPr>
        <w:drawing>
          <wp:inline distT="0" distB="0" distL="0" distR="0">
            <wp:extent cx="975359" cy="164639"/>
            <wp:effectExtent l="0" t="0" r="0" b="0"/>
            <wp:docPr id="9802" name="Picture 9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2" name="Picture 980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(ГН2.2Б.1З1З-</w:t>
      </w:r>
    </w:p>
    <w:p w:rsidR="003052FF" w:rsidRDefault="004E7183">
      <w:pPr>
        <w:spacing w:after="109"/>
        <w:ind w:left="57" w:right="14" w:firstLine="0"/>
      </w:pPr>
      <w:r>
        <w:t>03).</w:t>
      </w:r>
    </w:p>
    <w:p w:rsidR="003052FF" w:rsidRDefault="004E7183">
      <w:pPr>
        <w:spacing w:after="115"/>
        <w:ind w:left="749" w:right="14" w:firstLine="0"/>
      </w:pPr>
      <w:r>
        <w:t>2.3.2.2 Первая помощь при отравлениях:</w:t>
      </w:r>
    </w:p>
    <w:p w:rsidR="003052FF" w:rsidRDefault="004E7183">
      <w:pPr>
        <w:spacing w:line="338" w:lineRule="auto"/>
        <w:ind w:left="57" w:right="14"/>
      </w:pPr>
      <w:r>
        <w:t>При вдыхании: вынести пострадавшего на свежий воздух, держать</w:t>
      </w:r>
      <w:r>
        <w:t xml:space="preserve"> в тепле, дать отдохнуть. При затрудненном дыхании вызвать врача.</w:t>
      </w:r>
    </w:p>
    <w:p w:rsidR="003052FF" w:rsidRDefault="004E7183">
      <w:pPr>
        <w:spacing w:line="343" w:lineRule="auto"/>
        <w:ind w:left="57" w:right="14"/>
      </w:pPr>
      <w:r>
        <w:t>При попадании на кожу: тщательно промыть поражённый участок большим количеством воды с мылом. В случае появления кожных реакций обратиться к врачу.</w:t>
      </w:r>
    </w:p>
    <w:p w:rsidR="003052FF" w:rsidRDefault="004E7183">
      <w:pPr>
        <w:spacing w:line="331" w:lineRule="auto"/>
        <w:ind w:left="57" w:right="91"/>
      </w:pPr>
      <w:r>
        <w:t>При попадании в глаза: промывать глаза про</w:t>
      </w:r>
      <w:r>
        <w:t>хладной водой, держа глаза открытыми, в течение длительного периода времени (по крайней мере 10 мин). Проконсультироваться у офтальмолога.</w:t>
      </w:r>
    </w:p>
    <w:p w:rsidR="003052FF" w:rsidRDefault="004E7183">
      <w:pPr>
        <w:spacing w:after="112"/>
        <w:ind w:left="739" w:right="14" w:firstLine="0"/>
      </w:pPr>
      <w:r>
        <w:t>При попадании в желудок: рвоту не вызывать. Требуется медицинская помощь.</w:t>
      </w:r>
    </w:p>
    <w:p w:rsidR="003052FF" w:rsidRDefault="004E7183">
      <w:pPr>
        <w:spacing w:after="57" w:line="327" w:lineRule="auto"/>
        <w:ind w:left="57" w:right="14"/>
      </w:pPr>
      <w:r>
        <w:t>2.3.2.3 При работе с отвердителем необходим</w:t>
      </w:r>
      <w:r>
        <w:t>о соблюдать следующие меры безопасности:</w:t>
      </w:r>
    </w:p>
    <w:p w:rsidR="003052FF" w:rsidRDefault="004E7183">
      <w:pPr>
        <w:spacing w:line="351" w:lineRule="auto"/>
        <w:ind w:left="43" w:firstLine="696"/>
        <w:jc w:val="left"/>
      </w:pPr>
      <w:r>
        <w:rPr>
          <w:noProof/>
        </w:rPr>
        <w:drawing>
          <wp:inline distT="0" distB="0" distL="0" distR="0">
            <wp:extent cx="39624" cy="21343"/>
            <wp:effectExtent l="0" t="0" r="0" b="0"/>
            <wp:docPr id="9762" name="Picture 9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" name="Picture 976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помещения, в которых производится работа с отвердителем, должны быть оборудованы вентиляцией, обеспечивающей чистоту воздуха, содержание вредных веществ в котором не должно превышать предельно-допустимую концентра</w:t>
      </w:r>
      <w:r>
        <w:t>цию;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63" name="Picture 9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" name="Picture 97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0"/>
          <w:numId w:val="3"/>
        </w:numPr>
        <w:spacing w:line="344" w:lineRule="auto"/>
        <w:ind w:right="14"/>
      </w:pPr>
      <w:r>
        <w:t>отвердитель должен храниться на месте его использования в герметичной таре в количестве, не превышающем его сменную потребность;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764" name="Picture 9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" name="Picture 97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0"/>
          <w:numId w:val="3"/>
        </w:numPr>
        <w:spacing w:after="124"/>
        <w:ind w:right="14"/>
      </w:pPr>
      <w:r>
        <w:t>запрещается хранение и прием пищи в местах, где проводятся работы с отвердителем;</w:t>
      </w:r>
    </w:p>
    <w:p w:rsidR="003052FF" w:rsidRDefault="004E7183">
      <w:pPr>
        <w:numPr>
          <w:ilvl w:val="0"/>
          <w:numId w:val="3"/>
        </w:numPr>
        <w:spacing w:line="340" w:lineRule="auto"/>
        <w:ind w:right="14"/>
      </w:pPr>
      <w:r>
        <w:t>персонал, проводящий работы с отвердителем, должен быть защищен от возможного попадания отвердителя на открытые участки кожи и обеспечен средствами индивидуальной защиты (респиратор; защитные очки; перчатки), а также спецодеждой и спецобувью в соответствии</w:t>
      </w:r>
      <w:r>
        <w:t xml:space="preserve"> с действующими типовыми отраслевыми нормами.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49719" name="Picture 49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" name="Picture 497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line="366" w:lineRule="auto"/>
        <w:ind w:left="57" w:right="115"/>
      </w:pPr>
      <w:r>
        <w:lastRenderedPageBreak/>
        <w:t xml:space="preserve">2.3.2.4 Отвердитель по основному компоненту относится к горючим жидкостям. Температура вспышки паров отвердителя (закрытый тигель) 230 </w:t>
      </w:r>
      <w:r>
        <w:rPr>
          <w:vertAlign w:val="superscript"/>
        </w:rPr>
        <w:t xml:space="preserve">о </w:t>
      </w:r>
      <w:r>
        <w:t xml:space="preserve">с. Температура воспламенения - 252 </w:t>
      </w:r>
      <w:r>
        <w:rPr>
          <w:vertAlign w:val="superscript"/>
        </w:rPr>
        <w:t xml:space="preserve">0 </w:t>
      </w:r>
      <w:r>
        <w:t>С.</w:t>
      </w:r>
    </w:p>
    <w:p w:rsidR="003052FF" w:rsidRDefault="004E7183">
      <w:pPr>
        <w:spacing w:line="367" w:lineRule="auto"/>
        <w:ind w:left="57" w:right="14"/>
      </w:pPr>
      <w:r>
        <w:t>При работе с отвердителем запрещ</w:t>
      </w:r>
      <w:r>
        <w:t>ается пользоваться открытым огнем и другими источниками воспламенения. При загорании можно тушить углекислым газом, пеной, порошком для тушения, в случае сильных пожаров необходимо использовать водяные брызги.</w:t>
      </w:r>
    </w:p>
    <w:p w:rsidR="003052FF" w:rsidRDefault="004E7183">
      <w:pPr>
        <w:spacing w:after="115"/>
        <w:ind w:left="821" w:right="14" w:firstLine="0"/>
      </w:pPr>
      <w:r>
        <w:t>2.5 Общие требования безопасности при работе с</w:t>
      </w:r>
      <w:r>
        <w:t xml:space="preserve"> компаундом</w:t>
      </w:r>
    </w:p>
    <w:p w:rsidR="003052FF" w:rsidRDefault="004E7183">
      <w:pPr>
        <w:numPr>
          <w:ilvl w:val="2"/>
          <w:numId w:val="4"/>
        </w:numPr>
        <w:spacing w:after="114"/>
        <w:ind w:right="14"/>
      </w:pPr>
      <w:r>
        <w:t>При производстве компаунда необходимо соблюдать требования ГОСТ 12.1.005,</w:t>
      </w:r>
    </w:p>
    <w:p w:rsidR="003052FF" w:rsidRDefault="004E7183">
      <w:pPr>
        <w:spacing w:after="219" w:line="265" w:lineRule="auto"/>
        <w:ind w:left="120" w:hanging="10"/>
        <w:jc w:val="left"/>
      </w:pPr>
      <w:r>
        <w:rPr>
          <w:sz w:val="24"/>
        </w:rPr>
        <w:t>СанПиН 2.1.2.729, СанПиН 2.2.3.1385 и СП 2.2.2.1327.</w:t>
      </w:r>
    </w:p>
    <w:p w:rsidR="003052FF" w:rsidRDefault="004E7183">
      <w:pPr>
        <w:numPr>
          <w:ilvl w:val="2"/>
          <w:numId w:val="4"/>
        </w:numPr>
        <w:spacing w:line="340" w:lineRule="auto"/>
        <w:ind w:right="14"/>
      </w:pPr>
      <w:r>
        <w:t>Контроль за содержанием вредных веществ в воздухе рабочей зоны должен осуществляться в соответствии с требованиями ГН</w:t>
      </w:r>
      <w:r>
        <w:t xml:space="preserve"> 2.2.5.1313 и ГН 2.2.5.2308.</w:t>
      </w:r>
    </w:p>
    <w:p w:rsidR="003052FF" w:rsidRDefault="004E7183">
      <w:pPr>
        <w:numPr>
          <w:ilvl w:val="2"/>
          <w:numId w:val="4"/>
        </w:numPr>
        <w:spacing w:line="339" w:lineRule="auto"/>
        <w:ind w:right="14"/>
      </w:pPr>
      <w:r>
        <w:t>Цех по производству, а также помещения, в которых проводят работы с компаундом, должны быть оборудованы механической общеобменной приточно-вытяжной вентиляцией, обеспечивающей концентрации вредных веществ в воздухе рабочей зоны</w:t>
      </w:r>
      <w:r>
        <w:t xml:space="preserve"> не выше допустимых. Система вентиляции должна отвечать требованиям ГОСТ 12.4.021.</w:t>
      </w:r>
    </w:p>
    <w:p w:rsidR="003052FF" w:rsidRDefault="004E7183">
      <w:pPr>
        <w:numPr>
          <w:ilvl w:val="2"/>
          <w:numId w:val="4"/>
        </w:numPr>
        <w:spacing w:line="345" w:lineRule="auto"/>
        <w:ind w:right="14"/>
      </w:pPr>
      <w:r>
        <w:t>Лица, занятые на производстве компаунда, а также персонал, проводящий работы с ним, должны быть обеспечены специальной одеждой и средствами индивидуальной защиты в соответст</w:t>
      </w:r>
      <w:r>
        <w:t>вии с ГОСТ 12.4.103, защитными очками по ГОСТ Р 12.4.01 З.</w:t>
      </w:r>
    </w:p>
    <w:p w:rsidR="003052FF" w:rsidRDefault="004E7183">
      <w:pPr>
        <w:spacing w:line="340" w:lineRule="auto"/>
        <w:ind w:left="120" w:right="14"/>
      </w:pPr>
      <w:r>
        <w:t>В цехах по производству должны быть аптечки с медикаментами для оказания первой помощи, а также обеспечен подвод воды.</w:t>
      </w:r>
    </w:p>
    <w:p w:rsidR="003052FF" w:rsidRDefault="004E7183">
      <w:pPr>
        <w:numPr>
          <w:ilvl w:val="2"/>
          <w:numId w:val="4"/>
        </w:numPr>
        <w:spacing w:line="338" w:lineRule="auto"/>
        <w:ind w:right="14"/>
      </w:pPr>
      <w:r>
        <w:t>Лица, занятые на производстве, должны проходить медицинский осмотр в соответст</w:t>
      </w:r>
      <w:r>
        <w:t>вии с приказом Минздравсоцразвития РФ NQ 83 от 16.08.2004 г. при приеме на работу и периодически в процессе работы, а также специальный инструктаж по охране труда и обучение безопасности труда в соответствии с ГОСТ 12.0.004.</w:t>
      </w:r>
    </w:p>
    <w:p w:rsidR="003052FF" w:rsidRDefault="004E7183">
      <w:pPr>
        <w:spacing w:after="90"/>
        <w:ind w:left="816" w:right="14" w:firstLine="0"/>
      </w:pPr>
      <w:r>
        <w:t>К работе допускаются лица не моложе 18 лет.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692" name="Picture 1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" name="Picture 116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2"/>
          <w:numId w:val="4"/>
        </w:numPr>
        <w:spacing w:after="74"/>
        <w:ind w:right="14"/>
      </w:pPr>
      <w:r>
        <w:t>Комплекс мероприятий по пожарной профилактике должен отвечать требованиям гост 12.1.004.</w:t>
      </w:r>
    </w:p>
    <w:p w:rsidR="003052FF" w:rsidRDefault="004E7183">
      <w:pPr>
        <w:numPr>
          <w:ilvl w:val="2"/>
          <w:numId w:val="4"/>
        </w:numPr>
        <w:spacing w:after="77"/>
        <w:ind w:right="14"/>
      </w:pPr>
      <w:r>
        <w:t>При погрузочно-разгрузочных работах должны соблюдаться правила безопасности по гост 12.3.009.</w:t>
      </w:r>
    </w:p>
    <w:p w:rsidR="003052FF" w:rsidRDefault="004E7183">
      <w:pPr>
        <w:numPr>
          <w:ilvl w:val="2"/>
          <w:numId w:val="4"/>
        </w:numPr>
        <w:spacing w:after="109"/>
        <w:ind w:right="14"/>
      </w:pPr>
      <w:r>
        <w:t>Охрану окружающей среды осуществляют в соответствии с ГОСТ 17.2.3.01 и ГОСТ</w:t>
      </w:r>
    </w:p>
    <w:p w:rsidR="003052FF" w:rsidRDefault="004E7183">
      <w:pPr>
        <w:spacing w:after="129"/>
        <w:ind w:left="57" w:right="14" w:firstLine="0"/>
      </w:pPr>
      <w:r>
        <w:t>17.2.3.02.</w:t>
      </w:r>
    </w:p>
    <w:p w:rsidR="003052FF" w:rsidRDefault="004E7183">
      <w:pPr>
        <w:numPr>
          <w:ilvl w:val="2"/>
          <w:numId w:val="4"/>
        </w:numPr>
        <w:spacing w:after="111"/>
        <w:ind w:right="14"/>
      </w:pPr>
      <w:r>
        <w:lastRenderedPageBreak/>
        <w:t>Отходы производства подлежат утилизации в соответствии с требованиями</w:t>
      </w:r>
    </w:p>
    <w:p w:rsidR="003052FF" w:rsidRDefault="004E7183">
      <w:pPr>
        <w:spacing w:after="648" w:line="265" w:lineRule="auto"/>
        <w:ind w:left="120" w:hanging="10"/>
        <w:jc w:val="left"/>
      </w:pPr>
      <w:r>
        <w:rPr>
          <w:sz w:val="24"/>
        </w:rPr>
        <w:t>СанПи</w:t>
      </w:r>
      <w:r>
        <w:rPr>
          <w:sz w:val="24"/>
        </w:rPr>
        <w:t>Н 2.1.7.1322.</w:t>
      </w:r>
    </w:p>
    <w:p w:rsidR="003052FF" w:rsidRDefault="004E7183">
      <w:pPr>
        <w:pStyle w:val="2"/>
        <w:spacing w:after="405"/>
        <w:ind w:left="116" w:right="43"/>
      </w:pPr>
      <w:r>
        <w:t>З ПРАВИЛА ПРИЕМКИ</w:t>
      </w:r>
    </w:p>
    <w:p w:rsidR="003052FF" w:rsidRDefault="004E7183">
      <w:pPr>
        <w:spacing w:line="341" w:lineRule="auto"/>
        <w:ind w:left="57" w:right="14"/>
      </w:pPr>
      <w:r>
        <w:t>3.1 Компаунд должен быть принят техническим контролем предприятия-изготовителя в соответствии с настоящими техническими условиями.</w:t>
      </w:r>
    </w:p>
    <w:p w:rsidR="003052FF" w:rsidRDefault="004E7183">
      <w:pPr>
        <w:ind w:left="811" w:right="14" w:firstLine="0"/>
      </w:pPr>
      <w:r>
        <w:t>3.2. Компаунд принимают партиями</w:t>
      </w:r>
    </w:p>
    <w:p w:rsidR="003052FF" w:rsidRDefault="004E7183">
      <w:pPr>
        <w:spacing w:after="34" w:line="351" w:lineRule="auto"/>
        <w:ind w:left="43" w:firstLine="696"/>
        <w:jc w:val="left"/>
      </w:pPr>
      <w:r>
        <w:t xml:space="preserve">Партией считают количество основной пасты, изготовленное из </w:t>
      </w:r>
      <w:r>
        <w:t>одного и того же сырья за один технологический цикл, укомплектованное соответствующим количеством отвердителя.</w:t>
      </w:r>
    </w:p>
    <w:p w:rsidR="003052FF" w:rsidRDefault="004E7183">
      <w:pPr>
        <w:spacing w:line="357" w:lineRule="auto"/>
        <w:ind w:left="57" w:right="14"/>
      </w:pPr>
      <w:r>
        <w:t>3.3 Каждую партию компаунда сопровождают документом о качестве, в котором указывают:</w:t>
      </w:r>
    </w:p>
    <w:p w:rsidR="003052FF" w:rsidRDefault="004E7183">
      <w:pPr>
        <w:spacing w:line="361" w:lineRule="auto"/>
        <w:ind w:left="57" w:right="101"/>
      </w:pP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13279" name="Picture 1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" name="Picture 132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наименование, юридический адрес (телефон) предприятия-изготовителя и (или) товарный знак;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0" name="Picture 13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" name="Picture 1328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наименование и марку продукции;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1" name="Picture 13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" name="Picture 1328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номер партии;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2" name="Picture 1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" name="Picture 132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дату изготовления;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4" name="Picture 1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" name="Picture 1328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массу </w:t>
      </w:r>
      <w:r>
        <w:t xml:space="preserve">нетто;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283" name="Picture 13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" name="Picture 132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5" name="Picture 1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" name="Picture 1328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количество упаковочных единиц; </w:t>
      </w: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13286" name="Picture 1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" name="Picture 132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результаты испытаний;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7" name="Picture 13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" name="Picture 132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штамп ОТК;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3288" name="Picture 13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" name="Picture 1328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гарантийный срок хранения.</w:t>
      </w:r>
    </w:p>
    <w:p w:rsidR="003052FF" w:rsidRDefault="004E7183">
      <w:pPr>
        <w:spacing w:line="360" w:lineRule="auto"/>
        <w:ind w:left="57" w:right="14"/>
      </w:pPr>
      <w:r>
        <w:t>3.4 Качество компаунда проверяют по всем показателям, установленным настоящими техническими условиями, путем проведения приемо-сдаточных испытаний.</w:t>
      </w:r>
    </w:p>
    <w:p w:rsidR="003052FF" w:rsidRDefault="004E7183">
      <w:pPr>
        <w:spacing w:line="355" w:lineRule="auto"/>
        <w:ind w:left="57" w:right="1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289" name="Picture 13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" name="Picture 1328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Приемо-сдаточные испытания компаунда проводят по всем показателям, установленным п. 1.3 настоящих технических условий, при приемке каждой партии.</w:t>
      </w:r>
    </w:p>
    <w:p w:rsidR="003052FF" w:rsidRDefault="004E7183">
      <w:pPr>
        <w:spacing w:line="353" w:lineRule="auto"/>
        <w:ind w:left="57" w:right="1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290" name="Picture 1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" name="Picture 132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3.5 Для проверки соответствия качества компаунда требованиям настоящих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3291" name="Picture 13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" name="Picture 1329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технических условий от партии случайн</w:t>
      </w:r>
      <w:r>
        <w:t>ым образом отбирают по пять упаковочных единиц каждого компонента, на которых проверяют правильность упаковки и маркировки.</w:t>
      </w:r>
    </w:p>
    <w:p w:rsidR="003052FF" w:rsidRDefault="004E7183">
      <w:pPr>
        <w:spacing w:line="353" w:lineRule="auto"/>
        <w:ind w:left="57" w:right="14"/>
      </w:pPr>
      <w:r>
        <w:t>3.6 От трех упаковочных единиц, прошедших проверку на правильность упаковки и маркировки, при помощи пробоотборника или лопатки из н</w:t>
      </w:r>
      <w:r>
        <w:t>екорродирующего материала отбирают пробы каждого из компонентов, в соответствии с соотношением, указанным в п.</w:t>
      </w:r>
    </w:p>
    <w:p w:rsidR="003052FF" w:rsidRDefault="004E7183">
      <w:pPr>
        <w:spacing w:after="120"/>
        <w:ind w:left="57" w:right="14" w:firstLine="0"/>
      </w:pPr>
      <w:r>
        <w:t>1.4.1 настоящих технических условий.</w:t>
      </w:r>
    </w:p>
    <w:p w:rsidR="003052FF" w:rsidRDefault="004E7183">
      <w:pPr>
        <w:spacing w:line="346" w:lineRule="auto"/>
        <w:ind w:left="57" w:right="14"/>
      </w:pPr>
      <w:r>
        <w:t xml:space="preserve">Пробы, отобранные из разных тарных мест, объединяют и усредняют, получая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3292" name="Picture 1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" name="Picture 132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объединенную пробу. Массу объедине</w:t>
      </w:r>
      <w:r>
        <w:t>нной пробы рассчитывают исходя из удвоенного количества компаунда, необходимого для проведения всех видов испытаний, Объединенную пробу помещают в полимерную или стеклянную тару, обеспечивающую сохранность и качество проб. На тару с пробой наносят маркиров</w:t>
      </w:r>
      <w:r>
        <w:t xml:space="preserve">ку с указанием наименования продукта, </w:t>
      </w:r>
      <w:r>
        <w:lastRenderedPageBreak/>
        <w:t>наименования компонента, номера партии, даты отбора и подписей лиц, ответственных за отбор проб.</w:t>
      </w:r>
    </w:p>
    <w:p w:rsidR="003052FF" w:rsidRDefault="004E7183">
      <w:pPr>
        <w:spacing w:line="341" w:lineRule="auto"/>
        <w:ind w:left="57" w:right="14"/>
      </w:pPr>
      <w:r>
        <w:t xml:space="preserve">Допускается производить отбор проб на заводе-изготовителе непосредственно из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3293" name="Picture 1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" name="Picture 1329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аппарата во время выгрузки продукции.</w:t>
      </w:r>
    </w:p>
    <w:p w:rsidR="003052FF" w:rsidRDefault="004E7183">
      <w:pPr>
        <w:spacing w:line="419" w:lineRule="auto"/>
        <w:ind w:left="43" w:firstLine="696"/>
        <w:jc w:val="left"/>
      </w:pPr>
      <w:r>
        <w:t>3.7 П</w:t>
      </w:r>
      <w:r>
        <w:t>ри получении неудовлетворительных результатов испытаний проводят повторные испытания компаунда на удвоенной выборке, взятой от той же партии. При неудовлетворительных результатах повторных испытаний партия компаунда приемке не подлежит.</w:t>
      </w:r>
    </w:p>
    <w:p w:rsidR="003052FF" w:rsidRDefault="004E7183">
      <w:pPr>
        <w:pStyle w:val="1"/>
        <w:spacing w:after="88"/>
        <w:ind w:left="116" w:right="173"/>
      </w:pPr>
      <w:r>
        <w:t>4 МЕТОДЫ ИСПЫТАНИЙ</w:t>
      </w:r>
    </w:p>
    <w:p w:rsidR="003052FF" w:rsidRDefault="004E7183">
      <w:pPr>
        <w:spacing w:line="415" w:lineRule="auto"/>
        <w:ind w:left="67" w:right="14" w:hanging="10"/>
      </w:pPr>
      <w:r>
        <w:t xml:space="preserve">Образец перед испытанием, в случае если он взят со склада, выдерживается при температуре (23±2) </w:t>
      </w:r>
      <w:r>
        <w:rPr>
          <w:vertAlign w:val="superscript"/>
        </w:rPr>
        <w:t xml:space="preserve">о </w:t>
      </w:r>
      <w:r>
        <w:t>с не менее суток.</w:t>
      </w:r>
    </w:p>
    <w:p w:rsidR="003052FF" w:rsidRDefault="004E7183">
      <w:pPr>
        <w:spacing w:line="410" w:lineRule="auto"/>
        <w:ind w:left="57" w:right="14"/>
      </w:pPr>
      <w:r>
        <w:t>4.1 Компаунд перед испытанием должен быть кондиционирован до достижения им комнатной температуры.</w:t>
      </w:r>
    </w:p>
    <w:p w:rsidR="003052FF" w:rsidRDefault="004E7183">
      <w:pPr>
        <w:spacing w:after="187"/>
        <w:ind w:left="763" w:right="14" w:firstLine="0"/>
      </w:pPr>
      <w:r>
        <w:t>4.2 Испытания, если нет других указаний, п</w:t>
      </w:r>
      <w:r>
        <w:t xml:space="preserve">роводят при температуре (23 ± З) </w:t>
      </w:r>
      <w:r>
        <w:rPr>
          <w:vertAlign w:val="superscript"/>
        </w:rPr>
        <w:t xml:space="preserve">о </w:t>
      </w:r>
      <w:r>
        <w:t>с.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167" name="Picture 15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" name="Picture 151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after="159"/>
        <w:ind w:left="768" w:right="14" w:firstLine="0"/>
      </w:pPr>
      <w:r>
        <w:t>4.3 Правильность упаковки и маркировки проверяют визуально.</w:t>
      </w:r>
    </w:p>
    <w:p w:rsidR="003052FF" w:rsidRDefault="004E7183">
      <w:pPr>
        <w:spacing w:after="130"/>
        <w:ind w:left="768" w:right="14" w:firstLine="0"/>
      </w:pPr>
      <w:r>
        <w:t>4.4 Определение жизнеспособности</w:t>
      </w:r>
    </w:p>
    <w:p w:rsidR="003052FF" w:rsidRDefault="004E7183">
      <w:pPr>
        <w:spacing w:line="400" w:lineRule="auto"/>
        <w:ind w:left="57" w:right="14"/>
      </w:pPr>
      <w:r>
        <w:t>За время жизнеспособности принимают промежуток времени, в течение которого компаунд обладает способностью легко наноситься на поверхность металла или стекла, прилипать к ним и хорошо размазываться шпателем.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168" name="Picture 1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8" name="Picture 151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after="175"/>
        <w:ind w:left="787" w:right="14" w:firstLine="0"/>
      </w:pPr>
      <w:r>
        <w:t>С повышением температуры и влажности жизнеспособ</w:t>
      </w:r>
      <w:r>
        <w:t>ность компаунда уменьшается.</w:t>
      </w:r>
    </w:p>
    <w:p w:rsidR="003052FF" w:rsidRDefault="004E7183">
      <w:pPr>
        <w:spacing w:after="136"/>
        <w:ind w:left="787" w:right="14" w:firstLine="0"/>
      </w:pPr>
      <w:r>
        <w:t>4.4.1 Приборы и материалы: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5169" name="Picture 15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" name="Picture 1516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numPr>
          <w:ilvl w:val="0"/>
          <w:numId w:val="5"/>
        </w:numPr>
        <w:spacing w:after="185"/>
        <w:ind w:right="14" w:hanging="130"/>
      </w:pPr>
      <w:r>
        <w:t>ступка металлическая, фарфоровая или полиэтиленовая по ГОСТ 9147;</w:t>
      </w:r>
    </w:p>
    <w:p w:rsidR="003052FF" w:rsidRDefault="004E7183">
      <w:pPr>
        <w:numPr>
          <w:ilvl w:val="0"/>
          <w:numId w:val="5"/>
        </w:numPr>
        <w:spacing w:after="173"/>
        <w:ind w:right="14" w:hanging="130"/>
      </w:pPr>
      <w:r>
        <w:t>часы с погрешностью ± 70 с за сутки;</w:t>
      </w:r>
    </w:p>
    <w:p w:rsidR="003052FF" w:rsidRDefault="004E7183">
      <w:pPr>
        <w:numPr>
          <w:ilvl w:val="0"/>
          <w:numId w:val="5"/>
        </w:numPr>
        <w:spacing w:after="211"/>
        <w:ind w:right="14" w:hanging="130"/>
      </w:pPr>
      <w:r>
        <w:t xml:space="preserve">термометр ртутный с ценой деления 1 </w:t>
      </w:r>
      <w:r>
        <w:rPr>
          <w:vertAlign w:val="superscript"/>
        </w:rPr>
        <w:t>0</w:t>
      </w:r>
      <w:r>
        <w:t xml:space="preserve">, пределом измерения 1-100 </w:t>
      </w:r>
      <w:r>
        <w:rPr>
          <w:vertAlign w:val="superscript"/>
        </w:rPr>
        <w:t xml:space="preserve">о </w:t>
      </w:r>
      <w:r>
        <w:t>с, погрешностью ±</w:t>
      </w:r>
    </w:p>
    <w:p w:rsidR="003052FF" w:rsidRDefault="004E7183">
      <w:pPr>
        <w:spacing w:after="96" w:line="265" w:lineRule="auto"/>
        <w:ind w:left="120" w:hanging="10"/>
        <w:jc w:val="left"/>
      </w:pPr>
      <w:r>
        <w:rPr>
          <w:sz w:val="24"/>
        </w:rPr>
        <w:t xml:space="preserve">2 </w:t>
      </w:r>
      <w:r>
        <w:rPr>
          <w:sz w:val="24"/>
          <w:vertAlign w:val="superscript"/>
        </w:rPr>
        <w:t xml:space="preserve">о </w:t>
      </w:r>
      <w:r>
        <w:rPr>
          <w:sz w:val="24"/>
        </w:rPr>
        <w:t>с;</w:t>
      </w:r>
    </w:p>
    <w:p w:rsidR="003052FF" w:rsidRDefault="004E7183">
      <w:pPr>
        <w:numPr>
          <w:ilvl w:val="2"/>
          <w:numId w:val="6"/>
        </w:numPr>
        <w:spacing w:after="113"/>
        <w:ind w:left="940" w:right="14" w:hanging="134"/>
      </w:pPr>
      <w:r>
        <w:t>психрометр;</w:t>
      </w:r>
    </w:p>
    <w:p w:rsidR="003052FF" w:rsidRDefault="004E7183">
      <w:pPr>
        <w:numPr>
          <w:ilvl w:val="2"/>
          <w:numId w:val="6"/>
        </w:numPr>
        <w:spacing w:after="119"/>
        <w:ind w:left="940" w:right="14" w:hanging="134"/>
      </w:pPr>
      <w:r>
        <w:t>шпатель металлический;</w:t>
      </w:r>
    </w:p>
    <w:p w:rsidR="003052FF" w:rsidRDefault="004E7183">
      <w:pPr>
        <w:numPr>
          <w:ilvl w:val="2"/>
          <w:numId w:val="6"/>
        </w:numPr>
        <w:spacing w:line="375" w:lineRule="auto"/>
        <w:ind w:left="940" w:right="14" w:hanging="134"/>
      </w:pPr>
      <w:r>
        <w:t>пластина металлическая или стеклянная произвольных размеров; - растворитель марки 646 или 648 по ГОСТ 18188.</w:t>
      </w:r>
    </w:p>
    <w:p w:rsidR="003052FF" w:rsidRDefault="004E7183">
      <w:pPr>
        <w:spacing w:after="127"/>
        <w:ind w:left="811" w:right="14" w:firstLine="0"/>
      </w:pPr>
      <w:r>
        <w:t>4.4.2 Проведение испытания</w:t>
      </w:r>
    </w:p>
    <w:p w:rsidR="003052FF" w:rsidRDefault="004E7183">
      <w:pPr>
        <w:spacing w:line="397" w:lineRule="auto"/>
        <w:ind w:left="120" w:right="14"/>
      </w:pPr>
      <w:r>
        <w:lastRenderedPageBreak/>
        <w:t>Для определения жизнеспособности компаунда основную пасту см</w:t>
      </w:r>
      <w:r>
        <w:t>ешивают с отвердителем в соотношении, указанном в п. 1.4.1 настоящих технических условий.</w:t>
      </w:r>
      <w:r>
        <w:rPr>
          <w:noProof/>
        </w:rPr>
        <w:drawing>
          <wp:inline distT="0" distB="0" distL="0" distR="0">
            <wp:extent cx="3048" cy="9146"/>
            <wp:effectExtent l="0" t="0" r="0" b="0"/>
            <wp:docPr id="15170" name="Picture 15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" name="Picture 151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line="323" w:lineRule="auto"/>
        <w:ind w:left="125" w:right="14"/>
      </w:pPr>
      <w:r>
        <w:t xml:space="preserve">Смешение основной пасты с отвердителем производят при температуре (23 ± З) </w:t>
      </w:r>
      <w:r>
        <w:rPr>
          <w:vertAlign w:val="superscript"/>
        </w:rPr>
        <w:t xml:space="preserve">о </w:t>
      </w:r>
      <w:r>
        <w:t>с и относительной влажности воздуха 40 70 % в металлической, фарфоровой или полиэтиленов</w:t>
      </w:r>
      <w:r>
        <w:t>ой ступке в течение З - 5 минут до получения однородной массы.</w:t>
      </w:r>
    </w:p>
    <w:p w:rsidR="003052FF" w:rsidRDefault="004E7183">
      <w:pPr>
        <w:spacing w:line="386" w:lineRule="auto"/>
        <w:ind w:left="130" w:right="14"/>
      </w:pPr>
      <w:r>
        <w:t>Каждые 10 - 20 минут определяют жизнеспособность путем нанесения слоя компаунда на металлическую или стеклянную пластину, предварительно обезжиренную ацетоном, и отмечают последнее время, при к</w:t>
      </w:r>
      <w:r>
        <w:t>отором компаунд сохраняет жизнеспособность.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171" name="Picture 1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" name="Picture 1517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ind w:left="840" w:right="14" w:firstLine="0"/>
      </w:pPr>
      <w:r>
        <w:t>4.5 Определение внешнего вида</w:t>
      </w:r>
    </w:p>
    <w:p w:rsidR="003052FF" w:rsidRDefault="004E7183">
      <w:pPr>
        <w:spacing w:line="361" w:lineRule="auto"/>
        <w:ind w:left="134" w:right="14"/>
      </w:pPr>
      <w:r>
        <w:t>Внешний вид определяют визуальным осмотром компаунда, приготовленного в соответствии с п. 4.4.2 настоящих технических условий, нанесенного на стеклянную или металлическую пластину произвольных размеров.</w:t>
      </w:r>
    </w:p>
    <w:p w:rsidR="003052FF" w:rsidRDefault="004E7183">
      <w:pPr>
        <w:spacing w:after="119"/>
        <w:ind w:left="835" w:right="14" w:firstLine="0"/>
      </w:pPr>
      <w:r>
        <w:t>4.6 Определение условной прочности и относительного у</w:t>
      </w:r>
      <w:r>
        <w:t>длинения при разрыве</w:t>
      </w:r>
    </w:p>
    <w:p w:rsidR="003052FF" w:rsidRDefault="004E7183">
      <w:pPr>
        <w:spacing w:line="342" w:lineRule="auto"/>
        <w:ind w:left="139" w:right="14"/>
      </w:pPr>
      <w:r>
        <w:t>Условную прочность и относительное удлинение при разрыве определяют по ГОСТ 21751 на образцах-лопатках типа толщиной (2,0 ± 0,2) мм. Толщина шаблона h для изготовления образцов должна составлять (2,0 ± 0,1) мм.</w:t>
      </w:r>
    </w:p>
    <w:p w:rsidR="003052FF" w:rsidRDefault="004E7183">
      <w:pPr>
        <w:spacing w:line="348" w:lineRule="auto"/>
        <w:ind w:left="125" w:right="14"/>
      </w:pPr>
      <w:r>
        <w:t>Толщину образца замеряют</w:t>
      </w:r>
      <w:r>
        <w:t xml:space="preserve"> не менее, чем в трех точках по ГОСТ 21751-76 п.З.1 с помощью толщиномера индикаторного типа марки ТН-10-60 по ГОСТ 11358-89 с ценой деления 0,01мм.</w:t>
      </w:r>
    </w:p>
    <w:p w:rsidR="003052FF" w:rsidRDefault="004E7183">
      <w:pPr>
        <w:spacing w:line="366" w:lineRule="auto"/>
        <w:ind w:left="134" w:right="14"/>
      </w:pPr>
      <w:r>
        <w:t>Компаунд готовят, как указано в п. 4.4.2 настоящих технических условий, заполняют им шаблон, удаляя излишек</w:t>
      </w:r>
      <w:r>
        <w:t xml:space="preserve"> пластиной с ровными краями. Образцы выдерживают на воздухе (24 ± 1) ч при температуре (23 ± З) </w:t>
      </w:r>
      <w:r>
        <w:rPr>
          <w:vertAlign w:val="superscript"/>
        </w:rPr>
        <w:t xml:space="preserve">о </w:t>
      </w:r>
      <w:r>
        <w:t xml:space="preserve">с, затем </w:t>
      </w:r>
      <w:proofErr w:type="spellStart"/>
      <w:r>
        <w:t>термостатируют</w:t>
      </w:r>
      <w:proofErr w:type="spellEnd"/>
      <w:r>
        <w:t xml:space="preserve"> в течение (24 ± 1) ч при температуре (60 ± З) </w:t>
      </w:r>
      <w:r>
        <w:rPr>
          <w:vertAlign w:val="superscript"/>
        </w:rPr>
        <w:t xml:space="preserve">о </w:t>
      </w:r>
      <w:r>
        <w:t xml:space="preserve">с или выдерживают на воздухе не менее 7 суток при температуре (23 ± З) </w:t>
      </w:r>
      <w:r>
        <w:rPr>
          <w:vertAlign w:val="superscript"/>
        </w:rPr>
        <w:t>о</w:t>
      </w:r>
      <w:r>
        <w:t>с.</w:t>
      </w:r>
    </w:p>
    <w:p w:rsidR="003052FF" w:rsidRDefault="004E7183">
      <w:pPr>
        <w:ind w:left="144" w:right="14"/>
      </w:pPr>
      <w:r>
        <w:t>Термостатир</w:t>
      </w:r>
      <w:r>
        <w:t xml:space="preserve">ованные образцы перед испытанием следует выдержать при температуре (23 ± 5) </w:t>
      </w:r>
      <w:r>
        <w:rPr>
          <w:vertAlign w:val="superscript"/>
        </w:rPr>
        <w:t xml:space="preserve">о </w:t>
      </w:r>
      <w:r>
        <w:t>с не менее 1 ч.</w:t>
      </w:r>
    </w:p>
    <w:p w:rsidR="003052FF" w:rsidRDefault="004E7183">
      <w:pPr>
        <w:spacing w:line="337" w:lineRule="auto"/>
        <w:ind w:left="134" w:right="14"/>
      </w:pPr>
      <w:r>
        <w:t>Скорость движения подвижного зажима разрывной машины при испытании (500 ± 5()) мм/мин.</w:t>
      </w:r>
    </w:p>
    <w:p w:rsidR="003052FF" w:rsidRDefault="004E7183">
      <w:pPr>
        <w:spacing w:line="338" w:lineRule="auto"/>
        <w:ind w:left="130" w:right="14"/>
      </w:pPr>
      <w:r>
        <w:t>По окончании проведения испытаний проводят визуально осмотр места разрыва о</w:t>
      </w:r>
      <w:r>
        <w:t>бразца.</w:t>
      </w:r>
    </w:p>
    <w:p w:rsidR="003052FF" w:rsidRDefault="004E7183">
      <w:pPr>
        <w:spacing w:line="344" w:lineRule="auto"/>
        <w:ind w:left="130" w:right="14"/>
      </w:pPr>
      <w:r>
        <w:t>За результат испытаний принимают среднее арифметическое значение из показателей всех испытуемых образцов, кроме тех, у которых разрыв произошел не по рабочему участку или по месту с внутренними дефектами (раковины, надрывы, поры или включения).</w:t>
      </w:r>
    </w:p>
    <w:p w:rsidR="003052FF" w:rsidRDefault="004E7183">
      <w:pPr>
        <w:spacing w:after="115"/>
        <w:ind w:left="826" w:right="14" w:firstLine="0"/>
      </w:pPr>
      <w:r>
        <w:t>4.7</w:t>
      </w:r>
      <w:r>
        <w:t xml:space="preserve"> Определение твердости по Шору А</w:t>
      </w:r>
    </w:p>
    <w:p w:rsidR="003052FF" w:rsidRDefault="004E7183">
      <w:pPr>
        <w:spacing w:line="343" w:lineRule="auto"/>
        <w:ind w:left="57" w:right="14"/>
      </w:pPr>
      <w:r>
        <w:lastRenderedPageBreak/>
        <w:t>Определение проводят по ГОСТ 263. Для изготовления образца используют шаблон в виде металлического кольца внутренним диаметром не менее 60 мм и высотой не менее 6 мм. Шаблон устанавливают на ровную поверхность, покрытую пол</w:t>
      </w:r>
      <w:r>
        <w:t>иэтиленовой пленкой. Обрабатывают внутреннюю поверхность шаблона любым составом, исключающим адгезию компаунда к шаблону. Компаундом, подготовленным в соответствии с п. 4.4.2 настоящих технических условий, заполняют шаблон, удаляя излишки пластиной с ровны</w:t>
      </w:r>
      <w:r>
        <w:t>ми гранями, и выдерживают в соответствии с указаниями п. 4.6.</w:t>
      </w:r>
    </w:p>
    <w:p w:rsidR="003052FF" w:rsidRDefault="004E7183">
      <w:pPr>
        <w:spacing w:line="331" w:lineRule="auto"/>
        <w:ind w:left="57" w:right="14"/>
      </w:pPr>
      <w:r>
        <w:t>За результат испытаний принимают среднее значение не менее трех параллельных измерений.</w:t>
      </w:r>
    </w:p>
    <w:p w:rsidR="003052FF" w:rsidRDefault="004E7183">
      <w:pPr>
        <w:ind w:left="816" w:right="14" w:firstLine="0"/>
      </w:pPr>
      <w:r>
        <w:t>48 Определение плотности</w:t>
      </w:r>
    </w:p>
    <w:p w:rsidR="003052FF" w:rsidRDefault="004E7183">
      <w:pPr>
        <w:spacing w:after="69" w:line="311" w:lineRule="auto"/>
        <w:ind w:left="57" w:right="101"/>
      </w:pPr>
      <w:r>
        <w:t>Плотность определяют по ГОСТ 267 гидростатическим методом. Образец для испытаний готовят по п. 4.4.2 настоящих технических условий. Масса навески компаунда (10,0 ± 0,5) г,</w:t>
      </w:r>
    </w:p>
    <w:p w:rsidR="003052FF" w:rsidRDefault="004E7183">
      <w:pPr>
        <w:spacing w:after="114"/>
        <w:ind w:left="754" w:right="14" w:firstLine="0"/>
      </w:pPr>
      <w:r>
        <w:t>4.9 Определение вязкости</w:t>
      </w:r>
    </w:p>
    <w:p w:rsidR="003052FF" w:rsidRDefault="004E7183">
      <w:pPr>
        <w:spacing w:line="340" w:lineRule="auto"/>
        <w:ind w:left="57" w:right="91"/>
      </w:pPr>
      <w:r>
        <w:t xml:space="preserve">Вязкость основной пасты компаунда определяют на ротационном вискозиметре </w:t>
      </w:r>
      <w:proofErr w:type="spellStart"/>
      <w:r>
        <w:t>Брукфильда</w:t>
      </w:r>
      <w:proofErr w:type="spellEnd"/>
      <w:r>
        <w:t xml:space="preserve"> HVDV-E (производитель </w:t>
      </w:r>
      <w:proofErr w:type="spellStart"/>
      <w:r>
        <w:t>Brookfield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)</w:t>
      </w:r>
      <w:proofErr w:type="gramStart"/>
      <w:r>
        <w:t>: Для</w:t>
      </w:r>
      <w:proofErr w:type="gramEnd"/>
      <w:r>
        <w:t xml:space="preserve"> марки </w:t>
      </w:r>
      <w:proofErr w:type="spellStart"/>
      <w:r>
        <w:t>Силагерм</w:t>
      </w:r>
      <w:proofErr w:type="spellEnd"/>
      <w:r>
        <w:t xml:space="preserve"> 5020, </w:t>
      </w:r>
      <w:proofErr w:type="spellStart"/>
      <w:r>
        <w:t>Силагерм</w:t>
      </w:r>
      <w:proofErr w:type="spellEnd"/>
      <w:r>
        <w:t xml:space="preserve"> 5035, </w:t>
      </w:r>
      <w:proofErr w:type="spellStart"/>
      <w:r>
        <w:t>Силагерм</w:t>
      </w:r>
      <w:proofErr w:type="spellEnd"/>
      <w:r>
        <w:t xml:space="preserve"> 5045 и </w:t>
      </w:r>
      <w:proofErr w:type="spellStart"/>
      <w:r>
        <w:t>Силагерм</w:t>
      </w:r>
      <w:proofErr w:type="spellEnd"/>
      <w:r>
        <w:t xml:space="preserve"> 5055 - шпиндель N</w:t>
      </w:r>
      <w:r>
        <w:rPr>
          <w:vertAlign w:val="superscript"/>
        </w:rPr>
        <w:t xml:space="preserve">Q </w:t>
      </w:r>
      <w:r>
        <w:t>2, скорость 100 об/мин.</w:t>
      </w:r>
    </w:p>
    <w:p w:rsidR="003052FF" w:rsidRDefault="004E7183">
      <w:pPr>
        <w:ind w:left="57" w:right="14" w:firstLine="0"/>
      </w:pPr>
      <w:r>
        <w:t xml:space="preserve">Для </w:t>
      </w:r>
      <w:r>
        <w:t xml:space="preserve">марки </w:t>
      </w:r>
      <w:proofErr w:type="spellStart"/>
      <w:r>
        <w:t>Силагерм</w:t>
      </w:r>
      <w:proofErr w:type="spellEnd"/>
      <w:r>
        <w:t xml:space="preserve"> 5240 - вязкость не измеряется.</w:t>
      </w:r>
    </w:p>
    <w:p w:rsidR="003052FF" w:rsidRDefault="004E7183">
      <w:pPr>
        <w:spacing w:after="118"/>
        <w:ind w:left="754" w:right="14" w:firstLine="0"/>
      </w:pPr>
      <w:r>
        <w:t>4.10 Определение вязкости отвердителя</w:t>
      </w:r>
    </w:p>
    <w:p w:rsidR="003052FF" w:rsidRDefault="004E7183">
      <w:pPr>
        <w:spacing w:after="449" w:line="327" w:lineRule="auto"/>
        <w:ind w:left="57" w:right="91"/>
      </w:pPr>
      <w:r>
        <w:t xml:space="preserve">Вязкость отвердителя компаунда определяют на ротационном вискозиметре </w:t>
      </w:r>
      <w:proofErr w:type="spellStart"/>
      <w:r>
        <w:t>Брукфильда</w:t>
      </w:r>
      <w:proofErr w:type="spellEnd"/>
      <w:r>
        <w:t xml:space="preserve"> HVDV-E (производитель </w:t>
      </w:r>
      <w:proofErr w:type="spellStart"/>
      <w:r>
        <w:t>Brookfield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): шпиндель N</w:t>
      </w:r>
      <w:r>
        <w:rPr>
          <w:vertAlign w:val="superscript"/>
        </w:rPr>
        <w:t xml:space="preserve">Q </w:t>
      </w:r>
      <w:r>
        <w:t>4, скорость 10,0 об</w:t>
      </w:r>
      <w:r>
        <w:t>/мин.</w:t>
      </w:r>
    </w:p>
    <w:p w:rsidR="003052FF" w:rsidRDefault="004E7183">
      <w:pPr>
        <w:pStyle w:val="1"/>
        <w:ind w:left="116" w:right="149"/>
      </w:pPr>
      <w:r>
        <w:t>5 ТРАНСПОРТИРОВАНИЕ И ХРАНЕНИЕ</w:t>
      </w:r>
    </w:p>
    <w:p w:rsidR="003052FF" w:rsidRDefault="004E7183">
      <w:pPr>
        <w:spacing w:line="350" w:lineRule="auto"/>
        <w:ind w:left="57" w:right="96"/>
      </w:pPr>
      <w:r>
        <w:t xml:space="preserve">5.1 Компоненты компаунда транспортируют всеми видами транспорта при условии соблюдения правил перевозок грузов, предусмотренных для данного вида транспорта при температуре от минус 2() </w:t>
      </w:r>
      <w:r>
        <w:rPr>
          <w:vertAlign w:val="superscript"/>
        </w:rPr>
        <w:t xml:space="preserve">о </w:t>
      </w:r>
      <w:r>
        <w:t xml:space="preserve">с до плюс 30 </w:t>
      </w:r>
      <w:r>
        <w:rPr>
          <w:vertAlign w:val="superscript"/>
        </w:rPr>
        <w:t xml:space="preserve">о </w:t>
      </w:r>
      <w:r>
        <w:t>с.</w:t>
      </w:r>
    </w:p>
    <w:p w:rsidR="003052FF" w:rsidRDefault="004E7183">
      <w:pPr>
        <w:spacing w:line="343" w:lineRule="auto"/>
        <w:ind w:left="57" w:right="14"/>
      </w:pPr>
      <w:r>
        <w:t>5.2 При перево</w:t>
      </w:r>
      <w:r>
        <w:t>зке компаунда транспортом потребителя за сохранность продукции отвечает потребитель.</w:t>
      </w:r>
    </w:p>
    <w:p w:rsidR="003052FF" w:rsidRDefault="004E7183">
      <w:pPr>
        <w:spacing w:line="357" w:lineRule="auto"/>
        <w:ind w:left="57" w:right="1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157" name="Picture 19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7" name="Picture 1915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5.3 Компоненты компаунда должны храниться в закрытых складских помещениях в ненарушенной упаковке производителя при температуре от минус 20 </w:t>
      </w:r>
      <w:r>
        <w:rPr>
          <w:vertAlign w:val="superscript"/>
        </w:rPr>
        <w:t xml:space="preserve">о </w:t>
      </w:r>
      <w:r>
        <w:t xml:space="preserve">с до плюс 30 </w:t>
      </w:r>
      <w:r>
        <w:rPr>
          <w:vertAlign w:val="superscript"/>
        </w:rPr>
        <w:t xml:space="preserve">о </w:t>
      </w:r>
      <w:r>
        <w:t>с.</w:t>
      </w:r>
    </w:p>
    <w:p w:rsidR="003052FF" w:rsidRDefault="004E7183">
      <w:pPr>
        <w:spacing w:after="471" w:line="341" w:lineRule="auto"/>
        <w:ind w:left="57" w:right="91"/>
      </w:pPr>
      <w:r>
        <w:t>При хранении следует строго избегать присутствия влаги, а также избегать воздействия на компонен</w:t>
      </w:r>
      <w:r>
        <w:t>ты компаунда прямых солнечных лучей, паров растворителей и агрессивных веществ.</w:t>
      </w:r>
    </w:p>
    <w:p w:rsidR="003052FF" w:rsidRDefault="004E7183">
      <w:pPr>
        <w:pStyle w:val="1"/>
        <w:ind w:left="116" w:right="168"/>
      </w:pPr>
      <w:r>
        <w:lastRenderedPageBreak/>
        <w:t>6 УКАЗАНИЯ ПО ПРИМЕНЕНИЮ</w:t>
      </w:r>
    </w:p>
    <w:p w:rsidR="003052FF" w:rsidRDefault="004E7183">
      <w:pPr>
        <w:spacing w:after="65" w:line="348" w:lineRule="auto"/>
        <w:ind w:left="57" w:right="96"/>
      </w:pPr>
      <w:r>
        <w:t>6.1 Работы с компаундом следует проводить в соответствии с рекомендациями по применению компаунда формовочного полиуретанового марок СИЛАГЕРМ 5020, СИЛ</w:t>
      </w:r>
      <w:r>
        <w:t>АГЕРМ 5035, СИЛАГЕРМ 5045, СИЛАГЕРМ 5055, СИЛАГЕРМ 5240, разработанными 000 «ПО «ТЕХНОЛОГИЯ-ПЛАСТ».</w:t>
      </w:r>
    </w:p>
    <w:p w:rsidR="003052FF" w:rsidRDefault="004E7183">
      <w:pPr>
        <w:spacing w:line="340" w:lineRule="auto"/>
        <w:ind w:left="57" w:right="106"/>
      </w:pPr>
      <w:r>
        <w:t>6.2 Лица, занятые приготовлением и нанесением компаунда, должны быть обеспечены спецодеждой и средствами защиты в соответствии с действующими типовыми отрас</w:t>
      </w:r>
      <w:r>
        <w:t>левыми нормами.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9158" name="Picture 19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" name="Picture 1915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after="139"/>
        <w:ind w:left="744" w:right="14" w:firstLine="0"/>
      </w:pPr>
      <w:r>
        <w:t>6.3 Подготовка поверхности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9159" name="Picture 19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" name="Picture 1915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line="351" w:lineRule="auto"/>
        <w:ind w:left="57" w:right="14" w:firstLine="581"/>
      </w:pPr>
      <w:r>
        <w:t>6.3.1 Перед нанесением компаунда подготовьте поверхность мастер-модели, очистите ее от пыли и посторонних включений и просушите. Тщательно, особенно в углах и выемках обработайте мастер-модель разделительным сос</w:t>
      </w:r>
      <w:r>
        <w:t xml:space="preserve">тавом, (рекомендуется воск растворить в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1064" name="Picture 2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" name="Picture 2106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уайт</w:t>
      </w:r>
      <w:proofErr w:type="spellEnd"/>
      <w:r>
        <w:t xml:space="preserve">-спирите) нанеся несколько слоев (обычно не более 2-х) с промежуточной сушкой между слоями в течение 20-30 минут или воспользоваться восковой разделительной смазкой.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065" name="Picture 2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" name="Picture 2106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Компоненты чувствительны к влажности, поэтом</w:t>
      </w:r>
      <w:r>
        <w:t>у работайте с материалом только в помещениях с пониженной влажностью.</w:t>
      </w:r>
    </w:p>
    <w:p w:rsidR="003052FF" w:rsidRDefault="004E7183">
      <w:pPr>
        <w:spacing w:after="133"/>
        <w:ind w:left="730" w:right="14" w:firstLine="0"/>
      </w:pPr>
      <w:r>
        <w:t>6.4 Подготовка компаунда к нанесению</w:t>
      </w:r>
    </w:p>
    <w:p w:rsidR="003052FF" w:rsidRDefault="004E7183">
      <w:pPr>
        <w:spacing w:line="384" w:lineRule="auto"/>
        <w:ind w:left="57" w:right="14"/>
      </w:pPr>
      <w:r>
        <w:t>6.4.1 Так как допускается расслоение компонента А, то перед смешением компаунда, тщательно перемешивают компонент А в таре поставки.</w:t>
      </w:r>
    </w:p>
    <w:p w:rsidR="003052FF" w:rsidRDefault="004E7183">
      <w:pPr>
        <w:spacing w:line="379" w:lineRule="auto"/>
        <w:ind w:left="57" w:right="115" w:firstLine="576"/>
      </w:pPr>
      <w:r>
        <w:t>6.4.2 Отвешивают</w:t>
      </w:r>
      <w:r>
        <w:t xml:space="preserve"> необходимое для изготовления формы количество компонентов компаунда в соответствии с соотношением, указанным в паспорте качества (сертификате) предприятия-изготовителя. Точное соблюдение соотношения весовых частей компонентов гарантирует равномерное и быс</w:t>
      </w:r>
      <w:r>
        <w:t>трое отверждение компаунда, Необходимое количество компаунда определяют по объему нанесения или заполнения формы.</w:t>
      </w:r>
    </w:p>
    <w:p w:rsidR="003052FF" w:rsidRDefault="004E7183">
      <w:pPr>
        <w:spacing w:line="358" w:lineRule="auto"/>
        <w:ind w:left="57" w:right="86" w:firstLine="576"/>
      </w:pPr>
      <w:r>
        <w:t xml:space="preserve">6.4.3 Пасту и отвердитель следует смешивать вручную шпателем или низкооборотной мешалкой (от краев к середине) до получения однородной массы. Перемешивание дрелью с оборотами более 1 </w:t>
      </w:r>
      <w:proofErr w:type="gramStart"/>
      <w:r>
        <w:t>об./</w:t>
      </w:r>
      <w:proofErr w:type="gramEnd"/>
      <w:r>
        <w:t>сек. приведет к значительному увеличению пузырей и пористости материа</w:t>
      </w:r>
      <w:r>
        <w:t xml:space="preserve">ла. Перемешивать 2 компонента необходимо неторопливо, но тщательно. Применение вакуумной камеры без одновременного </w:t>
      </w:r>
      <w:proofErr w:type="spellStart"/>
      <w:r>
        <w:t>перемеса</w:t>
      </w:r>
      <w:proofErr w:type="spellEnd"/>
      <w:r>
        <w:t xml:space="preserve"> не рекомендуется, это приводит к нарастанию вязкости смеси.</w:t>
      </w:r>
    </w:p>
    <w:p w:rsidR="003052FF" w:rsidRDefault="004E7183">
      <w:pPr>
        <w:spacing w:after="121"/>
        <w:ind w:left="763" w:right="14" w:firstLine="0"/>
      </w:pPr>
      <w:r>
        <w:t>6.5 Формование</w:t>
      </w:r>
    </w:p>
    <w:p w:rsidR="003052FF" w:rsidRDefault="004E7183">
      <w:pPr>
        <w:spacing w:line="382" w:lineRule="auto"/>
        <w:ind w:left="57" w:right="14"/>
      </w:pPr>
      <w:r>
        <w:t>6.5.1 Полученную массу наносят на поверхность мастер-моде</w:t>
      </w:r>
      <w:r>
        <w:t xml:space="preserve">ли заливкой или послойно при помощи кисти. Послойное нанесение обеспечивает самостоятельный выход захваченных в процессе перемешивания компонентов компаунда пузырьков воздуха. Тщательное нанесение </w:t>
      </w:r>
      <w:r>
        <w:rPr>
          <w:noProof/>
        </w:rPr>
        <w:lastRenderedPageBreak/>
        <w:drawing>
          <wp:inline distT="0" distB="0" distL="0" distR="0">
            <wp:extent cx="3049" cy="3049"/>
            <wp:effectExtent l="0" t="0" r="0" b="0"/>
            <wp:docPr id="21066" name="Picture 2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" name="Picture 210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первого слоя кистью гарантирует отсутствие каверн и воздуш</w:t>
      </w:r>
      <w:r>
        <w:t xml:space="preserve">ных полостей на </w:t>
      </w:r>
      <w:proofErr w:type="spellStart"/>
      <w:r>
        <w:t>контр-лицевой</w:t>
      </w:r>
      <w:proofErr w:type="spellEnd"/>
      <w:r>
        <w:t xml:space="preserve"> части формы.</w:t>
      </w:r>
    </w:p>
    <w:p w:rsidR="003052FF" w:rsidRDefault="004E7183">
      <w:pPr>
        <w:spacing w:line="381" w:lineRule="auto"/>
        <w:ind w:left="57" w:right="14"/>
      </w:pPr>
      <w:r>
        <w:t xml:space="preserve">6.5.2 Каждый следующий слой следует наносить после потери жизнеспособности предыдущего слоя (компаунд перестает течь, становится </w:t>
      </w:r>
      <w:proofErr w:type="spellStart"/>
      <w:r>
        <w:t>резиноподобным</w:t>
      </w:r>
      <w:proofErr w:type="spellEnd"/>
      <w:r>
        <w:t xml:space="preserve"> и его нельзя подправить шпателем). Ввиду небольшого времени жизнеспос</w:t>
      </w:r>
      <w:r>
        <w:t>обности компаунда, порции для послойного нанесения рекомендуется готовить отдельно для каждого наносимого слоя.</w:t>
      </w:r>
    </w:p>
    <w:p w:rsidR="003052FF" w:rsidRDefault="004E7183">
      <w:pPr>
        <w:spacing w:line="374" w:lineRule="auto"/>
        <w:ind w:left="57" w:right="307"/>
      </w:pPr>
      <w:r>
        <w:t>6.5.3 При формовании необходимо учитывать, что при вулканизации происходит незначительное (до 15 + 20 %) объемное расширение компаунда в слоях т</w:t>
      </w:r>
      <w:r>
        <w:t>олщиной свыше 15 мм.</w:t>
      </w:r>
    </w:p>
    <w:p w:rsidR="003052FF" w:rsidRDefault="004E7183">
      <w:pPr>
        <w:spacing w:line="378" w:lineRule="auto"/>
        <w:ind w:left="57" w:right="14"/>
      </w:pPr>
      <w:r>
        <w:t xml:space="preserve">6.5.4 Полученной форме следует дать выстояться при комнатной температуре не менее 7 суток или не менее 24 часов при комнатной температуре и суток с прогревом до 60 </w:t>
      </w:r>
      <w:r>
        <w:rPr>
          <w:vertAlign w:val="superscript"/>
        </w:rPr>
        <w:t xml:space="preserve">о </w:t>
      </w:r>
      <w:r>
        <w:t>с.</w:t>
      </w:r>
    </w:p>
    <w:p w:rsidR="003052FF" w:rsidRDefault="004E7183">
      <w:pPr>
        <w:spacing w:after="118"/>
        <w:ind w:left="57" w:right="82"/>
      </w:pPr>
      <w:r>
        <w:t>Следует учитывать, что при изготовлении формы в помещениях с пониж</w:t>
      </w:r>
      <w:r>
        <w:t>енной температурой время отверждения материала увеличивается, с повышенной температурой сокращается.</w:t>
      </w:r>
    </w:p>
    <w:p w:rsidR="003052FF" w:rsidRDefault="004E7183">
      <w:pPr>
        <w:spacing w:after="83" w:line="265" w:lineRule="auto"/>
        <w:ind w:left="10" w:right="71" w:hanging="10"/>
        <w:jc w:val="right"/>
      </w:pPr>
      <w:r>
        <w:t>6.5.5 Полученная форма может эксплуатироваться при температурах прогрева до плюс</w:t>
      </w:r>
    </w:p>
    <w:p w:rsidR="003052FF" w:rsidRDefault="004E7183">
      <w:pPr>
        <w:spacing w:after="130"/>
        <w:ind w:left="57" w:right="14" w:firstLine="0"/>
      </w:pPr>
      <w:r>
        <w:rPr>
          <w:sz w:val="24"/>
        </w:rPr>
        <w:t xml:space="preserve">90 </w:t>
      </w:r>
      <w:r>
        <w:rPr>
          <w:sz w:val="24"/>
          <w:vertAlign w:val="superscript"/>
        </w:rPr>
        <w:t xml:space="preserve">о </w:t>
      </w:r>
      <w:r>
        <w:rPr>
          <w:sz w:val="24"/>
        </w:rPr>
        <w:t>с.</w:t>
      </w:r>
    </w:p>
    <w:p w:rsidR="003052FF" w:rsidRDefault="004E7183">
      <w:pPr>
        <w:spacing w:after="133"/>
        <w:ind w:left="778" w:right="14" w:firstLine="0"/>
      </w:pPr>
      <w:r>
        <w:t>6.6 Закрепление формы на жесткой поверхности (каркасе).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015" name="Picture 23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5" name="Picture 230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FF" w:rsidRDefault="004E7183">
      <w:pPr>
        <w:spacing w:line="352" w:lineRule="auto"/>
        <w:ind w:left="57" w:right="14"/>
      </w:pPr>
      <w:r>
        <w:t xml:space="preserve">6.61 Для монтажа полученной формы на жесткой поверхности (каркасе) используют компаунд, приготовленный в соответствии с </w:t>
      </w:r>
      <w:proofErr w:type="spellStart"/>
      <w:r>
        <w:t>п.п</w:t>
      </w:r>
      <w:proofErr w:type="spellEnd"/>
      <w:r>
        <w:t>. 6.4.1, 6.4.2 настоящих технических условий.</w:t>
      </w:r>
    </w:p>
    <w:p w:rsidR="003052FF" w:rsidRDefault="004E7183">
      <w:pPr>
        <w:spacing w:line="332" w:lineRule="auto"/>
        <w:ind w:left="57" w:right="14"/>
      </w:pPr>
      <w:r>
        <w:t xml:space="preserve">6.6.2 Поверхность каркаса должна быть чистой, сухой и обезжиренной тканью, смоченной в </w:t>
      </w:r>
      <w:r>
        <w:t>ацетоне.</w:t>
      </w:r>
    </w:p>
    <w:p w:rsidR="003052FF" w:rsidRDefault="004E7183">
      <w:pPr>
        <w:spacing w:line="343" w:lineRule="auto"/>
        <w:ind w:left="57" w:right="86"/>
      </w:pPr>
      <w:r>
        <w:t>6.6.3 Компаунд нанести на поверхность каркаса тонким слоем при помощи кисти или шпателя. Готовую форму приложить к каркасу на смазанную поверхность и плотно прижать. Излишки компаунда, выдавленного при монтаже формы, удалить мягкой тканью или срез</w:t>
      </w:r>
      <w:r>
        <w:t>ать после его вулканизации. Необходимая прочность склеивания достигается через 24 часа.</w:t>
      </w:r>
    </w:p>
    <w:p w:rsidR="003052FF" w:rsidRDefault="004E7183">
      <w:pPr>
        <w:spacing w:line="351" w:lineRule="auto"/>
        <w:ind w:left="57" w:right="91"/>
      </w:pPr>
      <w:r>
        <w:t xml:space="preserve">6.7 Очистку емкостей и инструментов производить сразу же по окончании работы. </w:t>
      </w:r>
      <w:proofErr w:type="spellStart"/>
      <w:r>
        <w:t>Неотвержденный</w:t>
      </w:r>
      <w:proofErr w:type="spellEnd"/>
      <w:r>
        <w:t xml:space="preserve"> компаунд хорошо удаляется горячей водой с мылом, растворителем марки 646, с</w:t>
      </w:r>
      <w:r>
        <w:t>ольвентом. Отвержденный компаунд может быть удален только механическим способом.</w:t>
      </w:r>
    </w:p>
    <w:p w:rsidR="003052FF" w:rsidRDefault="004E7183">
      <w:pPr>
        <w:spacing w:after="738" w:line="347" w:lineRule="auto"/>
        <w:ind w:left="57" w:right="91"/>
      </w:pPr>
      <w:r>
        <w:t xml:space="preserve">6.8 Компоненты чувствительны к влажности, поэтому работайте с материалом только в помещениях с пониженной влажностью. Храните компоненты компаунда в герметично закрытой таре. </w:t>
      </w:r>
      <w:r>
        <w:t xml:space="preserve">В невскрытой упаковке, компонент Б находится под инертным газом (это необходимо для </w:t>
      </w:r>
      <w:proofErr w:type="gramStart"/>
      <w:r>
        <w:t>того</w:t>
      </w:r>
      <w:proofErr w:type="gramEnd"/>
      <w:r>
        <w:t xml:space="preserve"> чтобы исключить соприкосновение компонента Б с влагой воздуха, для сохранности NCO групп, в течении гарантийного срока годности, которые влияют на </w:t>
      </w:r>
      <w:proofErr w:type="spellStart"/>
      <w:r>
        <w:t>физ</w:t>
      </w:r>
      <w:proofErr w:type="spellEnd"/>
      <w:r>
        <w:t>-мех. свойства от</w:t>
      </w:r>
      <w:r>
        <w:t xml:space="preserve">вержденного материала). После вскрытия упаковки, используйте материал сразу, </w:t>
      </w:r>
      <w:r>
        <w:lastRenderedPageBreak/>
        <w:t>при невозможности использовать сразу, продукт должен храниться в плотно закрытой таре, без доступа воздуха и использоваться как можно быстрее.</w:t>
      </w:r>
    </w:p>
    <w:p w:rsidR="003052FF" w:rsidRDefault="004E7183">
      <w:pPr>
        <w:pStyle w:val="1"/>
        <w:ind w:left="116" w:right="158"/>
      </w:pPr>
      <w:r>
        <w:t>7 ГАРАНТИИ ИЗГОТОВИТЕЛЯ</w:t>
      </w:r>
    </w:p>
    <w:p w:rsidR="003052FF" w:rsidRDefault="004E7183">
      <w:pPr>
        <w:spacing w:line="349" w:lineRule="auto"/>
        <w:ind w:left="57" w:right="101"/>
      </w:pPr>
      <w:r>
        <w:t>7.1 Предприя</w:t>
      </w:r>
      <w:r>
        <w:t>тие - изготовитель гарантирует соответствие компонентов компаунда требованиям настоящих технических условий при соблюдении потребителем требований транспортирования, хранения, указаний по применению.</w:t>
      </w:r>
    </w:p>
    <w:p w:rsidR="003052FF" w:rsidRDefault="004E7183">
      <w:pPr>
        <w:spacing w:line="341" w:lineRule="auto"/>
        <w:ind w:left="57" w:right="14"/>
      </w:pPr>
      <w:r>
        <w:t>7.2 Гарантийный срок хранения компонентов компаунда, в н</w:t>
      </w:r>
      <w:r>
        <w:t>евскрытой заводской упаковки, составляет 6 месяцев со дня изготовления.</w:t>
      </w:r>
    </w:p>
    <w:p w:rsidR="003052FF" w:rsidRDefault="004E7183">
      <w:pPr>
        <w:spacing w:after="160" w:line="265" w:lineRule="auto"/>
        <w:ind w:hanging="10"/>
        <w:jc w:val="left"/>
      </w:pPr>
      <w:r>
        <w:rPr>
          <w:sz w:val="24"/>
        </w:rPr>
        <w:t>ПРИЛОЖЕНИЕ</w:t>
      </w:r>
    </w:p>
    <w:p w:rsidR="003052FF" w:rsidRDefault="004E7183">
      <w:pPr>
        <w:ind w:left="57" w:right="14" w:firstLine="0"/>
      </w:pPr>
      <w:r>
        <w:t>Перечень нормативной документации, на которую даны ссылки в настоящих технических</w:t>
      </w:r>
    </w:p>
    <w:p w:rsidR="003052FF" w:rsidRDefault="003052FF">
      <w:pPr>
        <w:sectPr w:rsidR="003052FF">
          <w:pgSz w:w="11904" w:h="16834"/>
          <w:pgMar w:top="688" w:right="715" w:bottom="828" w:left="614" w:header="720" w:footer="720" w:gutter="0"/>
          <w:cols w:space="720"/>
        </w:sectPr>
      </w:pPr>
    </w:p>
    <w:p w:rsidR="003052FF" w:rsidRDefault="004E7183">
      <w:pPr>
        <w:ind w:left="57" w:right="14" w:firstLine="0"/>
      </w:pPr>
      <w:r>
        <w:t>условиях:</w:t>
      </w:r>
    </w:p>
    <w:tbl>
      <w:tblPr>
        <w:tblStyle w:val="TableGrid"/>
        <w:tblW w:w="9398" w:type="dxa"/>
        <w:tblInd w:w="21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  <w:gridCol w:w="62"/>
      </w:tblGrid>
      <w:tr w:rsidR="003052FF">
        <w:trPr>
          <w:trHeight w:val="4074"/>
        </w:trPr>
        <w:tc>
          <w:tcPr>
            <w:tcW w:w="9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2FF" w:rsidRDefault="003052FF">
            <w:pPr>
              <w:spacing w:after="0" w:line="259" w:lineRule="auto"/>
              <w:ind w:left="-845" w:right="38" w:firstLine="0"/>
              <w:jc w:val="left"/>
            </w:pPr>
          </w:p>
          <w:tbl>
            <w:tblPr>
              <w:tblStyle w:val="TableGrid"/>
              <w:tblW w:w="9298" w:type="dxa"/>
              <w:tblInd w:w="0" w:type="dxa"/>
              <w:tblCellMar>
                <w:top w:w="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8"/>
              <w:gridCol w:w="5900"/>
            </w:tblGrid>
            <w:tr w:rsidR="003052FF">
              <w:trPr>
                <w:trHeight w:val="608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t>гост 12.0.004-90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0"/>
                    <w:jc w:val="left"/>
                  </w:pPr>
                  <w:r>
                    <w:t>ССБТ. Организация обучения безопасности труда. Общие положения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41" name="Picture 246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41" name="Picture 24641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52FF">
              <w:trPr>
                <w:trHeight w:val="39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rPr>
                      <w:sz w:val="28"/>
                    </w:rPr>
                    <w:t>гост 12.1.004-91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t>ССБТ. Пожарная безопасность. Общие требования</w:t>
                  </w:r>
                </w:p>
              </w:tc>
            </w:tr>
            <w:tr w:rsidR="003052FF">
              <w:trPr>
                <w:trHeight w:val="688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9" w:firstLine="0"/>
                    <w:jc w:val="left"/>
                  </w:pPr>
                  <w:r>
                    <w:t>гост 12.1.005-88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5"/>
                  </w:pPr>
                  <w:r>
                    <w:t>ССБТ. Общие санитарно-гигиенические требования к воздуху рабочей зоны</w:t>
                  </w:r>
                </w:p>
              </w:tc>
            </w:tr>
            <w:tr w:rsidR="003052FF">
              <w:trPr>
                <w:trHeight w:val="693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9" w:firstLine="0"/>
                    <w:jc w:val="left"/>
                  </w:pPr>
                  <w:r>
                    <w:t>гост 12.3.009-76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5"/>
                  </w:pPr>
                  <w:r>
                    <w:t>ССБТ. Работы погрузочно-разгрузочные. Общие требования безопасности</w:t>
                  </w:r>
                </w:p>
              </w:tc>
            </w:tr>
            <w:tr w:rsidR="003052FF">
              <w:trPr>
                <w:trHeight w:val="389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9" w:firstLine="0"/>
                    <w:jc w:val="left"/>
                  </w:pPr>
                  <w:r>
                    <w:t>ГОСТ Р 12.4.013-97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9" w:firstLine="0"/>
                    <w:jc w:val="left"/>
                  </w:pPr>
                  <w:r>
                    <w:t>ССБТ. Очки защитные. Общие технические условия</w:t>
                  </w:r>
                </w:p>
              </w:tc>
            </w:tr>
            <w:tr w:rsidR="003052FF">
              <w:trPr>
                <w:trHeight w:val="409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t>гост 12.4.021-75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t>ССБТ. Системы вентиляционные. Общие требования</w:t>
                  </w:r>
                </w:p>
              </w:tc>
            </w:tr>
            <w:tr w:rsidR="003052FF">
              <w:trPr>
                <w:trHeight w:val="671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t>гост 12.4.103-83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5"/>
                  </w:pPr>
                  <w:r>
                    <w:t>ССБТ. Одежда специальная защитная, средства индивидуальной защиты ног и рук. Классификация</w:t>
                  </w:r>
                </w:p>
              </w:tc>
            </w:tr>
            <w:tr w:rsidR="003052FF">
              <w:trPr>
                <w:trHeight w:val="686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9" w:firstLine="0"/>
                    <w:jc w:val="left"/>
                  </w:pPr>
                  <w:r>
                    <w:t>гост 17.2.3.01-86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</w:pPr>
                  <w:r>
                    <w:t>Охрана природы. Атмосфера. Правила контроля качества воздуха населенных пунктов</w:t>
                  </w:r>
                </w:p>
              </w:tc>
            </w:tr>
            <w:tr w:rsidR="003052FF">
              <w:trPr>
                <w:trHeight w:val="981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t>гост 17.2.3.02-78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49" w:line="259" w:lineRule="auto"/>
                    <w:ind w:left="24" w:firstLine="0"/>
                  </w:pPr>
                  <w:r>
                    <w:t>Охрана природы. Атмосфера. Правила установления</w:t>
                  </w:r>
                </w:p>
                <w:p w:rsidR="003052FF" w:rsidRDefault="004E7183">
                  <w:pPr>
                    <w:spacing w:after="0" w:line="259" w:lineRule="auto"/>
                    <w:ind w:left="20" w:hanging="10"/>
                  </w:pPr>
                  <w:r>
                    <w:t>допустимых выбросов вредных веществ промышленными предприятиями</w:t>
                  </w:r>
                </w:p>
              </w:tc>
            </w:tr>
            <w:tr w:rsidR="003052FF">
              <w:trPr>
                <w:trHeight w:val="383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rPr>
                      <w:sz w:val="28"/>
                    </w:rPr>
                    <w:t>гост 267-73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0"/>
                    <w:jc w:val="left"/>
                  </w:pPr>
                  <w:r>
                    <w:t>Резина. Методы определения плотности</w:t>
                  </w:r>
                </w:p>
              </w:tc>
            </w:tr>
            <w:tr w:rsidR="003052FF">
              <w:trPr>
                <w:trHeight w:val="967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210" w:line="259" w:lineRule="auto"/>
                    <w:ind w:left="24" w:firstLine="0"/>
                    <w:jc w:val="left"/>
                  </w:pPr>
                  <w:r>
                    <w:rPr>
                      <w:sz w:val="28"/>
                    </w:rPr>
                    <w:t>гост 1770-74</w:t>
                  </w:r>
                </w:p>
                <w:p w:rsidR="003052FF" w:rsidRDefault="004E7183">
                  <w:pPr>
                    <w:spacing w:after="0" w:line="259" w:lineRule="auto"/>
                    <w:ind w:left="3384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6098"/>
                        <wp:effectExtent l="0" t="0" r="0" b="0"/>
                        <wp:docPr id="24644" name="Picture 246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44" name="Picture 24644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0" w:firstLine="10"/>
                  </w:pPr>
                  <w:r>
                    <w:t>Посуда мерная лабораторная стеклянная. Цилиндры, мензурки, колбы, пробирки. Общие технические условия</w:t>
                  </w:r>
                </w:p>
              </w:tc>
            </w:tr>
            <w:tr w:rsidR="003052FF">
              <w:trPr>
                <w:trHeight w:val="680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rPr>
                      <w:sz w:val="28"/>
                    </w:rPr>
                    <w:t>гост 2991-85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hanging="14"/>
                  </w:pPr>
                  <w:r>
                    <w:t>Ящики дощатые неразборные для грузов массой до 500 кг. Общие технические условия</w:t>
                  </w:r>
                </w:p>
              </w:tc>
            </w:tr>
            <w:tr w:rsidR="003052FF">
              <w:trPr>
                <w:trHeight w:val="691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24" w:firstLine="0"/>
                    <w:jc w:val="left"/>
                  </w:pPr>
                  <w:r>
                    <w:rPr>
                      <w:sz w:val="28"/>
                    </w:rPr>
                    <w:lastRenderedPageBreak/>
                    <w:t>гост 5556-81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5" w:firstLine="14"/>
                    <w:jc w:val="left"/>
                  </w:pPr>
                  <w:r>
                    <w:t>Вата медицинская гигроскопическая. Технические условия</w:t>
                  </w:r>
                </w:p>
              </w:tc>
            </w:tr>
            <w:tr w:rsidR="003052FF">
              <w:trPr>
                <w:trHeight w:val="970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0"/>
                    <w:jc w:val="left"/>
                  </w:pPr>
                  <w:r>
                    <w:t>гост 6433.1-71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right="10" w:firstLine="0"/>
                  </w:pPr>
                  <w:r>
                    <w:t>Материалы электроизоляционные твердые. Условия окружающей среды при подготовке образцов и испытании</w:t>
                  </w:r>
                </w:p>
              </w:tc>
            </w:tr>
            <w:tr w:rsidR="003052FF">
              <w:trPr>
                <w:trHeight w:val="957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sz w:val="28"/>
                    </w:rPr>
                    <w:t>гост 6433.2-71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4" w:right="10" w:firstLine="0"/>
                  </w:pPr>
                  <w:r>
                    <w:t>Материалы электроизоляционные твердые. Методы определения электрического сопротивления при постоянном напряжении</w:t>
                  </w:r>
                </w:p>
              </w:tc>
            </w:tr>
            <w:tr w:rsidR="003052FF">
              <w:trPr>
                <w:trHeight w:val="1226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sz w:val="28"/>
                    </w:rPr>
                    <w:t>гост 6433.3-71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0" w:firstLine="0"/>
                    <w:jc w:val="left"/>
                  </w:pPr>
                  <w:r>
                    <w:t>Материалы электроизоляционные твердые. Методы определения</w:t>
                  </w:r>
                  <w:r>
                    <w:tab/>
                    <w:t>электрической</w:t>
                  </w:r>
                  <w:r>
                    <w:tab/>
                    <w:t>прочности</w:t>
                  </w:r>
                  <w:r>
                    <w:tab/>
                    <w:t>при переменном (частоты 50 Гц) и постоянном напряжении</w:t>
                  </w:r>
                </w:p>
              </w:tc>
            </w:tr>
            <w:tr w:rsidR="003052FF">
              <w:trPr>
                <w:trHeight w:val="68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46" name="Picture 246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46" name="Picture 24646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t>гост 13841-95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0" w:hanging="10"/>
                  </w:pPr>
                  <w:r>
                    <w:t>Ящики из гофрированного картона для химической продукции. Технические условия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47" name="Picture 246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47" name="Picture 24647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48" name="Picture 246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48" name="Picture 24648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49" name="Picture 246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49" name="Picture 24649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</w:tr>
            <w:tr w:rsidR="003052FF">
              <w:trPr>
                <w:trHeight w:val="38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8"/>
                    </w:rPr>
                    <w:t>гост 14192-96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0" w:firstLine="0"/>
                    <w:jc w:val="left"/>
                  </w:pPr>
                  <w:r>
                    <w:t>Маркировка грузов</w:t>
                  </w:r>
                </w:p>
              </w:tc>
            </w:tr>
            <w:tr w:rsidR="003052FF">
              <w:trPr>
                <w:trHeight w:val="407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8"/>
                    </w:rPr>
                    <w:t>гост 17299-78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4" w:firstLine="0"/>
                    <w:jc w:val="left"/>
                  </w:pPr>
                  <w:r>
                    <w:t>Спирт этиловый технический. Технические условия</w:t>
                  </w:r>
                </w:p>
              </w:tc>
            </w:tr>
            <w:tr w:rsidR="003052FF">
              <w:trPr>
                <w:trHeight w:val="698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8"/>
                    </w:rPr>
                    <w:t>гост 18188-72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50" name="Picture 246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50" name="Picture 2465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0" w:firstLine="10"/>
                  </w:pPr>
                  <w:r>
                    <w:t>Растворители марок 645, 646, 647, 648 для лакокрасочных материалов. Технические условия</w:t>
                  </w:r>
                </w:p>
              </w:tc>
            </w:tr>
            <w:tr w:rsidR="003052FF">
              <w:trPr>
                <w:trHeight w:val="584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0" w:firstLine="0"/>
                    <w:jc w:val="left"/>
                  </w:pPr>
                  <w:r>
                    <w:rPr>
                      <w:sz w:val="28"/>
                    </w:rPr>
                    <w:t>гост 18573-86</w:t>
                  </w:r>
                </w:p>
              </w:tc>
              <w:tc>
                <w:tcPr>
                  <w:tcW w:w="5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52FF" w:rsidRDefault="004E7183">
                  <w:pPr>
                    <w:spacing w:after="0" w:line="259" w:lineRule="auto"/>
                    <w:ind w:left="10" w:firstLine="43"/>
                  </w:pPr>
                  <w:r>
                    <w:t xml:space="preserve">Ящики деревянные для продукции химической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24651" name="Picture 246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51" name="Picture 24651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промышленности. Технические условия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7" cy="3049"/>
                        <wp:effectExtent l="0" t="0" r="0" b="0"/>
                        <wp:docPr id="24652" name="Picture 246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52" name="Picture 24652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7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2FF" w:rsidRDefault="004E7183">
            <w:pPr>
              <w:spacing w:after="0" w:line="259" w:lineRule="auto"/>
              <w:ind w:left="38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240" cy="12195"/>
                  <wp:effectExtent l="0" t="0" r="0" b="0"/>
                  <wp:docPr id="24642" name="Picture 2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2" name="Picture 2464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2FF">
        <w:trPr>
          <w:trHeight w:val="42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2FF" w:rsidRDefault="004E7183">
            <w:pPr>
              <w:spacing w:after="0" w:line="259" w:lineRule="auto"/>
              <w:ind w:left="3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" cy="15244"/>
                  <wp:effectExtent l="0" t="0" r="0" b="0"/>
                  <wp:docPr id="24643" name="Picture 2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3" name="Picture 2464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2FF">
        <w:trPr>
          <w:trHeight w:val="58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052FF" w:rsidRDefault="00305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5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4645" name="Picture 2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5" name="Picture 2464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2FF" w:rsidRDefault="003052FF">
      <w:pPr>
        <w:spacing w:after="0" w:line="259" w:lineRule="auto"/>
        <w:ind w:left="-629" w:right="1670" w:firstLine="0"/>
        <w:jc w:val="left"/>
      </w:pPr>
    </w:p>
    <w:tbl>
      <w:tblPr>
        <w:tblStyle w:val="TableGrid"/>
        <w:tblW w:w="9403" w:type="dxa"/>
        <w:tblInd w:w="23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6014"/>
      </w:tblGrid>
      <w:tr w:rsidR="003052FF">
        <w:trPr>
          <w:trHeight w:val="335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гост 19433-88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5" w:firstLine="0"/>
              <w:jc w:val="left"/>
            </w:pPr>
            <w:r>
              <w:t>Грузы опасные. Классификация и маркировка</w:t>
            </w:r>
          </w:p>
        </w:tc>
      </w:tr>
      <w:tr w:rsidR="003052FF">
        <w:trPr>
          <w:trHeight w:val="121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гост 22372-77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0" w:right="101" w:firstLine="38"/>
            </w:pPr>
            <w:r>
              <w:t>Материалы диэлектрические. Методы определения диэлектрической проницаемости и тангенса угла диэлектрических потерь в диапазоне частот от 100 до 540 в ст. 6 Гц</w:t>
            </w:r>
          </w:p>
        </w:tc>
      </w:tr>
      <w:tr w:rsidR="003052FF">
        <w:trPr>
          <w:trHeight w:val="847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38" w:firstLine="0"/>
              <w:jc w:val="left"/>
            </w:pPr>
            <w:proofErr w:type="spellStart"/>
            <w:r>
              <w:t>гн</w:t>
            </w:r>
            <w:proofErr w:type="spellEnd"/>
            <w:r>
              <w:t xml:space="preserve"> 2.2.5.1313-оз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/>
              <w:ind w:left="10" w:firstLine="34"/>
            </w:pPr>
            <w:r>
              <w:t>Предельно допустимые концентрации (ПДК) загрязняющих веществ в воздухе рабочей зоны.</w:t>
            </w:r>
          </w:p>
          <w:p w:rsidR="003052FF" w:rsidRDefault="004E7183">
            <w:pPr>
              <w:spacing w:after="0" w:line="259" w:lineRule="auto"/>
              <w:ind w:left="14" w:firstLine="0"/>
              <w:jc w:val="left"/>
            </w:pPr>
            <w:r>
              <w:t>Гигиенические нормативы</w:t>
            </w:r>
          </w:p>
        </w:tc>
      </w:tr>
      <w:tr w:rsidR="003052FF">
        <w:trPr>
          <w:trHeight w:val="1120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48" w:firstLine="0"/>
              <w:jc w:val="left"/>
            </w:pPr>
            <w:proofErr w:type="spellStart"/>
            <w:r>
              <w:t>гн</w:t>
            </w:r>
            <w:proofErr w:type="spellEnd"/>
            <w:r>
              <w:t xml:space="preserve"> 2.1.5.1315-03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10" w:right="125" w:firstLine="62"/>
            </w:pPr>
            <w:r>
              <w:t>Предельно допустимые концентрации (ПДК) химических веществ в воде водных объектов хозяйственно-питьевого и культурно-бытового вод</w:t>
            </w:r>
            <w:r>
              <w:t>опользования. Гигиенические нормативы</w:t>
            </w:r>
          </w:p>
        </w:tc>
      </w:tr>
      <w:tr w:rsidR="003052FF">
        <w:trPr>
          <w:trHeight w:val="852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t>гн</w:t>
            </w:r>
            <w:proofErr w:type="spellEnd"/>
            <w:r>
              <w:t xml:space="preserve"> 2.2.5.2308-07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24" w:right="14" w:firstLine="58"/>
            </w:pPr>
            <w:r>
              <w:t xml:space="preserve">Ориентировочно безопасные уровни воздействия </w:t>
            </w:r>
            <w:r>
              <w:rPr>
                <w:noProof/>
              </w:rPr>
              <w:drawing>
                <wp:inline distT="0" distB="0" distL="0" distR="0">
                  <wp:extent cx="12192" cy="12196"/>
                  <wp:effectExtent l="0" t="0" r="0" b="0"/>
                  <wp:docPr id="26059" name="Picture 2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9" name="Picture 2605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(ОБУВ) загрязняющих веществ в воздухе рабочей зоны. Гигиенические нормативы</w:t>
            </w:r>
          </w:p>
        </w:tc>
      </w:tr>
      <w:tr w:rsidR="003052FF">
        <w:trPr>
          <w:trHeight w:val="1121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24" w:firstLine="0"/>
              <w:jc w:val="left"/>
            </w:pPr>
            <w:r>
              <w:t>СанПиН 2.1.2.729-99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24" w:firstLine="38"/>
            </w:pPr>
            <w:r>
              <w:t xml:space="preserve">Полимерные и </w:t>
            </w:r>
            <w:proofErr w:type="spellStart"/>
            <w:r>
              <w:t>полимерсодержащие</w:t>
            </w:r>
            <w:proofErr w:type="spellEnd"/>
            <w:r>
              <w:t xml:space="preserve"> строительные материалы, изделия и конструкции. Гигиенические требования безопасности. 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правила и нормативы</w:t>
            </w:r>
          </w:p>
        </w:tc>
      </w:tr>
      <w:tr w:rsidR="003052FF">
        <w:trPr>
          <w:trHeight w:val="1128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29" w:firstLine="0"/>
              <w:jc w:val="left"/>
            </w:pPr>
            <w:r>
              <w:t>СанПиН 2.1.7.1322-03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firstLine="0"/>
              <w:jc w:val="left"/>
            </w:pPr>
            <w:r>
              <w:t>Гигиенические требования к размещению и обезвреживанию</w:t>
            </w:r>
            <w:r>
              <w:tab/>
              <w:t>отходов</w:t>
            </w:r>
            <w:r>
              <w:tab/>
              <w:t>произв</w:t>
            </w:r>
            <w:r>
              <w:t>одства</w:t>
            </w:r>
            <w:r>
              <w:tab/>
              <w:t>и потребления.</w:t>
            </w:r>
            <w:r>
              <w:tab/>
              <w:t>Санитарно-эпидемиологические правила и нормативы</w:t>
            </w:r>
          </w:p>
        </w:tc>
      </w:tr>
      <w:tr w:rsidR="003052FF">
        <w:trPr>
          <w:trHeight w:val="1130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санпин</w:t>
            </w:r>
            <w:proofErr w:type="spellEnd"/>
            <w:r>
              <w:rPr>
                <w:sz w:val="24"/>
              </w:rPr>
              <w:t xml:space="preserve"> 2.2.З.1385-ОЗ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38" w:firstLine="34"/>
              <w:jc w:val="left"/>
            </w:pPr>
            <w:r>
              <w:t>Гигиенические</w:t>
            </w:r>
            <w:r>
              <w:tab/>
              <w:t>требования к предприятиям производства</w:t>
            </w:r>
            <w:r>
              <w:tab/>
              <w:t>строительных</w:t>
            </w:r>
            <w:r>
              <w:tab/>
              <w:t>материалов</w:t>
            </w:r>
            <w:r>
              <w:tab/>
              <w:t>и конструкций.</w:t>
            </w:r>
            <w:r>
              <w:tab/>
              <w:t>Санитарно-эпидемиологические правила и нормативы</w:t>
            </w:r>
          </w:p>
        </w:tc>
      </w:tr>
      <w:tr w:rsidR="003052FF">
        <w:trPr>
          <w:trHeight w:val="2501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t>сп</w:t>
            </w:r>
            <w:proofErr w:type="spellEnd"/>
            <w:r>
              <w:t xml:space="preserve"> 2.2.2.1327-03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:rsidR="003052FF" w:rsidRDefault="004E7183">
            <w:pPr>
              <w:spacing w:after="13" w:line="253" w:lineRule="auto"/>
              <w:ind w:right="58" w:firstLine="43"/>
            </w:pPr>
            <w:r>
              <w:t xml:space="preserve">Гигиенические требования к организации технологических процессов, производственному оборудованию </w:t>
            </w:r>
            <w:r>
              <w:t xml:space="preserve">и рабочему инструменту. </w:t>
            </w:r>
            <w:proofErr w:type="spellStart"/>
            <w:r>
              <w:t>Санитарноэпидемиологические</w:t>
            </w:r>
            <w:proofErr w:type="spellEnd"/>
            <w:r>
              <w:t xml:space="preserve"> правила</w:t>
            </w:r>
          </w:p>
          <w:p w:rsidR="003052FF" w:rsidRDefault="004E7183">
            <w:pPr>
              <w:spacing w:after="0" w:line="259" w:lineRule="auto"/>
              <w:ind w:left="48" w:right="53" w:firstLine="29"/>
            </w:pPr>
            <w:r>
              <w:t xml:space="preserve">Единые санитарно-эпидемиологические и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6060" name="Picture 2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0" name="Picture 260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гигиенические требования к товарам, подлежащим санитарно-эпидемиологическому надзору (контролю). Утв. Решением Комиссии таможенного союза от 28 мая 2010 г. N</w:t>
            </w:r>
            <w:r>
              <w:t xml:space="preserve"> 299</w:t>
            </w:r>
          </w:p>
        </w:tc>
      </w:tr>
    </w:tbl>
    <w:p w:rsidR="004E7183" w:rsidRDefault="004E7183"/>
    <w:sectPr w:rsidR="004E7183">
      <w:type w:val="continuous"/>
      <w:pgSz w:w="11904" w:h="16834"/>
      <w:pgMar w:top="688" w:right="10234" w:bottom="807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8B7"/>
    <w:multiLevelType w:val="hybridMultilevel"/>
    <w:tmpl w:val="F920E378"/>
    <w:lvl w:ilvl="0" w:tplc="383E25BC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0AEC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C3E9E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011E8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632F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E33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5D84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8BD1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E8150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B66A6"/>
    <w:multiLevelType w:val="hybridMultilevel"/>
    <w:tmpl w:val="5BB0F936"/>
    <w:lvl w:ilvl="0" w:tplc="5816B3F2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4BBA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6720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02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25C3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A19F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6B3D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4418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C744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BC2119"/>
    <w:multiLevelType w:val="multilevel"/>
    <w:tmpl w:val="0B921A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A5B6D"/>
    <w:multiLevelType w:val="hybridMultilevel"/>
    <w:tmpl w:val="55D6627A"/>
    <w:lvl w:ilvl="0" w:tplc="4F5E2C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7A937E">
      <w:start w:val="1"/>
      <w:numFmt w:val="bullet"/>
      <w:lvlText w:val="o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545B1C">
      <w:start w:val="1"/>
      <w:numFmt w:val="bullet"/>
      <w:lvlRestart w:val="0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220312">
      <w:start w:val="1"/>
      <w:numFmt w:val="bullet"/>
      <w:lvlText w:val="•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761A48">
      <w:start w:val="1"/>
      <w:numFmt w:val="bullet"/>
      <w:lvlText w:val="o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0CBFDA">
      <w:start w:val="1"/>
      <w:numFmt w:val="bullet"/>
      <w:lvlText w:val="▪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46E85C">
      <w:start w:val="1"/>
      <w:numFmt w:val="bullet"/>
      <w:lvlText w:val="•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BC1822">
      <w:start w:val="1"/>
      <w:numFmt w:val="bullet"/>
      <w:lvlText w:val="o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324C56">
      <w:start w:val="1"/>
      <w:numFmt w:val="bullet"/>
      <w:lvlText w:val="▪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435C9A"/>
    <w:multiLevelType w:val="hybridMultilevel"/>
    <w:tmpl w:val="6E74CDB2"/>
    <w:lvl w:ilvl="0" w:tplc="B54E15E0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E42C6C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6863BC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D09B7A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9E90D2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7EC64A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2CE3C0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74854E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8F854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820EBF"/>
    <w:multiLevelType w:val="hybridMultilevel"/>
    <w:tmpl w:val="B900ECD2"/>
    <w:lvl w:ilvl="0" w:tplc="CFBE3144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00826">
      <w:start w:val="1"/>
      <w:numFmt w:val="bullet"/>
      <w:lvlText w:val="o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E55D8">
      <w:start w:val="1"/>
      <w:numFmt w:val="bullet"/>
      <w:lvlText w:val="▪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C766A">
      <w:start w:val="1"/>
      <w:numFmt w:val="bullet"/>
      <w:lvlText w:val="•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A148A">
      <w:start w:val="1"/>
      <w:numFmt w:val="bullet"/>
      <w:lvlText w:val="o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2892C">
      <w:start w:val="1"/>
      <w:numFmt w:val="bullet"/>
      <w:lvlText w:val="▪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87562">
      <w:start w:val="1"/>
      <w:numFmt w:val="bullet"/>
      <w:lvlText w:val="•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01BA4">
      <w:start w:val="1"/>
      <w:numFmt w:val="bullet"/>
      <w:lvlText w:val="o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C9E0C">
      <w:start w:val="1"/>
      <w:numFmt w:val="bullet"/>
      <w:lvlText w:val="▪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FF"/>
    <w:rsid w:val="003052FF"/>
    <w:rsid w:val="004E7183"/>
    <w:rsid w:val="005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B0DC-3D67-4930-BFEB-53978FE5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7" w:lineRule="auto"/>
      <w:ind w:left="34" w:firstLine="7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" w:line="265" w:lineRule="auto"/>
      <w:ind w:left="10" w:righ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 w:line="265" w:lineRule="auto"/>
      <w:ind w:left="10" w:right="10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8" Type="http://schemas.openxmlformats.org/officeDocument/2006/relationships/image" Target="media/image4.jp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3978</Words>
  <Characters>22680</Characters>
  <Application>Microsoft Office Word</Application>
  <DocSecurity>0</DocSecurity>
  <Lines>189</Lines>
  <Paragraphs>53</Paragraphs>
  <ScaleCrop>false</ScaleCrop>
  <Company/>
  <LinksUpToDate>false</LinksUpToDate>
  <CharactersWithSpaces>26605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Наталья</cp:lastModifiedBy>
  <cp:revision>2</cp:revision>
  <dcterms:created xsi:type="dcterms:W3CDTF">2020-03-18T08:50:00Z</dcterms:created>
  <dcterms:modified xsi:type="dcterms:W3CDTF">2020-03-18T08:50:00Z</dcterms:modified>
</cp:coreProperties>
</file>