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25A4D" w:rsidRPr="00823506" w:rsidRDefault="00525A4D" w:rsidP="00525A4D">
      <w:pPr>
        <w:jc w:val="center"/>
        <w:rPr>
          <w:rFonts w:ascii="Monotype Corsiva" w:eastAsia="BatangChe" w:hAnsi="Monotype Corsiva"/>
          <w:b/>
          <w:i/>
          <w:color w:val="632423" w:themeColor="accent2" w:themeShade="80"/>
          <w:sz w:val="52"/>
          <w:szCs w:val="40"/>
        </w:rPr>
      </w:pPr>
      <w:r w:rsidRPr="00823506">
        <w:rPr>
          <w:rFonts w:ascii="Monotype Corsiva" w:eastAsia="BatangChe" w:hAnsi="Monotype Corsiva"/>
          <w:b/>
          <w:i/>
          <w:color w:val="632423" w:themeColor="accent2" w:themeShade="80"/>
          <w:sz w:val="52"/>
          <w:szCs w:val="40"/>
        </w:rPr>
        <w:t>Учебная программа курса «Ландшафтный дизайн»</w:t>
      </w:r>
      <w:r w:rsidRPr="00823506">
        <w:rPr>
          <w:rFonts w:ascii="Monotype Corsiva" w:eastAsia="BatangChe" w:hAnsi="Monotype Corsiva"/>
          <w:i/>
          <w:color w:val="632423" w:themeColor="accent2" w:themeShade="80"/>
          <w:sz w:val="44"/>
          <w:szCs w:val="32"/>
        </w:rPr>
        <w:t xml:space="preserve"> </w:t>
      </w:r>
    </w:p>
    <w:p w:rsidR="00525A4D" w:rsidRDefault="00525A4D" w:rsidP="00525A4D">
      <w:pPr>
        <w:jc w:val="center"/>
        <w:rPr>
          <w:sz w:val="32"/>
          <w:szCs w:val="32"/>
        </w:rPr>
      </w:pP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>Ландшафтный дизайн: возникновение и развитие. Стили в ландшафтном дизайне. Формирование объектов ландшафтного дизайна в регулярном и пейзажном стиле.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>Исходные данные для проектирования. План-анализ ситуации и типовое проектное задание. Съемка участка. Масштабный план. Способы замера участка. Работа над планом участка.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>Зонирование участка. Функциональные зоны сада. Основы композиции сада.</w:t>
      </w:r>
      <w:r>
        <w:rPr>
          <w:b/>
          <w:sz w:val="28"/>
          <w:szCs w:val="28"/>
        </w:rPr>
        <w:t xml:space="preserve"> </w:t>
      </w:r>
      <w:r w:rsidRPr="00823506">
        <w:rPr>
          <w:b/>
          <w:sz w:val="28"/>
          <w:szCs w:val="28"/>
        </w:rPr>
        <w:t xml:space="preserve">  Методы, принципы и средства садового</w:t>
      </w:r>
      <w:r>
        <w:rPr>
          <w:b/>
          <w:sz w:val="28"/>
          <w:szCs w:val="28"/>
        </w:rPr>
        <w:t xml:space="preserve"> дизайна. Приемы композиции   в</w:t>
      </w:r>
      <w:r w:rsidRPr="00823506">
        <w:rPr>
          <w:b/>
          <w:sz w:val="28"/>
          <w:szCs w:val="28"/>
        </w:rPr>
        <w:t xml:space="preserve"> проектировании малого сада (перспектива, </w:t>
      </w:r>
      <w:r>
        <w:rPr>
          <w:b/>
          <w:sz w:val="28"/>
          <w:szCs w:val="28"/>
        </w:rPr>
        <w:t xml:space="preserve">виста, ритм, контраст, нюанс </w:t>
      </w:r>
      <w:r w:rsidRPr="00823506">
        <w:rPr>
          <w:b/>
          <w:sz w:val="28"/>
          <w:szCs w:val="28"/>
        </w:rPr>
        <w:t>и др.)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 xml:space="preserve">Основы </w:t>
      </w:r>
      <w:proofErr w:type="spellStart"/>
      <w:r w:rsidRPr="00823506">
        <w:rPr>
          <w:b/>
          <w:sz w:val="28"/>
          <w:szCs w:val="28"/>
        </w:rPr>
        <w:t>колористики</w:t>
      </w:r>
      <w:proofErr w:type="spellEnd"/>
      <w:r w:rsidRPr="00823506">
        <w:rPr>
          <w:b/>
          <w:sz w:val="28"/>
          <w:szCs w:val="28"/>
        </w:rPr>
        <w:t>. Цвет в саду.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 xml:space="preserve">Деталировка проекта. Организация зеленого строительства. Вертикальная планировка. </w:t>
      </w:r>
      <w:proofErr w:type="spellStart"/>
      <w:r w:rsidRPr="00823506">
        <w:rPr>
          <w:b/>
          <w:sz w:val="28"/>
          <w:szCs w:val="28"/>
        </w:rPr>
        <w:t>Геопластика</w:t>
      </w:r>
      <w:proofErr w:type="spellEnd"/>
      <w:r w:rsidRPr="00823506">
        <w:rPr>
          <w:b/>
          <w:sz w:val="28"/>
          <w:szCs w:val="28"/>
        </w:rPr>
        <w:t>. Дренажная система.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>Почва. Типы почв, гранулометрический состав почв, физические и химические свойства, анализ, структура, РН-показатель почвы. Удобрения: минеральные, органические, биологические. Способы улучшения почвы.</w:t>
      </w:r>
    </w:p>
    <w:p w:rsidR="00525A4D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1C5EF3">
        <w:rPr>
          <w:b/>
          <w:sz w:val="28"/>
          <w:szCs w:val="28"/>
        </w:rPr>
        <w:t xml:space="preserve">Малые архитектурные формы в ландшафтном дизайне. Подпорные стены, лестницы, </w:t>
      </w:r>
      <w:proofErr w:type="spellStart"/>
      <w:r w:rsidRPr="001C5EF3">
        <w:rPr>
          <w:b/>
          <w:sz w:val="28"/>
          <w:szCs w:val="28"/>
        </w:rPr>
        <w:t>перголы</w:t>
      </w:r>
      <w:proofErr w:type="spellEnd"/>
      <w:r w:rsidRPr="001C5EF3">
        <w:rPr>
          <w:b/>
          <w:sz w:val="28"/>
          <w:szCs w:val="28"/>
        </w:rPr>
        <w:t xml:space="preserve">, беседки. </w:t>
      </w:r>
    </w:p>
    <w:p w:rsidR="00525A4D" w:rsidRPr="001C5EF3" w:rsidRDefault="00525A4D" w:rsidP="00525A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C5EF3">
        <w:rPr>
          <w:b/>
          <w:sz w:val="28"/>
          <w:szCs w:val="28"/>
        </w:rPr>
        <w:t>Инженерное благоустройство территорий.  Мощение. Освещение. Уход.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>Дендрология. Деревья и кустарники. Посадка, особенности, уход, ассортимент деревьев и кустарников.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>Хвойные культуры в саду. Посадка, уход, размножение, выбор саженца, разнообразие видов и  сортов.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 xml:space="preserve"> Газон. Виды газонов, особенности ухода и устройства, способы реанимации газонов, садовая техника, применяемая в уходе за газоном. 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 xml:space="preserve"> Камень в саду. Устройство </w:t>
      </w:r>
      <w:proofErr w:type="spellStart"/>
      <w:r w:rsidRPr="00823506">
        <w:rPr>
          <w:b/>
          <w:sz w:val="28"/>
          <w:szCs w:val="28"/>
        </w:rPr>
        <w:t>рокариев</w:t>
      </w:r>
      <w:proofErr w:type="spellEnd"/>
      <w:r w:rsidRPr="00823506">
        <w:rPr>
          <w:b/>
          <w:sz w:val="28"/>
          <w:szCs w:val="28"/>
        </w:rPr>
        <w:t>, гравийных садов, альпийских горок. Растения для каменистых садов. Особенности посадки и ухода. Вода в саду. Устройство водоемов, виды, уход.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 xml:space="preserve"> Живые изгороди и вертикальное озеленение в саду. Виды, уход, рекомендуемые растения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 xml:space="preserve"> Обрезка и формирование кроны у садовых растений. Виды, особенности, уход, инструмент для обрезки.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>Цветники. Виды, особенности выращивания, уход (клумба, миксбордер, рабатка и др.) Розы в уральском саду. Виды, уход. Видовое разнообразие цветочных культур (однолетники, многолетники).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 xml:space="preserve"> Декоративные особенности растений и приемы составления растительных композиций объемно-пространственные характеристики растений.</w:t>
      </w:r>
    </w:p>
    <w:p w:rsidR="00525A4D" w:rsidRPr="00823506" w:rsidRDefault="00525A4D" w:rsidP="00525A4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823506">
        <w:rPr>
          <w:b/>
          <w:sz w:val="28"/>
          <w:szCs w:val="28"/>
        </w:rPr>
        <w:t>Экскурсии в питомники.</w:t>
      </w:r>
    </w:p>
    <w:p w:rsidR="00962817" w:rsidRDefault="00962817">
      <w:bookmarkStart w:id="0" w:name="_GoBack"/>
      <w:bookmarkEnd w:id="0"/>
    </w:p>
    <w:sectPr w:rsidR="00962817" w:rsidSect="00F71B6B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0357"/>
    <w:multiLevelType w:val="hybridMultilevel"/>
    <w:tmpl w:val="8B7ED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73"/>
    <w:rsid w:val="00014CA5"/>
    <w:rsid w:val="00100FA0"/>
    <w:rsid w:val="00525A4D"/>
    <w:rsid w:val="008E7E73"/>
    <w:rsid w:val="00962817"/>
    <w:rsid w:val="00C87F01"/>
    <w:rsid w:val="00F7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ЧООООО Общество "Знание" России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Ксения</cp:lastModifiedBy>
  <cp:revision>3</cp:revision>
  <cp:lastPrinted>2014-09-16T09:18:00Z</cp:lastPrinted>
  <dcterms:created xsi:type="dcterms:W3CDTF">2015-11-16T09:49:00Z</dcterms:created>
  <dcterms:modified xsi:type="dcterms:W3CDTF">2015-11-16T09:50:00Z</dcterms:modified>
</cp:coreProperties>
</file>