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94" w:rsidRPr="00EF29B7" w:rsidRDefault="00A56494" w:rsidP="00EF29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Список учебных принадлежностей</w:t>
      </w:r>
      <w:r>
        <w:rPr>
          <w:rFonts w:ascii="Times New Roman" w:hAnsi="Times New Roman"/>
          <w:sz w:val="28"/>
          <w:szCs w:val="28"/>
        </w:rPr>
        <w:t xml:space="preserve"> для 1 класса</w:t>
      </w:r>
    </w:p>
    <w:p w:rsidR="00A56494" w:rsidRPr="00EF29B7" w:rsidRDefault="00A56494" w:rsidP="00EF29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Тетради в обычную клетку</w:t>
      </w:r>
      <w:r>
        <w:rPr>
          <w:rFonts w:ascii="Times New Roman" w:hAnsi="Times New Roman"/>
          <w:sz w:val="28"/>
          <w:szCs w:val="28"/>
        </w:rPr>
        <w:t>, обложки</w:t>
      </w:r>
    </w:p>
    <w:p w:rsidR="00A56494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Тетради в частую косую линию</w:t>
      </w:r>
      <w:r>
        <w:rPr>
          <w:rFonts w:ascii="Times New Roman" w:hAnsi="Times New Roman"/>
          <w:sz w:val="28"/>
          <w:szCs w:val="28"/>
        </w:rPr>
        <w:t>, обложки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Обложки для учебников и тетрадей УМК «Перспектива»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Простой карандаш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Ластик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 xml:space="preserve">Линейка </w:t>
      </w:r>
      <w:smartTag w:uri="urn:schemas-microsoft-com:office:smarttags" w:element="metricconverter">
        <w:smartTagPr>
          <w:attr w:name="ProductID" w:val="25 см"/>
        </w:smartTagPr>
        <w:r w:rsidRPr="00EF29B7">
          <w:rPr>
            <w:rFonts w:ascii="Times New Roman" w:hAnsi="Times New Roman"/>
            <w:sz w:val="28"/>
            <w:szCs w:val="28"/>
          </w:rPr>
          <w:t>25 см</w:t>
        </w:r>
      </w:smartTag>
      <w:r w:rsidRPr="00EF29B7">
        <w:rPr>
          <w:rFonts w:ascii="Times New Roman" w:hAnsi="Times New Roman"/>
          <w:sz w:val="28"/>
          <w:szCs w:val="28"/>
        </w:rPr>
        <w:t>, треугольник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Цветные карандаши (10-12 цветов)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 xml:space="preserve">Шариковые ручки с  тонким стержнем 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Пенал</w:t>
      </w:r>
    </w:p>
    <w:p w:rsidR="00A56494" w:rsidRPr="00EF29B7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 xml:space="preserve">Папка </w:t>
      </w:r>
      <w:r>
        <w:rPr>
          <w:rFonts w:ascii="Times New Roman" w:hAnsi="Times New Roman"/>
          <w:sz w:val="28"/>
          <w:szCs w:val="28"/>
        </w:rPr>
        <w:t>для урока труда</w:t>
      </w:r>
      <w:r w:rsidRPr="00EF29B7">
        <w:rPr>
          <w:rFonts w:ascii="Times New Roman" w:hAnsi="Times New Roman"/>
          <w:sz w:val="28"/>
          <w:szCs w:val="28"/>
        </w:rPr>
        <w:t>: цветная бумага, цв. картон, ножницы с тупыми концами, клей ПВА, клей-карандаш, пластилин, доска для пластилина.</w:t>
      </w:r>
    </w:p>
    <w:p w:rsidR="00A56494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F29B7">
        <w:rPr>
          <w:rFonts w:ascii="Times New Roman" w:hAnsi="Times New Roman"/>
          <w:sz w:val="28"/>
          <w:szCs w:val="28"/>
        </w:rPr>
        <w:t>Урок изобразительного искусства: альбом, краски акварельные (</w:t>
      </w:r>
      <w:r>
        <w:rPr>
          <w:rFonts w:ascii="Times New Roman" w:hAnsi="Times New Roman"/>
          <w:sz w:val="28"/>
          <w:szCs w:val="28"/>
        </w:rPr>
        <w:t>12-15 цветов), кисти, стаканчик-непроливайка.</w:t>
      </w:r>
    </w:p>
    <w:p w:rsidR="00A56494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Мешочек для сменной обуви</w:t>
      </w:r>
    </w:p>
    <w:p w:rsidR="00A56494" w:rsidRDefault="00A56494" w:rsidP="00EF29B7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56494" w:rsidRPr="00EF29B7" w:rsidRDefault="00A56494" w:rsidP="00EF29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494" w:rsidRPr="00EF29B7" w:rsidSect="00EF29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B7"/>
    <w:rsid w:val="00752AD5"/>
    <w:rsid w:val="00841DBC"/>
    <w:rsid w:val="008E7DE4"/>
    <w:rsid w:val="00912DEA"/>
    <w:rsid w:val="00A56494"/>
    <w:rsid w:val="00C558A4"/>
    <w:rsid w:val="00EF29B7"/>
    <w:rsid w:val="00F4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84</Words>
  <Characters>480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</cp:revision>
  <cp:lastPrinted>2017-04-21T09:19:00Z</cp:lastPrinted>
  <dcterms:created xsi:type="dcterms:W3CDTF">2017-04-21T09:09:00Z</dcterms:created>
  <dcterms:modified xsi:type="dcterms:W3CDTF">2017-07-28T14:29:00Z</dcterms:modified>
</cp:coreProperties>
</file>