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1BE0" w:rsidRDefault="00971BE0" w:rsidP="007E3FE1">
      <w:pPr>
        <w:jc w:val="center"/>
        <w:rPr>
          <w:rFonts w:ascii="Georgia" w:hAnsi="Georgia"/>
          <w:color w:val="000000"/>
          <w:sz w:val="18"/>
          <w:szCs w:val="18"/>
          <w:lang w:val="en-US"/>
        </w:rPr>
      </w:pPr>
    </w:p>
    <w:p w:rsidR="007E3FE1" w:rsidRDefault="007E3FE1" w:rsidP="007E3FE1">
      <w:pPr>
        <w:jc w:val="center"/>
        <w:rPr>
          <w:rFonts w:ascii="Georgia" w:hAnsi="Georgia"/>
          <w:color w:val="000000"/>
          <w:sz w:val="18"/>
          <w:szCs w:val="18"/>
          <w:lang w:val="en-US"/>
        </w:rPr>
      </w:pPr>
      <w:r>
        <w:rPr>
          <w:rFonts w:ascii="Georgia" w:hAnsi="Georgia"/>
          <w:noProof/>
          <w:color w:val="000000"/>
          <w:sz w:val="18"/>
          <w:szCs w:val="18"/>
          <w:lang w:eastAsia="ru-RU"/>
        </w:rPr>
        <w:drawing>
          <wp:inline distT="0" distB="0" distL="0" distR="0" wp14:anchorId="07CF07FE" wp14:editId="2C724649">
            <wp:extent cx="5534025" cy="3133725"/>
            <wp:effectExtent l="0" t="0" r="9525" b="9525"/>
            <wp:docPr id="1" name="Рисунок 1" descr="F:\РАБОТА\Ориентир\Фото-материалы для сайта и рекламы\Фото-материалы для сайта и рекламы\Логотипы\Логотипы -Ориентир-\Логотипы -Ориентир-\Логотип -Ориентир-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Ориентир\Фото-материалы для сайта и рекламы\Фото-материалы для сайта и рекламы\Логотипы\Логотипы -Ориентир-\Логотипы -Ориентир-\Логотип -Ориентир-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E1" w:rsidRDefault="007E3FE1" w:rsidP="007E3FE1">
      <w:pPr>
        <w:jc w:val="center"/>
        <w:rPr>
          <w:rFonts w:ascii="Georgia" w:hAnsi="Georgia"/>
          <w:color w:val="000000"/>
          <w:sz w:val="18"/>
          <w:szCs w:val="18"/>
          <w:lang w:val="en-US"/>
        </w:rPr>
      </w:pPr>
    </w:p>
    <w:p w:rsidR="007E3FE1" w:rsidRDefault="007E3FE1" w:rsidP="007E3FE1">
      <w:pPr>
        <w:jc w:val="center"/>
        <w:rPr>
          <w:rFonts w:ascii="Georgia" w:hAnsi="Georgia"/>
          <w:color w:val="000000"/>
          <w:sz w:val="18"/>
          <w:szCs w:val="18"/>
          <w:lang w:val="en-US"/>
        </w:rPr>
      </w:pPr>
    </w:p>
    <w:p w:rsidR="007E3FE1" w:rsidRPr="007E3FE1" w:rsidRDefault="007E3FE1" w:rsidP="007E3FE1">
      <w:pPr>
        <w:jc w:val="center"/>
        <w:rPr>
          <w:b/>
          <w:lang w:val="en-US"/>
        </w:rPr>
      </w:pPr>
    </w:p>
    <w:p w:rsidR="00CF310F" w:rsidRDefault="00CF310F" w:rsidP="007E3FE1">
      <w:pPr>
        <w:jc w:val="center"/>
        <w:rPr>
          <w:b/>
          <w:lang w:val="en-US"/>
        </w:rPr>
      </w:pPr>
      <w:r>
        <w:rPr>
          <w:b/>
        </w:rPr>
        <w:t>Договор на оказание курьерских услуг №</w:t>
      </w:r>
    </w:p>
    <w:p w:rsidR="007E3FE1" w:rsidRDefault="007E3FE1" w:rsidP="007E3FE1">
      <w:pPr>
        <w:jc w:val="center"/>
        <w:rPr>
          <w:b/>
          <w:lang w:val="en-US"/>
        </w:rPr>
      </w:pPr>
    </w:p>
    <w:p w:rsidR="007E3FE1" w:rsidRPr="007E3FE1" w:rsidRDefault="007E3FE1" w:rsidP="007E3FE1">
      <w:pPr>
        <w:jc w:val="center"/>
        <w:rPr>
          <w:b/>
          <w:lang w:val="en-US"/>
        </w:rPr>
      </w:pPr>
    </w:p>
    <w:p w:rsidR="00CF310F" w:rsidRDefault="00CF310F" w:rsidP="007E3FE1">
      <w:pPr>
        <w:jc w:val="center"/>
        <w:rPr>
          <w:b/>
        </w:rPr>
      </w:pPr>
    </w:p>
    <w:p w:rsidR="00971BE0" w:rsidRDefault="00971BE0" w:rsidP="007E3FE1">
      <w:pPr>
        <w:jc w:val="center"/>
        <w:rPr>
          <w:b/>
        </w:rPr>
      </w:pPr>
    </w:p>
    <w:p w:rsidR="00CF310F" w:rsidRDefault="00CF310F" w:rsidP="00942D4D">
      <w:r>
        <w:t>г. Москва                                                                                     от «_____» __________ 20</w:t>
      </w:r>
      <w:r w:rsidR="00221529">
        <w:t>1</w:t>
      </w:r>
      <w:r w:rsidR="007806EE">
        <w:rPr>
          <w:lang w:val="en-US"/>
        </w:rPr>
        <w:t>7</w:t>
      </w:r>
      <w:r>
        <w:t xml:space="preserve"> г.</w:t>
      </w:r>
    </w:p>
    <w:p w:rsidR="00CF310F" w:rsidRDefault="00CF310F" w:rsidP="00942D4D">
      <w:pPr>
        <w:jc w:val="center"/>
        <w:rPr>
          <w:b/>
        </w:rPr>
      </w:pPr>
    </w:p>
    <w:p w:rsidR="00971BE0" w:rsidRDefault="00971BE0" w:rsidP="00942D4D">
      <w:pPr>
        <w:jc w:val="center"/>
        <w:rPr>
          <w:b/>
        </w:rPr>
      </w:pPr>
    </w:p>
    <w:p w:rsidR="007E3FE1" w:rsidRDefault="0081489F" w:rsidP="005F701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val="en-US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</w:p>
    <w:p w:rsidR="007E3FE1" w:rsidRDefault="007E3FE1" w:rsidP="005F701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val="en-US"/>
        </w:rPr>
      </w:pPr>
    </w:p>
    <w:p w:rsidR="007E3FE1" w:rsidRDefault="007E3FE1" w:rsidP="005F7015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val="en-US"/>
        </w:rPr>
      </w:pPr>
    </w:p>
    <w:p w:rsidR="00971BE0" w:rsidRDefault="0081489F" w:rsidP="005F7015">
      <w:pPr>
        <w:autoSpaceDE w:val="0"/>
        <w:autoSpaceDN w:val="0"/>
        <w:adjustRightInd w:val="0"/>
        <w:rPr>
          <w:lang w:val="en-US"/>
        </w:rPr>
      </w:pPr>
      <w:r w:rsidRPr="00521D84">
        <w:t>И.</w:t>
      </w:r>
      <w:r w:rsidR="00526451">
        <w:t>П</w:t>
      </w:r>
      <w:r w:rsidRPr="00521D84">
        <w:t>.</w:t>
      </w:r>
      <w:r w:rsidR="00C3537A">
        <w:t>Михалин Артем Александрович</w:t>
      </w:r>
      <w:r w:rsidRPr="00521D84">
        <w:t>, именуем</w:t>
      </w:r>
      <w:r w:rsidR="00C3537A">
        <w:t>ый</w:t>
      </w:r>
      <w:r w:rsidRPr="00521D84">
        <w:t xml:space="preserve"> в дальнейшем «Исполнитель»</w:t>
      </w:r>
      <w:r w:rsidR="006F44F7" w:rsidRPr="006F44F7">
        <w:t>,</w:t>
      </w:r>
      <w:r w:rsidRPr="00521D84">
        <w:t xml:space="preserve"> в лице </w:t>
      </w:r>
      <w:r w:rsidR="00C3537A">
        <w:t xml:space="preserve">Михалина Артема Александровича </w:t>
      </w:r>
      <w:r w:rsidR="00082DF4">
        <w:t xml:space="preserve">с одной стороны </w:t>
      </w:r>
      <w:r w:rsidR="006F44F7">
        <w:t xml:space="preserve">и </w:t>
      </w:r>
      <w:r w:rsidR="00D763A6" w:rsidRPr="00D763A6">
        <w:t>_____________________</w:t>
      </w:r>
      <w:r w:rsidRPr="00521D84">
        <w:t>, именуемое в дальнейшем «Заказчик», в лице</w:t>
      </w:r>
      <w:r w:rsidR="00D763A6" w:rsidRPr="00D763A6">
        <w:t>______________________________________</w:t>
      </w:r>
      <w:r w:rsidRPr="00521D84">
        <w:t xml:space="preserve">, с </w:t>
      </w:r>
      <w:r w:rsidRPr="00A1776C">
        <w:t>другой стороны заключили настоящий договор.</w:t>
      </w:r>
    </w:p>
    <w:p w:rsidR="007E3FE1" w:rsidRPr="007E3FE1" w:rsidRDefault="007E3FE1" w:rsidP="005F7015">
      <w:pPr>
        <w:autoSpaceDE w:val="0"/>
        <w:autoSpaceDN w:val="0"/>
        <w:adjustRightInd w:val="0"/>
        <w:rPr>
          <w:b/>
          <w:lang w:val="en-US"/>
        </w:rPr>
      </w:pPr>
    </w:p>
    <w:p w:rsidR="00B16F54" w:rsidRDefault="00B16F54" w:rsidP="00942D4D">
      <w:pPr>
        <w:jc w:val="center"/>
        <w:rPr>
          <w:b/>
        </w:rPr>
      </w:pPr>
    </w:p>
    <w:p w:rsidR="00971BE0" w:rsidRDefault="00CF310F" w:rsidP="00B16F54">
      <w:pPr>
        <w:jc w:val="center"/>
        <w:rPr>
          <w:b/>
          <w:lang w:val="en-US"/>
        </w:rPr>
      </w:pPr>
      <w:r w:rsidRPr="00A1776C">
        <w:rPr>
          <w:b/>
        </w:rPr>
        <w:t>1. Предмет договора</w:t>
      </w:r>
    </w:p>
    <w:p w:rsidR="00B0681C" w:rsidRPr="00B0681C" w:rsidRDefault="00B0681C" w:rsidP="00B16F54">
      <w:pPr>
        <w:jc w:val="center"/>
        <w:rPr>
          <w:lang w:val="en-US"/>
        </w:rPr>
      </w:pPr>
    </w:p>
    <w:p w:rsidR="00971BE0" w:rsidRPr="00A1776C" w:rsidRDefault="00CF310F" w:rsidP="00942D4D">
      <w:pPr>
        <w:numPr>
          <w:ilvl w:val="1"/>
          <w:numId w:val="4"/>
        </w:numPr>
        <w:jc w:val="both"/>
      </w:pPr>
      <w:r w:rsidRPr="00A1776C">
        <w:t>По договору Исполнитель обязуется по заданию Заказчика оказывать услуги по доставке, в случае необходимости хранению</w:t>
      </w:r>
      <w:r w:rsidR="00971BE0" w:rsidRPr="00A1776C">
        <w:t>,</w:t>
      </w:r>
      <w:r w:rsidRPr="00A1776C">
        <w:t xml:space="preserve"> различного рода </w:t>
      </w:r>
      <w:r w:rsidR="003950F4" w:rsidRPr="00A1776C">
        <w:t>ТМЦ товарно-материальных ценностей</w:t>
      </w:r>
      <w:r w:rsidRPr="00A1776C">
        <w:t>, именуемых в дальнейшем  «корреспонденция» в пределах г. Москвы</w:t>
      </w:r>
      <w:r w:rsidR="003950F4" w:rsidRPr="00A1776C">
        <w:t xml:space="preserve"> и Московской области</w:t>
      </w:r>
      <w:r w:rsidR="004A05CE" w:rsidRPr="00A1776C">
        <w:t>.</w:t>
      </w:r>
    </w:p>
    <w:p w:rsidR="004A05CE" w:rsidRPr="007E3FE1" w:rsidRDefault="003950F4" w:rsidP="00942D4D">
      <w:pPr>
        <w:numPr>
          <w:ilvl w:val="1"/>
          <w:numId w:val="4"/>
        </w:numPr>
        <w:jc w:val="both"/>
      </w:pPr>
      <w:r w:rsidRPr="00A1776C">
        <w:t xml:space="preserve">Под термином Корреспонденция в настоящем договоре </w:t>
      </w:r>
      <w:r w:rsidR="00942D4D" w:rsidRPr="00A1776C">
        <w:t xml:space="preserve">понимаются </w:t>
      </w:r>
      <w:r w:rsidRPr="00A1776C">
        <w:t xml:space="preserve">товарно-материальные ценности. </w:t>
      </w:r>
    </w:p>
    <w:p w:rsidR="007E3FE1" w:rsidRDefault="007E3FE1" w:rsidP="007E3FE1">
      <w:pPr>
        <w:jc w:val="both"/>
      </w:pPr>
    </w:p>
    <w:p w:rsidR="00B16F54" w:rsidRDefault="00B16F54" w:rsidP="00942D4D">
      <w:pPr>
        <w:jc w:val="center"/>
        <w:rPr>
          <w:b/>
        </w:rPr>
      </w:pPr>
    </w:p>
    <w:p w:rsidR="00971BE0" w:rsidRPr="00C3537A" w:rsidRDefault="00CF310F" w:rsidP="00B16F54">
      <w:pPr>
        <w:jc w:val="center"/>
        <w:rPr>
          <w:b/>
        </w:rPr>
      </w:pPr>
      <w:r w:rsidRPr="0065537E">
        <w:rPr>
          <w:b/>
        </w:rPr>
        <w:t>2. Обязанности Исполнителя. Доставка по Москве</w:t>
      </w:r>
      <w:r w:rsidR="0065537E" w:rsidRPr="0065537E">
        <w:rPr>
          <w:b/>
        </w:rPr>
        <w:t>.</w:t>
      </w:r>
    </w:p>
    <w:p w:rsidR="00B0681C" w:rsidRPr="00C3537A" w:rsidRDefault="00B0681C" w:rsidP="00B16F54">
      <w:pPr>
        <w:jc w:val="center"/>
      </w:pPr>
    </w:p>
    <w:p w:rsidR="00B25A4A" w:rsidRDefault="00CF310F" w:rsidP="00942D4D">
      <w:pPr>
        <w:jc w:val="both"/>
      </w:pPr>
      <w:r>
        <w:t>2.1. Исполнитель обязан принять у Заказчика корреспонденцию, доставить ее по указанному Заказчиком адресату в оговоренные сроки</w:t>
      </w:r>
      <w:r w:rsidR="00B25A4A">
        <w:t xml:space="preserve">. </w:t>
      </w:r>
    </w:p>
    <w:p w:rsidR="00E617AE" w:rsidRDefault="00E617AE" w:rsidP="00942D4D">
      <w:pPr>
        <w:jc w:val="both"/>
      </w:pPr>
    </w:p>
    <w:p w:rsidR="00911A0F" w:rsidRPr="00911A0F" w:rsidRDefault="00E33DA6" w:rsidP="00942D4D">
      <w:pPr>
        <w:jc w:val="both"/>
      </w:pPr>
      <w:r>
        <w:lastRenderedPageBreak/>
        <w:t>2.2</w:t>
      </w:r>
      <w:r w:rsidR="00CF310F">
        <w:t>. В случае невозможности доставки корреспонденции Исполнитель обязуется уведомить об этом Заказчика по телефону и вернуть корреспонденцию с указанием причины невручения</w:t>
      </w:r>
      <w:r w:rsidR="00911A0F" w:rsidRPr="00911A0F">
        <w:t>.</w:t>
      </w:r>
    </w:p>
    <w:p w:rsidR="00CF310F" w:rsidRPr="00F64F96" w:rsidRDefault="00993D92" w:rsidP="00942D4D">
      <w:pPr>
        <w:jc w:val="both"/>
      </w:pPr>
      <w:r>
        <w:t>2.3</w:t>
      </w:r>
      <w:r w:rsidR="00CF310F">
        <w:t xml:space="preserve">. Заказы по доставке корреспонденции Исполнитель принимает и выполняет </w:t>
      </w:r>
      <w:r w:rsidR="00B25A4A">
        <w:t>с понедельника</w:t>
      </w:r>
      <w:r w:rsidR="0049641B">
        <w:t xml:space="preserve"> по</w:t>
      </w:r>
      <w:r w:rsidR="006E65EA">
        <w:t xml:space="preserve"> </w:t>
      </w:r>
      <w:r w:rsidR="00911A0F">
        <w:t>пятницу</w:t>
      </w:r>
      <w:r w:rsidR="007806EE">
        <w:t xml:space="preserve"> (с </w:t>
      </w:r>
      <w:r w:rsidR="007806EE" w:rsidRPr="007806EE">
        <w:t>9</w:t>
      </w:r>
      <w:r w:rsidR="00DA1AD7">
        <w:t>.00 до 21</w:t>
      </w:r>
      <w:r w:rsidR="00B25A4A">
        <w:t>.00)</w:t>
      </w:r>
      <w:r w:rsidR="00CF310F">
        <w:t>.</w:t>
      </w:r>
      <w:r w:rsidR="00F64F96">
        <w:t xml:space="preserve"> Заявки на срочные доставки (день в день) принимаются до 14 часов текущего дня</w:t>
      </w:r>
      <w:r w:rsidR="00F64F96" w:rsidRPr="00F64F96">
        <w:t>,</w:t>
      </w:r>
      <w:r w:rsidR="00F64F96">
        <w:t xml:space="preserve"> далее заявки п</w:t>
      </w:r>
      <w:r w:rsidR="00243AF8">
        <w:t>ереносят</w:t>
      </w:r>
      <w:r w:rsidR="00F64F96">
        <w:t>ся на следующий день</w:t>
      </w:r>
      <w:r w:rsidR="00C3537A" w:rsidRPr="00C3537A">
        <w:t>,</w:t>
      </w:r>
      <w:r w:rsidR="00C3537A">
        <w:t xml:space="preserve"> или осуществляются по дополнительному тарифу</w:t>
      </w:r>
      <w:r w:rsidR="00F64F96">
        <w:t>.</w:t>
      </w:r>
    </w:p>
    <w:p w:rsidR="00CF310F" w:rsidRDefault="00CF310F" w:rsidP="00942D4D">
      <w:pPr>
        <w:jc w:val="both"/>
      </w:pPr>
    </w:p>
    <w:p w:rsidR="00CF310F" w:rsidRDefault="00993D92" w:rsidP="00942D4D">
      <w:pPr>
        <w:jc w:val="both"/>
      </w:pPr>
      <w:r>
        <w:t>2.4</w:t>
      </w:r>
      <w:r w:rsidR="00CF310F">
        <w:t xml:space="preserve">. </w:t>
      </w:r>
      <w:r w:rsidR="007806EE">
        <w:t xml:space="preserve"> </w:t>
      </w:r>
      <w:r w:rsidR="00CF310F">
        <w:t>Доставка корреспонденции, осуществляемая по желан</w:t>
      </w:r>
      <w:r w:rsidR="006E65EA">
        <w:t xml:space="preserve">ию Заказчика в  праздничные </w:t>
      </w:r>
      <w:r w:rsidR="00911A0F">
        <w:t xml:space="preserve">и выходные </w:t>
      </w:r>
      <w:r w:rsidR="006E65EA">
        <w:t xml:space="preserve">дни, </w:t>
      </w:r>
      <w:r w:rsidR="00CD3739">
        <w:t>оговарива</w:t>
      </w:r>
      <w:r w:rsidR="00854CE0">
        <w:t>е</w:t>
      </w:r>
      <w:r w:rsidR="00CF310F">
        <w:t>тся отдельно.</w:t>
      </w:r>
    </w:p>
    <w:p w:rsidR="00CF310F" w:rsidRDefault="00CF310F" w:rsidP="00942D4D">
      <w:pPr>
        <w:jc w:val="both"/>
      </w:pPr>
    </w:p>
    <w:p w:rsidR="00CF310F" w:rsidRPr="009023CE" w:rsidRDefault="00993D92" w:rsidP="00942D4D">
      <w:r w:rsidRPr="009023CE">
        <w:t>2.5</w:t>
      </w:r>
      <w:r w:rsidR="00CF310F" w:rsidRPr="009023CE">
        <w:t>.</w:t>
      </w:r>
      <w:r w:rsidR="007806EE">
        <w:t xml:space="preserve">  </w:t>
      </w:r>
      <w:r w:rsidR="00CF310F" w:rsidRPr="009023CE">
        <w:t>Сроки доставки корреспонденции:</w:t>
      </w:r>
    </w:p>
    <w:p w:rsidR="00CF310F" w:rsidRPr="009023CE" w:rsidRDefault="00CF310F" w:rsidP="00942D4D">
      <w:pPr>
        <w:jc w:val="both"/>
      </w:pPr>
    </w:p>
    <w:p w:rsidR="00CF310F" w:rsidRPr="00E50246" w:rsidRDefault="00CF310F" w:rsidP="00942D4D">
      <w:pPr>
        <w:jc w:val="both"/>
      </w:pPr>
      <w:r w:rsidRPr="009023CE">
        <w:t xml:space="preserve">Корреспонденция доставляется Исполнителем в </w:t>
      </w:r>
      <w:r w:rsidR="009023CE" w:rsidRPr="009023CE">
        <w:t>соответствии с тарифным планом.</w:t>
      </w:r>
    </w:p>
    <w:p w:rsidR="00CF310F" w:rsidRDefault="00CF310F" w:rsidP="00942D4D">
      <w:pPr>
        <w:jc w:val="both"/>
      </w:pPr>
    </w:p>
    <w:p w:rsidR="00CF310F" w:rsidRDefault="00CF310F" w:rsidP="00942D4D">
      <w:pPr>
        <w:jc w:val="both"/>
      </w:pPr>
    </w:p>
    <w:p w:rsidR="00553E26" w:rsidRDefault="00CD3739" w:rsidP="005F7015">
      <w:pPr>
        <w:jc w:val="both"/>
        <w:rPr>
          <w:lang w:val="en-US"/>
        </w:rPr>
      </w:pPr>
      <w:r>
        <w:t>2.</w:t>
      </w:r>
      <w:r w:rsidR="007806EE">
        <w:t xml:space="preserve">6  </w:t>
      </w:r>
      <w:r>
        <w:t>Исполнитель обязан передавать Заказчику наличные денежные средства, поступившие от Получателей по наличному расчету при каждой последующей приемке отправлений, но не реже одного раза в неделю.</w:t>
      </w:r>
    </w:p>
    <w:p w:rsidR="007E3FE1" w:rsidRPr="007E3FE1" w:rsidRDefault="007E3FE1" w:rsidP="005F7015">
      <w:pPr>
        <w:jc w:val="both"/>
        <w:rPr>
          <w:b/>
          <w:lang w:val="en-US"/>
        </w:rPr>
      </w:pPr>
      <w:bookmarkStart w:id="0" w:name="_GoBack"/>
      <w:bookmarkEnd w:id="0"/>
    </w:p>
    <w:p w:rsidR="00B16F54" w:rsidRDefault="00B16F54" w:rsidP="00942D4D">
      <w:pPr>
        <w:jc w:val="center"/>
        <w:rPr>
          <w:b/>
        </w:rPr>
      </w:pPr>
    </w:p>
    <w:p w:rsidR="00323EF0" w:rsidRPr="00B0681C" w:rsidRDefault="00CA126F" w:rsidP="00942D4D">
      <w:pPr>
        <w:jc w:val="center"/>
        <w:rPr>
          <w:b/>
        </w:rPr>
      </w:pPr>
      <w:r>
        <w:rPr>
          <w:b/>
        </w:rPr>
        <w:t>3. Обязанности Заказчика</w:t>
      </w:r>
    </w:p>
    <w:p w:rsidR="00B0681C" w:rsidRPr="00B0681C" w:rsidRDefault="00B0681C" w:rsidP="00942D4D">
      <w:pPr>
        <w:jc w:val="center"/>
      </w:pPr>
    </w:p>
    <w:p w:rsidR="00CF310F" w:rsidRDefault="00CF310F" w:rsidP="00942D4D">
      <w:pPr>
        <w:jc w:val="both"/>
      </w:pPr>
      <w:r>
        <w:t>3.1.</w:t>
      </w:r>
      <w:r w:rsidR="00034648">
        <w:t xml:space="preserve"> </w:t>
      </w:r>
      <w:r>
        <w:t>Заказчик обязуется не передавать для доставки Исполнителю:</w:t>
      </w:r>
    </w:p>
    <w:p w:rsidR="00A716DE" w:rsidRDefault="00CF310F" w:rsidP="00942D4D">
      <w:pPr>
        <w:jc w:val="both"/>
      </w:pPr>
      <w:r>
        <w:t>-вредные, легковоспламеняющиеся, взрывчатые, ядовитые и химически агрессивные вещества;</w:t>
      </w:r>
    </w:p>
    <w:p w:rsidR="00CF310F" w:rsidRDefault="00CF310F" w:rsidP="00942D4D">
      <w:pPr>
        <w:jc w:val="both"/>
      </w:pPr>
      <w:r>
        <w:t>-наркотические средства;</w:t>
      </w:r>
    </w:p>
    <w:p w:rsidR="00971BE0" w:rsidRDefault="00971BE0" w:rsidP="00942D4D">
      <w:pPr>
        <w:jc w:val="both"/>
      </w:pPr>
      <w:r>
        <w:t>-оружие различных видов;</w:t>
      </w:r>
    </w:p>
    <w:p w:rsidR="00971BE0" w:rsidRDefault="00971BE0" w:rsidP="00942D4D">
      <w:pPr>
        <w:jc w:val="both"/>
      </w:pPr>
      <w:r>
        <w:t>- другие отправления, отнесенные к разряду опасных или запрещенных Законом РФ.</w:t>
      </w:r>
    </w:p>
    <w:p w:rsidR="00CF310F" w:rsidRDefault="00CF310F" w:rsidP="00942D4D">
      <w:pPr>
        <w:jc w:val="both"/>
      </w:pPr>
    </w:p>
    <w:p w:rsidR="00CF310F" w:rsidRPr="00635DE6" w:rsidRDefault="00CF310F" w:rsidP="00942D4D">
      <w:pPr>
        <w:jc w:val="both"/>
        <w:rPr>
          <w:color w:val="000000" w:themeColor="text1"/>
        </w:rPr>
      </w:pPr>
      <w:r>
        <w:t>3.2.</w:t>
      </w:r>
      <w:r w:rsidR="00F644E1">
        <w:t xml:space="preserve"> </w:t>
      </w:r>
      <w:r>
        <w:t>Заказчик обязуется передавать к</w:t>
      </w:r>
      <w:r w:rsidR="00635DE6">
        <w:t>урьеру</w:t>
      </w:r>
      <w:r>
        <w:t xml:space="preserve"> </w:t>
      </w:r>
      <w:r w:rsidR="00635DE6">
        <w:t xml:space="preserve">товар (корреспонденцию) </w:t>
      </w:r>
      <w:r>
        <w:t>в</w:t>
      </w:r>
      <w:r w:rsidR="00635DE6">
        <w:t xml:space="preserve"> </w:t>
      </w:r>
      <w:r>
        <w:t>ненарушенной упаковке</w:t>
      </w:r>
      <w:r w:rsidR="00635DE6" w:rsidRPr="00635DE6">
        <w:t>,</w:t>
      </w:r>
      <w:r w:rsidR="00635DE6">
        <w:t xml:space="preserve"> </w:t>
      </w:r>
      <w:r w:rsidRPr="00635DE6">
        <w:rPr>
          <w:color w:val="000000" w:themeColor="text1"/>
        </w:rPr>
        <w:t xml:space="preserve">с </w:t>
      </w:r>
      <w:r w:rsidR="00635DE6" w:rsidRPr="00635DE6">
        <w:rPr>
          <w:color w:val="000000" w:themeColor="text1"/>
        </w:rPr>
        <w:t xml:space="preserve">обязательным </w:t>
      </w:r>
      <w:r w:rsidRPr="00635DE6">
        <w:rPr>
          <w:color w:val="000000" w:themeColor="text1"/>
        </w:rPr>
        <w:t xml:space="preserve">указанием на </w:t>
      </w:r>
      <w:r w:rsidR="00635DE6" w:rsidRPr="00635DE6">
        <w:rPr>
          <w:color w:val="000000" w:themeColor="text1"/>
        </w:rPr>
        <w:t>сопроводительных документах</w:t>
      </w:r>
      <w:r w:rsidRPr="00635DE6">
        <w:rPr>
          <w:color w:val="000000" w:themeColor="text1"/>
        </w:rPr>
        <w:t xml:space="preserve"> полного адреса, Ф.И.О., названия организации, контактного телефона получателя.</w:t>
      </w:r>
    </w:p>
    <w:p w:rsidR="00CF310F" w:rsidRDefault="00CF310F" w:rsidP="00942D4D">
      <w:pPr>
        <w:jc w:val="both"/>
      </w:pPr>
      <w:r>
        <w:t>3.3.</w:t>
      </w:r>
      <w:r w:rsidR="00F644E1">
        <w:t xml:space="preserve"> </w:t>
      </w:r>
      <w:r>
        <w:t>Заказчик обязуется сообщить Исполнителю о своем несогласии с качеством доставки корреспонденции не позднее 2 рабочих дней с момента ее получения адресатом. В противном случае работы считаются выполненными.</w:t>
      </w:r>
    </w:p>
    <w:p w:rsidR="00971BE0" w:rsidRDefault="00CF310F" w:rsidP="00942D4D">
      <w:pPr>
        <w:jc w:val="both"/>
        <w:rPr>
          <w:lang w:val="en-US"/>
        </w:rPr>
      </w:pPr>
      <w:r>
        <w:t>3.4.</w:t>
      </w:r>
      <w:r w:rsidR="00F644E1">
        <w:t xml:space="preserve"> </w:t>
      </w:r>
      <w:r>
        <w:t>Заказчик обязуется производить все расчеты с Исполнителем в полном объеме и своевременно.</w:t>
      </w:r>
    </w:p>
    <w:p w:rsidR="007E3FE1" w:rsidRPr="007E3FE1" w:rsidRDefault="007E3FE1" w:rsidP="00942D4D">
      <w:pPr>
        <w:jc w:val="both"/>
        <w:rPr>
          <w:lang w:val="en-US"/>
        </w:rPr>
      </w:pPr>
    </w:p>
    <w:p w:rsidR="00B16F54" w:rsidRDefault="00B16F54" w:rsidP="00942D4D">
      <w:pPr>
        <w:jc w:val="center"/>
        <w:rPr>
          <w:b/>
        </w:rPr>
      </w:pPr>
    </w:p>
    <w:p w:rsidR="00971BE0" w:rsidRPr="00C3537A" w:rsidRDefault="00CA126F" w:rsidP="00B16F54">
      <w:pPr>
        <w:jc w:val="center"/>
        <w:rPr>
          <w:b/>
        </w:rPr>
      </w:pPr>
      <w:r>
        <w:rPr>
          <w:b/>
        </w:rPr>
        <w:t>4. Стоимость и порядок оплаты</w:t>
      </w:r>
    </w:p>
    <w:p w:rsidR="00B0681C" w:rsidRPr="00C3537A" w:rsidRDefault="00B0681C" w:rsidP="00B16F54">
      <w:pPr>
        <w:jc w:val="center"/>
      </w:pPr>
    </w:p>
    <w:p w:rsidR="00CF310F" w:rsidRDefault="00CF310F" w:rsidP="00942D4D">
      <w:pPr>
        <w:jc w:val="both"/>
      </w:pPr>
      <w:r w:rsidRPr="00401A23">
        <w:t xml:space="preserve">4.1. Оплата услуг, </w:t>
      </w:r>
      <w:r w:rsidR="00CE2E54" w:rsidRPr="00401A23">
        <w:t>оказанных</w:t>
      </w:r>
      <w:r w:rsidRPr="00401A23">
        <w:t xml:space="preserve"> Исполнителем по настоящему договору, производится Заказчиком в срок не более 3-х банковских дней после выставления Исполнителем счета и предоставлением акта сдачи-приемки выполненных работ. Оплата услуг Исполнителя производится Заказчиком</w:t>
      </w:r>
      <w:r w:rsidR="00B2123B">
        <w:t xml:space="preserve"> 1 раз в неделю.</w:t>
      </w:r>
      <w:r>
        <w:t xml:space="preserve"> </w:t>
      </w:r>
    </w:p>
    <w:p w:rsidR="00CF310F" w:rsidRDefault="00CF310F" w:rsidP="00942D4D">
      <w:pPr>
        <w:jc w:val="both"/>
      </w:pPr>
      <w:r>
        <w:t xml:space="preserve">4.2.  Стоимость курьерских услуг рассчитывается в соответствии с </w:t>
      </w:r>
      <w:r w:rsidR="00B524FD">
        <w:t>тарифом</w:t>
      </w:r>
      <w:r w:rsidR="00285E31">
        <w:t xml:space="preserve"> Исполнителя</w:t>
      </w:r>
      <w:r w:rsidR="00B61844">
        <w:t>.</w:t>
      </w:r>
    </w:p>
    <w:p w:rsidR="000E64CA" w:rsidRDefault="00971BE0" w:rsidP="005F7015">
      <w:pPr>
        <w:jc w:val="both"/>
        <w:rPr>
          <w:lang w:val="en-US"/>
        </w:rPr>
      </w:pPr>
      <w:r>
        <w:t>4.3. Фактом оплаты считается момент поступления денежных средств на счет Исполнителя.</w:t>
      </w:r>
    </w:p>
    <w:p w:rsidR="007E3FE1" w:rsidRPr="007E3FE1" w:rsidRDefault="007E3FE1" w:rsidP="005F7015">
      <w:pPr>
        <w:jc w:val="both"/>
        <w:rPr>
          <w:b/>
          <w:lang w:val="en-US"/>
        </w:rPr>
      </w:pPr>
    </w:p>
    <w:p w:rsidR="00B16F54" w:rsidRDefault="00B16F54" w:rsidP="00942D4D">
      <w:pPr>
        <w:jc w:val="center"/>
        <w:rPr>
          <w:b/>
        </w:rPr>
      </w:pPr>
    </w:p>
    <w:p w:rsidR="00971BE0" w:rsidRPr="00C3537A" w:rsidRDefault="00CA126F" w:rsidP="00B16F54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B0681C" w:rsidRPr="00C3537A" w:rsidRDefault="00B0681C" w:rsidP="00B16F54">
      <w:pPr>
        <w:jc w:val="center"/>
      </w:pPr>
    </w:p>
    <w:p w:rsidR="00CF310F" w:rsidRDefault="00CF310F" w:rsidP="00942D4D">
      <w:pPr>
        <w:jc w:val="both"/>
      </w:pPr>
      <w:r w:rsidRPr="00D91D07">
        <w:lastRenderedPageBreak/>
        <w:t>5.1.</w:t>
      </w:r>
      <w:r w:rsidR="00A36DB2">
        <w:t xml:space="preserve"> </w:t>
      </w:r>
      <w:r w:rsidRPr="00D91D07">
        <w:t xml:space="preserve">Заказчик несет ответственность за нарушение </w:t>
      </w:r>
      <w:r w:rsidRPr="00F223D0">
        <w:t>своих обязательств по п.3.1. настоящего</w:t>
      </w:r>
      <w:r w:rsidRPr="00D91D07">
        <w:t xml:space="preserve"> Договора в установленном действующим законодательством порядке.</w:t>
      </w:r>
    </w:p>
    <w:p w:rsidR="00CF310F" w:rsidRDefault="00CF310F" w:rsidP="00942D4D">
      <w:pPr>
        <w:jc w:val="both"/>
      </w:pPr>
    </w:p>
    <w:p w:rsidR="00B93765" w:rsidRDefault="00CF310F" w:rsidP="00942D4D">
      <w:pPr>
        <w:jc w:val="both"/>
      </w:pPr>
      <w:r>
        <w:t>5.</w:t>
      </w:r>
      <w:r w:rsidR="00854CE0" w:rsidRPr="00854CE0">
        <w:t>2</w:t>
      </w:r>
      <w:r>
        <w:t>.</w:t>
      </w:r>
      <w:r w:rsidR="00A36DB2">
        <w:t xml:space="preserve"> </w:t>
      </w:r>
      <w:r>
        <w:t>Исполнитель не несет ответственность за причинение ущерба или ошибочные доставки вследствие форс-мажорных обстоятельств, находящихся вне контроля Исполнителя, а также, действия государственных органов, изменения законодательства,</w:t>
      </w:r>
    </w:p>
    <w:p w:rsidR="00CF310F" w:rsidRDefault="00CF310F" w:rsidP="00942D4D">
      <w:pPr>
        <w:jc w:val="both"/>
      </w:pPr>
      <w:r>
        <w:t>указания недостоверных</w:t>
      </w:r>
      <w:r w:rsidR="00971BE0">
        <w:t xml:space="preserve"> или неполных</w:t>
      </w:r>
      <w:r>
        <w:t xml:space="preserve"> сведений Заказчиком, повлекших за собой ошибочную доставку. Исполнитель не несет ответственности за электрические или магнитные повреждения, или стирание электронных или фотоизображений или звукозаписей, произошедших не по его вине.</w:t>
      </w:r>
    </w:p>
    <w:p w:rsidR="00CF310F" w:rsidRDefault="00CF310F" w:rsidP="00942D4D">
      <w:pPr>
        <w:jc w:val="both"/>
      </w:pPr>
    </w:p>
    <w:p w:rsidR="00CF310F" w:rsidRDefault="00CF310F" w:rsidP="00942D4D">
      <w:pPr>
        <w:jc w:val="both"/>
      </w:pPr>
      <w:r w:rsidRPr="00CB568C">
        <w:t>5.</w:t>
      </w:r>
      <w:r w:rsidR="00854CE0" w:rsidRPr="00854CE0">
        <w:t>3</w:t>
      </w:r>
      <w:r w:rsidRPr="00CB568C">
        <w:t xml:space="preserve">. В случае если корреспонденция не </w:t>
      </w:r>
      <w:r w:rsidR="007806EE">
        <w:t>доставлена по вине Исполнителя,</w:t>
      </w:r>
      <w:r w:rsidR="007806EE" w:rsidRPr="007806EE">
        <w:t xml:space="preserve"> </w:t>
      </w:r>
      <w:r w:rsidR="00A70A87" w:rsidRPr="00CB568C">
        <w:t xml:space="preserve">заказ </w:t>
      </w:r>
      <w:r w:rsidRPr="00CB568C">
        <w:t>не оплачива</w:t>
      </w:r>
      <w:r w:rsidR="003A4F9F">
        <w:t>е</w:t>
      </w:r>
      <w:r w:rsidRPr="00CB568C">
        <w:t>тся.</w:t>
      </w:r>
    </w:p>
    <w:p w:rsidR="00854CE0" w:rsidRPr="00854CE0" w:rsidRDefault="00854CE0" w:rsidP="00942D4D">
      <w:pPr>
        <w:jc w:val="both"/>
      </w:pPr>
    </w:p>
    <w:p w:rsidR="00CD3739" w:rsidRDefault="00CD3739" w:rsidP="00942D4D">
      <w:pPr>
        <w:jc w:val="both"/>
      </w:pPr>
      <w:r>
        <w:t>5.</w:t>
      </w:r>
      <w:r w:rsidR="00854CE0" w:rsidRPr="00854CE0">
        <w:t>4</w:t>
      </w:r>
      <w:r>
        <w:t xml:space="preserve">. Исполнитель несет ответственность за сохранность </w:t>
      </w:r>
      <w:r w:rsidR="00D403B0" w:rsidRPr="00CB568C">
        <w:t>корреспонденци</w:t>
      </w:r>
      <w:r w:rsidR="00D403B0">
        <w:t xml:space="preserve">и </w:t>
      </w:r>
      <w:r>
        <w:t xml:space="preserve">в период доставки. В случае невозможности восстановления </w:t>
      </w:r>
      <w:r w:rsidR="00B0681C" w:rsidRPr="00CB568C">
        <w:t>корреспонденци</w:t>
      </w:r>
      <w:r w:rsidR="00B0681C">
        <w:t xml:space="preserve">и </w:t>
      </w:r>
      <w:r>
        <w:t xml:space="preserve">своими  силами, Исполнитель возмещает причиненный Заказчику  ущерб ввиду не сохранности </w:t>
      </w:r>
      <w:r w:rsidR="00B0681C" w:rsidRPr="00CB568C">
        <w:t>корреспонденци</w:t>
      </w:r>
      <w:r w:rsidR="00B0681C">
        <w:t xml:space="preserve">и </w:t>
      </w:r>
      <w:r>
        <w:t>в документально подтвержденном Заказчиком размере</w:t>
      </w:r>
      <w:r w:rsidR="006F44F7" w:rsidRPr="006F44F7">
        <w:t>,</w:t>
      </w:r>
      <w:r>
        <w:t xml:space="preserve"> но не превышающем реальной стоимости корреспонденции (по чеку).</w:t>
      </w:r>
    </w:p>
    <w:p w:rsidR="009711A6" w:rsidRPr="00CB568C" w:rsidRDefault="009711A6" w:rsidP="00942D4D">
      <w:pPr>
        <w:jc w:val="both"/>
      </w:pPr>
    </w:p>
    <w:p w:rsidR="00CF310F" w:rsidRPr="00057480" w:rsidRDefault="00CF310F" w:rsidP="00942D4D">
      <w:pPr>
        <w:jc w:val="both"/>
        <w:rPr>
          <w:color w:val="FF0000"/>
        </w:rPr>
      </w:pPr>
    </w:p>
    <w:p w:rsidR="00323EF0" w:rsidRDefault="00323EF0" w:rsidP="00942D4D">
      <w:pPr>
        <w:jc w:val="both"/>
      </w:pPr>
      <w:r>
        <w:t>5.</w:t>
      </w:r>
      <w:r w:rsidR="00854CE0" w:rsidRPr="00854CE0">
        <w:t>5</w:t>
      </w:r>
      <w:r>
        <w:t xml:space="preserve">. </w:t>
      </w:r>
      <w:r w:rsidRPr="00323EF0">
        <w:t>Исполнитель несет ответственность за сохранность и своевременную передачу Заказчику  наличных денежных средств, полученных от Получателей по наличному расчету в счет оплаты доставленных отправлений Заказчика</w:t>
      </w:r>
    </w:p>
    <w:p w:rsidR="00B16F54" w:rsidRDefault="00635DE6" w:rsidP="00B0681C">
      <w:pPr>
        <w:jc w:val="both"/>
        <w:rPr>
          <w:lang w:val="en-US"/>
        </w:rPr>
      </w:pPr>
      <w:r>
        <w:t>5.</w:t>
      </w:r>
      <w:r w:rsidR="007806EE" w:rsidRPr="007806EE">
        <w:t>6</w:t>
      </w:r>
      <w:r>
        <w:t xml:space="preserve"> Исполнитель не несет ответственности за полу</w:t>
      </w:r>
      <w:r w:rsidR="00A1776C">
        <w:t>ченный от Зак</w:t>
      </w:r>
      <w:r w:rsidR="00E860BF">
        <w:t>а</w:t>
      </w:r>
      <w:r w:rsidR="00A1776C">
        <w:t xml:space="preserve">зчика бракованный товар </w:t>
      </w:r>
      <w:r w:rsidR="00B0681C" w:rsidRPr="00B0681C">
        <w:t>(</w:t>
      </w:r>
      <w:r w:rsidR="00F64F96">
        <w:t xml:space="preserve">корреспонденцию) </w:t>
      </w:r>
      <w:r w:rsidR="00A1776C">
        <w:t>со склада.</w:t>
      </w:r>
    </w:p>
    <w:p w:rsidR="007E3FE1" w:rsidRPr="007E3FE1" w:rsidRDefault="007E3FE1" w:rsidP="00B0681C">
      <w:pPr>
        <w:jc w:val="both"/>
        <w:rPr>
          <w:b/>
          <w:lang w:val="en-US"/>
        </w:rPr>
      </w:pPr>
    </w:p>
    <w:p w:rsidR="00B0681C" w:rsidRPr="00B0681C" w:rsidRDefault="00B0681C" w:rsidP="00B16F54">
      <w:pPr>
        <w:jc w:val="center"/>
        <w:rPr>
          <w:b/>
        </w:rPr>
      </w:pPr>
    </w:p>
    <w:p w:rsidR="00B0681C" w:rsidRPr="00B0681C" w:rsidRDefault="00B0681C" w:rsidP="00B16F54">
      <w:pPr>
        <w:jc w:val="center"/>
        <w:rPr>
          <w:b/>
        </w:rPr>
      </w:pPr>
    </w:p>
    <w:p w:rsidR="00971BE0" w:rsidRPr="00C3537A" w:rsidRDefault="00B16F54" w:rsidP="00B16F54">
      <w:pPr>
        <w:jc w:val="center"/>
        <w:rPr>
          <w:b/>
        </w:rPr>
      </w:pPr>
      <w:r>
        <w:rPr>
          <w:b/>
        </w:rPr>
        <w:t>6</w:t>
      </w:r>
      <w:r w:rsidR="00CF310F">
        <w:rPr>
          <w:b/>
        </w:rPr>
        <w:t>. Решение спорных вопросов</w:t>
      </w:r>
    </w:p>
    <w:p w:rsidR="00B0681C" w:rsidRPr="00C3537A" w:rsidRDefault="00B0681C" w:rsidP="00B16F54">
      <w:pPr>
        <w:jc w:val="center"/>
      </w:pPr>
    </w:p>
    <w:p w:rsidR="00CF310F" w:rsidRDefault="00CF310F" w:rsidP="00942D4D">
      <w:pPr>
        <w:jc w:val="both"/>
      </w:pPr>
      <w:r>
        <w:t>6.1.</w:t>
      </w:r>
      <w:r w:rsidR="00F644E1">
        <w:t xml:space="preserve"> </w:t>
      </w:r>
      <w:r>
        <w:t>Стороны примут все меры к разрешению разногласий между ними путем двухсторонних переговоров.</w:t>
      </w:r>
    </w:p>
    <w:p w:rsidR="00CF310F" w:rsidRDefault="00CF310F" w:rsidP="00942D4D">
      <w:pPr>
        <w:jc w:val="both"/>
      </w:pPr>
    </w:p>
    <w:p w:rsidR="00971BE0" w:rsidRDefault="00CF310F" w:rsidP="00942D4D">
      <w:pPr>
        <w:jc w:val="both"/>
        <w:rPr>
          <w:lang w:val="en-US"/>
        </w:rPr>
      </w:pPr>
      <w:r>
        <w:t>6.2.</w:t>
      </w:r>
      <w:r w:rsidR="00F644E1">
        <w:t xml:space="preserve"> </w:t>
      </w:r>
      <w:r>
        <w:t>В случае</w:t>
      </w:r>
      <w:r w:rsidR="00D763A6">
        <w:t xml:space="preserve"> </w:t>
      </w:r>
      <w:r>
        <w:t>не</w:t>
      </w:r>
      <w:r w:rsidR="00D763A6" w:rsidRPr="00D763A6">
        <w:t xml:space="preserve">, </w:t>
      </w:r>
      <w:r>
        <w:t>достижения согласия, споры между сторонами рассматриваются в соответствии с действующим законодательством РФ.</w:t>
      </w:r>
    </w:p>
    <w:p w:rsidR="007E3FE1" w:rsidRPr="007E3FE1" w:rsidRDefault="007E3FE1" w:rsidP="00942D4D">
      <w:pPr>
        <w:jc w:val="both"/>
        <w:rPr>
          <w:lang w:val="en-US"/>
        </w:rPr>
      </w:pPr>
    </w:p>
    <w:p w:rsidR="00B16F54" w:rsidRDefault="00B16F54" w:rsidP="00942D4D">
      <w:pPr>
        <w:jc w:val="both"/>
      </w:pPr>
    </w:p>
    <w:p w:rsidR="00971BE0" w:rsidRPr="00C3537A" w:rsidRDefault="00CF310F" w:rsidP="00B16F54">
      <w:pPr>
        <w:jc w:val="center"/>
        <w:rPr>
          <w:b/>
        </w:rPr>
      </w:pPr>
      <w:r>
        <w:rPr>
          <w:b/>
        </w:rPr>
        <w:t>7. Сроки действия договора</w:t>
      </w:r>
    </w:p>
    <w:p w:rsidR="00B0681C" w:rsidRPr="00C3537A" w:rsidRDefault="00B0681C" w:rsidP="00B16F54">
      <w:pPr>
        <w:jc w:val="center"/>
      </w:pPr>
    </w:p>
    <w:p w:rsidR="00CF310F" w:rsidRDefault="00CF310F" w:rsidP="00942D4D">
      <w:pPr>
        <w:jc w:val="both"/>
      </w:pPr>
      <w:r>
        <w:t>7.1. Настоящий Договор вступает в силу с момента его подписания сторонами и действует до момента его расторжения.</w:t>
      </w:r>
    </w:p>
    <w:p w:rsidR="00323EF0" w:rsidRDefault="00323EF0" w:rsidP="00942D4D">
      <w:pPr>
        <w:jc w:val="both"/>
      </w:pPr>
    </w:p>
    <w:p w:rsidR="00BE61A7" w:rsidRDefault="00CF310F" w:rsidP="005F7015">
      <w:pPr>
        <w:jc w:val="both"/>
        <w:rPr>
          <w:lang w:val="en-US"/>
        </w:rPr>
      </w:pPr>
      <w:r>
        <w:t>7.2. Необходимым условием прекращения действия настоящего Договора является осуществление всех взаимных расчетов сторон.</w:t>
      </w:r>
    </w:p>
    <w:p w:rsidR="007E3FE1" w:rsidRPr="007E3FE1" w:rsidRDefault="007E3FE1" w:rsidP="005F7015">
      <w:pPr>
        <w:jc w:val="both"/>
        <w:rPr>
          <w:lang w:val="en-US"/>
        </w:rPr>
      </w:pPr>
    </w:p>
    <w:p w:rsidR="00B16F54" w:rsidRDefault="00B16F54" w:rsidP="005F7015">
      <w:pPr>
        <w:jc w:val="both"/>
        <w:rPr>
          <w:b/>
        </w:rPr>
      </w:pPr>
    </w:p>
    <w:p w:rsidR="00CF310F" w:rsidRPr="00C3537A" w:rsidRDefault="00CF310F" w:rsidP="00942D4D">
      <w:pPr>
        <w:jc w:val="center"/>
        <w:rPr>
          <w:b/>
        </w:rPr>
      </w:pPr>
      <w:r>
        <w:rPr>
          <w:b/>
        </w:rPr>
        <w:t>8. Прочее</w:t>
      </w:r>
    </w:p>
    <w:p w:rsidR="00B0681C" w:rsidRPr="00C3537A" w:rsidRDefault="00B0681C" w:rsidP="00942D4D">
      <w:pPr>
        <w:jc w:val="center"/>
        <w:rPr>
          <w:b/>
        </w:rPr>
      </w:pPr>
    </w:p>
    <w:p w:rsidR="00CF310F" w:rsidRDefault="00CF310F" w:rsidP="00942D4D">
      <w:r>
        <w:t>8.1. Договор составлен в двух экземплярах и хранится по одному экземпляру у каждой из сторон.</w:t>
      </w:r>
    </w:p>
    <w:p w:rsidR="00BE61A7" w:rsidRDefault="00BE61A7" w:rsidP="00942D4D">
      <w:pPr>
        <w:jc w:val="center"/>
        <w:rPr>
          <w:b/>
        </w:rPr>
      </w:pPr>
    </w:p>
    <w:p w:rsidR="00BE61A7" w:rsidRDefault="00BE61A7" w:rsidP="00942D4D">
      <w:pPr>
        <w:jc w:val="center"/>
        <w:rPr>
          <w:b/>
        </w:rPr>
      </w:pPr>
    </w:p>
    <w:p w:rsidR="00B16F54" w:rsidRDefault="00B16F54" w:rsidP="00942D4D">
      <w:pPr>
        <w:jc w:val="center"/>
        <w:rPr>
          <w:b/>
        </w:rPr>
      </w:pPr>
    </w:p>
    <w:p w:rsidR="00B16F54" w:rsidRDefault="00B16F54" w:rsidP="00942D4D">
      <w:pPr>
        <w:jc w:val="center"/>
        <w:rPr>
          <w:b/>
        </w:rPr>
      </w:pPr>
    </w:p>
    <w:p w:rsidR="00B16F54" w:rsidRDefault="00B16F54" w:rsidP="00942D4D">
      <w:pPr>
        <w:jc w:val="center"/>
        <w:rPr>
          <w:b/>
        </w:rPr>
      </w:pPr>
    </w:p>
    <w:p w:rsidR="007E3FE1" w:rsidRDefault="007E3FE1" w:rsidP="00942D4D">
      <w:pPr>
        <w:jc w:val="center"/>
        <w:rPr>
          <w:b/>
          <w:lang w:val="en-US"/>
        </w:rPr>
      </w:pPr>
    </w:p>
    <w:p w:rsidR="007E3FE1" w:rsidRDefault="007E3FE1" w:rsidP="00942D4D">
      <w:pPr>
        <w:jc w:val="center"/>
        <w:rPr>
          <w:b/>
          <w:lang w:val="en-US"/>
        </w:rPr>
      </w:pPr>
    </w:p>
    <w:p w:rsidR="00B16F54" w:rsidRDefault="00CF310F" w:rsidP="00942D4D">
      <w:pPr>
        <w:jc w:val="center"/>
        <w:rPr>
          <w:b/>
        </w:rPr>
      </w:pPr>
      <w:r>
        <w:rPr>
          <w:b/>
        </w:rPr>
        <w:t>9. Юридические адреса и реквизиты сторон</w:t>
      </w:r>
    </w:p>
    <w:p w:rsidR="00323EF0" w:rsidRPr="008F61E0" w:rsidRDefault="00323EF0" w:rsidP="00942D4D">
      <w:pPr>
        <w:jc w:val="center"/>
        <w:rPr>
          <w:b/>
          <w:sz w:val="22"/>
        </w:rPr>
      </w:pPr>
    </w:p>
    <w:tbl>
      <w:tblPr>
        <w:tblW w:w="964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4395"/>
        <w:gridCol w:w="294"/>
        <w:gridCol w:w="4951"/>
      </w:tblGrid>
      <w:tr w:rsidR="008F61E0" w:rsidRPr="008F61E0" w:rsidTr="00A16BAE">
        <w:trPr>
          <w:trHeight w:val="239"/>
        </w:trPr>
        <w:tc>
          <w:tcPr>
            <w:tcW w:w="4395" w:type="dxa"/>
          </w:tcPr>
          <w:p w:rsidR="008F61E0" w:rsidRPr="005F7015" w:rsidRDefault="005F7015" w:rsidP="00C32917">
            <w:pPr>
              <w:rPr>
                <w:b/>
                <w:sz w:val="22"/>
              </w:rPr>
            </w:pPr>
            <w:r w:rsidRPr="005F7015">
              <w:rPr>
                <w:sz w:val="22"/>
              </w:rPr>
              <w:t xml:space="preserve">                       </w:t>
            </w:r>
            <w:r w:rsidRPr="005F7015">
              <w:rPr>
                <w:b/>
                <w:sz w:val="22"/>
              </w:rPr>
              <w:t>“Исполнитель”</w:t>
            </w:r>
          </w:p>
          <w:p w:rsidR="008F61E0" w:rsidRPr="008F61E0" w:rsidRDefault="008F61E0" w:rsidP="00C32917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Pr="008F61E0">
              <w:rPr>
                <w:sz w:val="22"/>
              </w:rPr>
              <w:t xml:space="preserve">П </w:t>
            </w:r>
            <w:r w:rsidR="00C3537A">
              <w:rPr>
                <w:sz w:val="22"/>
              </w:rPr>
              <w:t>Михалин Артем Александрович</w:t>
            </w:r>
          </w:p>
          <w:p w:rsidR="008F61E0" w:rsidRPr="008F61E0" w:rsidRDefault="008F61E0" w:rsidP="00C32917">
            <w:pPr>
              <w:snapToGrid w:val="0"/>
              <w:rPr>
                <w:sz w:val="22"/>
              </w:rPr>
            </w:pPr>
            <w:r w:rsidRPr="008F61E0">
              <w:rPr>
                <w:sz w:val="22"/>
              </w:rPr>
              <w:t xml:space="preserve">ИНН </w:t>
            </w:r>
            <w:r w:rsidR="00C3537A" w:rsidRPr="00DB272F">
              <w:t>771873530300</w:t>
            </w:r>
          </w:p>
          <w:p w:rsidR="008F61E0" w:rsidRPr="008F61E0" w:rsidRDefault="00C3537A" w:rsidP="00C3291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ОГРНИП 316774600409844</w:t>
            </w:r>
          </w:p>
          <w:p w:rsidR="008F61E0" w:rsidRPr="008F61E0" w:rsidRDefault="008F61E0" w:rsidP="00C32917">
            <w:pPr>
              <w:snapToGrid w:val="0"/>
              <w:rPr>
                <w:sz w:val="22"/>
              </w:rPr>
            </w:pPr>
            <w:r w:rsidRPr="008F61E0">
              <w:rPr>
                <w:sz w:val="22"/>
              </w:rPr>
              <w:t xml:space="preserve">Расчетный счет </w:t>
            </w:r>
            <w:r w:rsidR="00C3537A" w:rsidRPr="00DB272F">
              <w:t>40802810702730000612</w:t>
            </w:r>
          </w:p>
          <w:p w:rsidR="008F61E0" w:rsidRPr="008F61E0" w:rsidRDefault="008F61E0" w:rsidP="00C3537A">
            <w:pPr>
              <w:snapToGrid w:val="0"/>
              <w:rPr>
                <w:sz w:val="22"/>
              </w:rPr>
            </w:pPr>
            <w:r w:rsidRPr="008F61E0">
              <w:rPr>
                <w:sz w:val="22"/>
              </w:rPr>
              <w:t xml:space="preserve">В </w:t>
            </w:r>
            <w:r w:rsidR="00C3537A" w:rsidRPr="00DB272F">
              <w:t>АО “АЛЬФА-БАНК”</w:t>
            </w:r>
          </w:p>
          <w:p w:rsidR="008F61E0" w:rsidRPr="008F61E0" w:rsidRDefault="008F61E0" w:rsidP="00C32917">
            <w:pPr>
              <w:snapToGrid w:val="0"/>
              <w:rPr>
                <w:sz w:val="22"/>
              </w:rPr>
            </w:pPr>
            <w:r w:rsidRPr="008F61E0">
              <w:rPr>
                <w:sz w:val="22"/>
              </w:rPr>
              <w:t xml:space="preserve">БИК: </w:t>
            </w:r>
            <w:r w:rsidR="00C3537A" w:rsidRPr="00DB272F">
              <w:t>044525593</w:t>
            </w:r>
          </w:p>
          <w:p w:rsidR="008F61E0" w:rsidRPr="008F61E0" w:rsidRDefault="008F61E0" w:rsidP="00C32917">
            <w:pPr>
              <w:snapToGrid w:val="0"/>
              <w:rPr>
                <w:sz w:val="22"/>
              </w:rPr>
            </w:pPr>
            <w:r w:rsidRPr="008F61E0">
              <w:rPr>
                <w:sz w:val="22"/>
              </w:rPr>
              <w:t>К</w:t>
            </w:r>
            <w:r w:rsidRPr="00174621">
              <w:rPr>
                <w:sz w:val="22"/>
              </w:rPr>
              <w:t>/</w:t>
            </w:r>
            <w:r w:rsidRPr="008F61E0">
              <w:rPr>
                <w:sz w:val="22"/>
              </w:rPr>
              <w:t xml:space="preserve">с </w:t>
            </w:r>
            <w:r w:rsidR="00C3537A" w:rsidRPr="00DB272F">
              <w:t>30101 810 2000 0000 0593</w:t>
            </w:r>
          </w:p>
          <w:p w:rsidR="007806EE" w:rsidRPr="007806EE" w:rsidRDefault="008F61E0" w:rsidP="00C3537A">
            <w:pPr>
              <w:snapToGrid w:val="0"/>
              <w:rPr>
                <w:color w:val="000000" w:themeColor="text1"/>
                <w:u w:val="single"/>
              </w:rPr>
            </w:pPr>
            <w:r w:rsidRPr="008F61E0">
              <w:rPr>
                <w:sz w:val="22"/>
              </w:rPr>
              <w:t xml:space="preserve">Тел </w:t>
            </w:r>
            <w:r w:rsidR="00C3537A" w:rsidRPr="007806EE">
              <w:rPr>
                <w:rStyle w:val="a4"/>
                <w:color w:val="000000" w:themeColor="text1"/>
              </w:rPr>
              <w:t xml:space="preserve">8(926) </w:t>
            </w:r>
            <w:r w:rsidR="007806EE" w:rsidRPr="007806EE">
              <w:rPr>
                <w:rStyle w:val="a4"/>
                <w:color w:val="000000" w:themeColor="text1"/>
              </w:rPr>
              <w:t>670-77</w:t>
            </w:r>
            <w:r w:rsidR="00C3537A" w:rsidRPr="007806EE">
              <w:rPr>
                <w:rStyle w:val="a4"/>
                <w:color w:val="000000" w:themeColor="text1"/>
              </w:rPr>
              <w:t>-</w:t>
            </w:r>
            <w:r w:rsidR="007806EE" w:rsidRPr="007806EE">
              <w:rPr>
                <w:rStyle w:val="a4"/>
                <w:color w:val="000000" w:themeColor="text1"/>
              </w:rPr>
              <w:t xml:space="preserve">04, </w:t>
            </w:r>
            <w:r w:rsidR="007806EE" w:rsidRPr="007806EE">
              <w:rPr>
                <w:color w:val="000000" w:themeColor="text1"/>
                <w:u w:val="single"/>
              </w:rPr>
              <w:t>8(926) 089</w:t>
            </w:r>
            <w:r w:rsidR="007806EE" w:rsidRPr="007806EE">
              <w:rPr>
                <w:color w:val="000000" w:themeColor="text1"/>
                <w:u w:val="single"/>
                <w:lang w:val="en-US"/>
              </w:rPr>
              <w:t>-</w:t>
            </w:r>
            <w:r w:rsidR="007806EE" w:rsidRPr="007806EE">
              <w:rPr>
                <w:color w:val="000000" w:themeColor="text1"/>
                <w:u w:val="single"/>
              </w:rPr>
              <w:t>02</w:t>
            </w:r>
            <w:r w:rsidR="007806EE" w:rsidRPr="007806EE">
              <w:rPr>
                <w:color w:val="000000" w:themeColor="text1"/>
                <w:u w:val="single"/>
                <w:lang w:val="en-US"/>
              </w:rPr>
              <w:t>-</w:t>
            </w:r>
            <w:r w:rsidR="007806EE" w:rsidRPr="007806EE">
              <w:rPr>
                <w:color w:val="000000" w:themeColor="text1"/>
                <w:u w:val="single"/>
              </w:rPr>
              <w:t>95</w:t>
            </w:r>
          </w:p>
          <w:p w:rsidR="008F61E0" w:rsidRPr="007806EE" w:rsidRDefault="007806EE" w:rsidP="00C32917">
            <w:pPr>
              <w:snapToGrid w:val="0"/>
              <w:rPr>
                <w:rStyle w:val="a4"/>
                <w:color w:val="000000" w:themeColor="text1"/>
                <w:sz w:val="22"/>
              </w:rPr>
            </w:pPr>
            <w:hyperlink r:id="rId9" w:history="1">
              <w:r w:rsidRPr="007806EE">
                <w:rPr>
                  <w:rStyle w:val="a4"/>
                  <w:color w:val="000000" w:themeColor="text1"/>
                  <w:lang w:val="en-US"/>
                </w:rPr>
                <w:t>orientir</w:t>
              </w:r>
              <w:r w:rsidRPr="007806EE">
                <w:rPr>
                  <w:rStyle w:val="a4"/>
                  <w:color w:val="000000" w:themeColor="text1"/>
                </w:rPr>
                <w:t>-</w:t>
              </w:r>
              <w:r w:rsidRPr="007806EE">
                <w:rPr>
                  <w:rStyle w:val="a4"/>
                  <w:color w:val="000000" w:themeColor="text1"/>
                  <w:lang w:val="en-US"/>
                </w:rPr>
                <w:t>dostavka</w:t>
              </w:r>
              <w:r w:rsidRPr="007806EE">
                <w:rPr>
                  <w:rStyle w:val="a4"/>
                  <w:color w:val="000000" w:themeColor="text1"/>
                  <w:sz w:val="22"/>
                </w:rPr>
                <w:t>@</w:t>
              </w:r>
              <w:r w:rsidRPr="007806EE">
                <w:rPr>
                  <w:rStyle w:val="a4"/>
                  <w:color w:val="000000" w:themeColor="text1"/>
                  <w:sz w:val="22"/>
                  <w:lang w:val="en-US"/>
                </w:rPr>
                <w:t>mail</w:t>
              </w:r>
              <w:r w:rsidRPr="007806EE">
                <w:rPr>
                  <w:rStyle w:val="a4"/>
                  <w:color w:val="000000" w:themeColor="text1"/>
                  <w:sz w:val="22"/>
                </w:rPr>
                <w:t>.</w:t>
              </w:r>
              <w:r w:rsidRPr="007806EE">
                <w:rPr>
                  <w:rStyle w:val="a4"/>
                  <w:color w:val="000000" w:themeColor="text1"/>
                  <w:sz w:val="22"/>
                  <w:lang w:val="en-US"/>
                </w:rPr>
                <w:t>ru</w:t>
              </w:r>
            </w:hyperlink>
          </w:p>
          <w:p w:rsidR="008F61E0" w:rsidRPr="008F61E0" w:rsidRDefault="007806EE" w:rsidP="007806EE">
            <w:pPr>
              <w:snapToGrid w:val="0"/>
              <w:rPr>
                <w:sz w:val="22"/>
              </w:rPr>
            </w:pPr>
            <w:hyperlink r:id="rId10" w:history="1">
              <w:r w:rsidRPr="007806EE">
                <w:rPr>
                  <w:rStyle w:val="a4"/>
                  <w:color w:val="000000" w:themeColor="text1"/>
                  <w:sz w:val="22"/>
                  <w:lang w:val="en-US"/>
                </w:rPr>
                <w:t>www</w:t>
              </w:r>
              <w:r w:rsidRPr="007806EE">
                <w:rPr>
                  <w:rStyle w:val="a4"/>
                  <w:color w:val="000000" w:themeColor="text1"/>
                  <w:sz w:val="22"/>
                </w:rPr>
                <w:t>.</w:t>
              </w:r>
            </w:hyperlink>
            <w:r w:rsidRPr="007806EE">
              <w:rPr>
                <w:rStyle w:val="a4"/>
                <w:color w:val="000000" w:themeColor="text1"/>
                <w:sz w:val="22"/>
                <w:lang w:val="en-US"/>
              </w:rPr>
              <w:t>orientir</w:t>
            </w:r>
            <w:r w:rsidRPr="007806EE">
              <w:rPr>
                <w:rStyle w:val="a4"/>
                <w:color w:val="000000" w:themeColor="text1"/>
                <w:sz w:val="22"/>
              </w:rPr>
              <w:t>-</w:t>
            </w:r>
            <w:r w:rsidRPr="007806EE">
              <w:rPr>
                <w:rStyle w:val="a4"/>
                <w:color w:val="000000" w:themeColor="text1"/>
                <w:sz w:val="22"/>
                <w:lang w:val="en-US"/>
              </w:rPr>
              <w:t>dostavka</w:t>
            </w:r>
            <w:r w:rsidRPr="007806EE">
              <w:rPr>
                <w:rStyle w:val="a4"/>
                <w:color w:val="000000" w:themeColor="text1"/>
                <w:sz w:val="22"/>
              </w:rPr>
              <w:t>@</w:t>
            </w:r>
            <w:r w:rsidRPr="007806EE">
              <w:rPr>
                <w:rStyle w:val="a4"/>
                <w:color w:val="000000" w:themeColor="text1"/>
                <w:sz w:val="22"/>
                <w:lang w:val="en-US"/>
              </w:rPr>
              <w:t>mail</w:t>
            </w:r>
            <w:r w:rsidRPr="007806EE">
              <w:rPr>
                <w:rStyle w:val="a4"/>
                <w:color w:val="000000" w:themeColor="text1"/>
                <w:sz w:val="22"/>
              </w:rPr>
              <w:t>.</w:t>
            </w:r>
            <w:r w:rsidRPr="007806EE">
              <w:rPr>
                <w:rStyle w:val="a4"/>
                <w:color w:val="000000" w:themeColor="text1"/>
                <w:sz w:val="22"/>
                <w:lang w:val="en-US"/>
              </w:rPr>
              <w:t>ru</w:t>
            </w:r>
          </w:p>
        </w:tc>
        <w:tc>
          <w:tcPr>
            <w:tcW w:w="294" w:type="dxa"/>
          </w:tcPr>
          <w:p w:rsidR="008F61E0" w:rsidRPr="008F61E0" w:rsidRDefault="008F61E0" w:rsidP="00942D4D">
            <w:pPr>
              <w:snapToGrid w:val="0"/>
              <w:rPr>
                <w:rFonts w:ascii="Arial CYR" w:hAnsi="Arial CYR" w:cs="Arial CYR"/>
                <w:sz w:val="22"/>
                <w:szCs w:val="20"/>
              </w:rPr>
            </w:pPr>
          </w:p>
        </w:tc>
        <w:tc>
          <w:tcPr>
            <w:tcW w:w="4951" w:type="dxa"/>
          </w:tcPr>
          <w:p w:rsidR="008F61E0" w:rsidRPr="008F61E0" w:rsidRDefault="008F61E0" w:rsidP="00D763A6">
            <w:pPr>
              <w:snapToGrid w:val="0"/>
              <w:rPr>
                <w:sz w:val="22"/>
              </w:rPr>
            </w:pPr>
          </w:p>
        </w:tc>
      </w:tr>
      <w:tr w:rsidR="008F61E0" w:rsidRPr="008F61E0" w:rsidTr="00A16BAE">
        <w:trPr>
          <w:trHeight w:val="239"/>
        </w:trPr>
        <w:tc>
          <w:tcPr>
            <w:tcW w:w="4395" w:type="dxa"/>
          </w:tcPr>
          <w:p w:rsidR="008F61E0" w:rsidRPr="008F61E0" w:rsidRDefault="008F61E0" w:rsidP="00C32917">
            <w:pPr>
              <w:snapToGrid w:val="0"/>
              <w:rPr>
                <w:sz w:val="22"/>
              </w:rPr>
            </w:pPr>
          </w:p>
        </w:tc>
        <w:tc>
          <w:tcPr>
            <w:tcW w:w="294" w:type="dxa"/>
          </w:tcPr>
          <w:p w:rsidR="008F61E0" w:rsidRPr="008F61E0" w:rsidRDefault="008F61E0" w:rsidP="00E61DEE">
            <w:pPr>
              <w:snapToGrid w:val="0"/>
              <w:jc w:val="center"/>
              <w:rPr>
                <w:rFonts w:ascii="Arial CYR" w:hAnsi="Arial CYR" w:cs="Arial CYR"/>
                <w:sz w:val="22"/>
                <w:szCs w:val="20"/>
              </w:rPr>
            </w:pPr>
          </w:p>
        </w:tc>
        <w:tc>
          <w:tcPr>
            <w:tcW w:w="4951" w:type="dxa"/>
          </w:tcPr>
          <w:p w:rsidR="008F61E0" w:rsidRPr="008F61E0" w:rsidRDefault="008F61E0" w:rsidP="005F7015">
            <w:pPr>
              <w:snapToGrid w:val="0"/>
              <w:jc w:val="center"/>
              <w:rPr>
                <w:sz w:val="22"/>
              </w:rPr>
            </w:pPr>
          </w:p>
          <w:p w:rsidR="008F61E0" w:rsidRPr="008F61E0" w:rsidRDefault="008F61E0" w:rsidP="005F7015">
            <w:pPr>
              <w:snapToGrid w:val="0"/>
              <w:jc w:val="center"/>
              <w:rPr>
                <w:sz w:val="22"/>
              </w:rPr>
            </w:pPr>
          </w:p>
        </w:tc>
      </w:tr>
      <w:tr w:rsidR="008F61E0" w:rsidRPr="008F61E0" w:rsidTr="00A16BAE">
        <w:trPr>
          <w:trHeight w:val="239"/>
        </w:trPr>
        <w:tc>
          <w:tcPr>
            <w:tcW w:w="4395" w:type="dxa"/>
          </w:tcPr>
          <w:p w:rsidR="008F61E0" w:rsidRPr="008F61E0" w:rsidRDefault="008F61E0" w:rsidP="00BE61A7">
            <w:pPr>
              <w:snapToGrid w:val="0"/>
              <w:rPr>
                <w:sz w:val="22"/>
              </w:rPr>
            </w:pPr>
          </w:p>
        </w:tc>
        <w:tc>
          <w:tcPr>
            <w:tcW w:w="294" w:type="dxa"/>
          </w:tcPr>
          <w:p w:rsidR="008F61E0" w:rsidRPr="008F61E0" w:rsidRDefault="008F61E0" w:rsidP="00942D4D">
            <w:pPr>
              <w:snapToGrid w:val="0"/>
              <w:rPr>
                <w:rFonts w:ascii="Arial CYR" w:hAnsi="Arial CYR" w:cs="Arial CYR"/>
                <w:sz w:val="22"/>
                <w:szCs w:val="20"/>
              </w:rPr>
            </w:pPr>
          </w:p>
        </w:tc>
        <w:tc>
          <w:tcPr>
            <w:tcW w:w="4951" w:type="dxa"/>
          </w:tcPr>
          <w:p w:rsidR="008F61E0" w:rsidRPr="008F61E0" w:rsidRDefault="008F61E0" w:rsidP="005F7015">
            <w:pPr>
              <w:snapToGrid w:val="0"/>
              <w:jc w:val="center"/>
              <w:rPr>
                <w:sz w:val="22"/>
              </w:rPr>
            </w:pPr>
          </w:p>
        </w:tc>
      </w:tr>
      <w:tr w:rsidR="008F61E0" w:rsidTr="00A16BAE">
        <w:trPr>
          <w:trHeight w:val="239"/>
        </w:trPr>
        <w:tc>
          <w:tcPr>
            <w:tcW w:w="4395" w:type="dxa"/>
          </w:tcPr>
          <w:p w:rsidR="008F61E0" w:rsidRPr="00346441" w:rsidRDefault="0066432E" w:rsidP="00754685">
            <w:pPr>
              <w:snapToGrid w:val="0"/>
            </w:pPr>
            <w:r>
              <w:t>__________________________________</w:t>
            </w:r>
          </w:p>
        </w:tc>
        <w:tc>
          <w:tcPr>
            <w:tcW w:w="294" w:type="dxa"/>
          </w:tcPr>
          <w:p w:rsidR="008F61E0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</w:tcPr>
          <w:p w:rsidR="008F61E0" w:rsidRDefault="0066432E" w:rsidP="005F7015">
            <w:pPr>
              <w:snapToGrid w:val="0"/>
              <w:jc w:val="center"/>
            </w:pPr>
            <w:r>
              <w:t>______________________________________</w:t>
            </w:r>
          </w:p>
        </w:tc>
      </w:tr>
      <w:tr w:rsidR="008F61E0" w:rsidTr="00A16BAE">
        <w:trPr>
          <w:trHeight w:val="239"/>
        </w:trPr>
        <w:tc>
          <w:tcPr>
            <w:tcW w:w="4395" w:type="dxa"/>
          </w:tcPr>
          <w:p w:rsidR="008F61E0" w:rsidRPr="00BE61A7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F61E0" w:rsidRPr="00323EF0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dxa"/>
          </w:tcPr>
          <w:p w:rsidR="008F61E0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</w:tcPr>
          <w:p w:rsidR="005F7015" w:rsidRDefault="005F7015" w:rsidP="0066432E">
            <w:pPr>
              <w:snapToGrid w:val="0"/>
            </w:pPr>
          </w:p>
          <w:p w:rsidR="008F61E0" w:rsidRDefault="008F61E0" w:rsidP="005F7015">
            <w:pPr>
              <w:snapToGrid w:val="0"/>
              <w:jc w:val="center"/>
            </w:pPr>
          </w:p>
        </w:tc>
      </w:tr>
      <w:tr w:rsidR="008F61E0" w:rsidTr="00A16BAE">
        <w:trPr>
          <w:trHeight w:val="228"/>
        </w:trPr>
        <w:tc>
          <w:tcPr>
            <w:tcW w:w="4395" w:type="dxa"/>
          </w:tcPr>
          <w:p w:rsidR="008F61E0" w:rsidRPr="00323EF0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323EF0">
              <w:rPr>
                <w:rFonts w:ascii="Arial CYR" w:hAnsi="Arial CYR" w:cs="Arial CYR"/>
                <w:sz w:val="20"/>
                <w:szCs w:val="20"/>
              </w:rPr>
              <w:t>.п.</w:t>
            </w:r>
          </w:p>
        </w:tc>
        <w:tc>
          <w:tcPr>
            <w:tcW w:w="294" w:type="dxa"/>
          </w:tcPr>
          <w:p w:rsidR="008F61E0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</w:tcPr>
          <w:p w:rsidR="008F61E0" w:rsidRPr="00346441" w:rsidRDefault="008F61E0" w:rsidP="005F7015">
            <w:pPr>
              <w:tabs>
                <w:tab w:val="center" w:pos="2290"/>
              </w:tabs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r w:rsidRPr="00323EF0">
              <w:rPr>
                <w:rFonts w:ascii="Arial CYR" w:hAnsi="Arial CYR" w:cs="Arial CYR"/>
                <w:sz w:val="20"/>
                <w:szCs w:val="20"/>
              </w:rPr>
              <w:t>.п.</w:t>
            </w:r>
          </w:p>
        </w:tc>
      </w:tr>
      <w:tr w:rsidR="008F61E0" w:rsidTr="00A16BAE">
        <w:trPr>
          <w:trHeight w:val="239"/>
        </w:trPr>
        <w:tc>
          <w:tcPr>
            <w:tcW w:w="4395" w:type="dxa"/>
          </w:tcPr>
          <w:p w:rsidR="008F61E0" w:rsidRPr="0042439B" w:rsidRDefault="008F61E0" w:rsidP="00942D4D">
            <w:pPr>
              <w:snapToGrid w:val="0"/>
              <w:rPr>
                <w:highlight w:val="magenta"/>
              </w:rPr>
            </w:pPr>
          </w:p>
        </w:tc>
        <w:tc>
          <w:tcPr>
            <w:tcW w:w="294" w:type="dxa"/>
          </w:tcPr>
          <w:p w:rsidR="008F61E0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</w:tcPr>
          <w:p w:rsidR="008F61E0" w:rsidRDefault="008F61E0" w:rsidP="005F7015">
            <w:pPr>
              <w:snapToGrid w:val="0"/>
              <w:jc w:val="center"/>
            </w:pPr>
          </w:p>
        </w:tc>
      </w:tr>
      <w:tr w:rsidR="008F61E0" w:rsidTr="00A16BAE">
        <w:trPr>
          <w:trHeight w:val="80"/>
        </w:trPr>
        <w:tc>
          <w:tcPr>
            <w:tcW w:w="4395" w:type="dxa"/>
          </w:tcPr>
          <w:p w:rsidR="008F61E0" w:rsidRPr="0042439B" w:rsidRDefault="008F61E0" w:rsidP="00942D4D">
            <w:pPr>
              <w:snapToGrid w:val="0"/>
              <w:rPr>
                <w:highlight w:val="magenta"/>
              </w:rPr>
            </w:pPr>
          </w:p>
        </w:tc>
        <w:tc>
          <w:tcPr>
            <w:tcW w:w="294" w:type="dxa"/>
          </w:tcPr>
          <w:p w:rsidR="008F61E0" w:rsidRDefault="008F61E0" w:rsidP="00942D4D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1" w:type="dxa"/>
          </w:tcPr>
          <w:p w:rsidR="008F61E0" w:rsidRDefault="008F61E0" w:rsidP="005F7015">
            <w:pPr>
              <w:snapToGrid w:val="0"/>
              <w:jc w:val="center"/>
            </w:pPr>
          </w:p>
        </w:tc>
      </w:tr>
    </w:tbl>
    <w:p w:rsidR="000E4926" w:rsidRDefault="000E4926" w:rsidP="00553E26">
      <w:pPr>
        <w:jc w:val="center"/>
      </w:pPr>
    </w:p>
    <w:sectPr w:rsidR="000E4926" w:rsidSect="00553E26">
      <w:footerReference w:type="default" r:id="rId11"/>
      <w:footnotePr>
        <w:pos w:val="beneathText"/>
      </w:footnotePr>
      <w:pgSz w:w="11905" w:h="16837"/>
      <w:pgMar w:top="851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15" w:rsidRDefault="00287615">
      <w:r>
        <w:separator/>
      </w:r>
    </w:p>
  </w:endnote>
  <w:endnote w:type="continuationSeparator" w:id="0">
    <w:p w:rsidR="00287615" w:rsidRDefault="0028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DA" w:rsidRDefault="007D4EB4">
    <w:pPr>
      <w:pStyle w:val="ab"/>
      <w:jc w:val="right"/>
    </w:pPr>
    <w:r>
      <w:fldChar w:fldCharType="begin"/>
    </w:r>
    <w:r w:rsidR="00C8220E">
      <w:instrText xml:space="preserve"> PAGE   \* MERGEFORMAT </w:instrText>
    </w:r>
    <w:r>
      <w:fldChar w:fldCharType="separate"/>
    </w:r>
    <w:r w:rsidR="007E3FE1">
      <w:rPr>
        <w:noProof/>
      </w:rPr>
      <w:t>4</w:t>
    </w:r>
    <w:r>
      <w:rPr>
        <w:noProof/>
      </w:rPr>
      <w:fldChar w:fldCharType="end"/>
    </w:r>
  </w:p>
  <w:p w:rsidR="003467DA" w:rsidRDefault="003467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15" w:rsidRDefault="00287615">
      <w:r>
        <w:separator/>
      </w:r>
    </w:p>
  </w:footnote>
  <w:footnote w:type="continuationSeparator" w:id="0">
    <w:p w:rsidR="00287615" w:rsidRDefault="0028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B66D82"/>
    <w:multiLevelType w:val="hybridMultilevel"/>
    <w:tmpl w:val="2FCE5C36"/>
    <w:lvl w:ilvl="0" w:tplc="C1C8A414">
      <w:numFmt w:val="bullet"/>
      <w:lvlText w:val=""/>
      <w:lvlJc w:val="left"/>
      <w:pPr>
        <w:ind w:left="12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248A058E"/>
    <w:multiLevelType w:val="multilevel"/>
    <w:tmpl w:val="6D249DB4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6314EC"/>
    <w:multiLevelType w:val="hybridMultilevel"/>
    <w:tmpl w:val="474CA7C2"/>
    <w:lvl w:ilvl="0" w:tplc="F9CE1E3C">
      <w:numFmt w:val="bullet"/>
      <w:lvlText w:val=""/>
      <w:lvlJc w:val="left"/>
      <w:pPr>
        <w:ind w:left="12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3D"/>
    <w:rsid w:val="00023E13"/>
    <w:rsid w:val="00034648"/>
    <w:rsid w:val="00044F44"/>
    <w:rsid w:val="00057480"/>
    <w:rsid w:val="000630F3"/>
    <w:rsid w:val="00082DF4"/>
    <w:rsid w:val="00093C3F"/>
    <w:rsid w:val="000B0C0D"/>
    <w:rsid w:val="000C66B7"/>
    <w:rsid w:val="000C6AA4"/>
    <w:rsid w:val="000C769D"/>
    <w:rsid w:val="000D28D9"/>
    <w:rsid w:val="000D319A"/>
    <w:rsid w:val="000D52CF"/>
    <w:rsid w:val="000E4926"/>
    <w:rsid w:val="000E64CA"/>
    <w:rsid w:val="00114EA5"/>
    <w:rsid w:val="0012282B"/>
    <w:rsid w:val="001234AE"/>
    <w:rsid w:val="001236DC"/>
    <w:rsid w:val="00124B34"/>
    <w:rsid w:val="0013061D"/>
    <w:rsid w:val="00130720"/>
    <w:rsid w:val="00135407"/>
    <w:rsid w:val="00140017"/>
    <w:rsid w:val="001452CD"/>
    <w:rsid w:val="0015349E"/>
    <w:rsid w:val="00162D40"/>
    <w:rsid w:val="00162EE7"/>
    <w:rsid w:val="00162F6B"/>
    <w:rsid w:val="00172904"/>
    <w:rsid w:val="00172A43"/>
    <w:rsid w:val="00173291"/>
    <w:rsid w:val="00174621"/>
    <w:rsid w:val="001752E2"/>
    <w:rsid w:val="001910EA"/>
    <w:rsid w:val="001A1578"/>
    <w:rsid w:val="001A3959"/>
    <w:rsid w:val="001A71F8"/>
    <w:rsid w:val="001B0DC1"/>
    <w:rsid w:val="001B0F70"/>
    <w:rsid w:val="001B2C93"/>
    <w:rsid w:val="001C4D60"/>
    <w:rsid w:val="001D0FCD"/>
    <w:rsid w:val="0021458F"/>
    <w:rsid w:val="00221529"/>
    <w:rsid w:val="00223302"/>
    <w:rsid w:val="0023091E"/>
    <w:rsid w:val="00236314"/>
    <w:rsid w:val="00243AF8"/>
    <w:rsid w:val="00260515"/>
    <w:rsid w:val="00276BC1"/>
    <w:rsid w:val="0028575F"/>
    <w:rsid w:val="00285E31"/>
    <w:rsid w:val="00287615"/>
    <w:rsid w:val="00292A94"/>
    <w:rsid w:val="002957A2"/>
    <w:rsid w:val="002A1FBD"/>
    <w:rsid w:val="002A2292"/>
    <w:rsid w:val="002A5856"/>
    <w:rsid w:val="002B08DD"/>
    <w:rsid w:val="002B2053"/>
    <w:rsid w:val="002C0F6C"/>
    <w:rsid w:val="002D3AE5"/>
    <w:rsid w:val="002D6822"/>
    <w:rsid w:val="002E56EC"/>
    <w:rsid w:val="002E5E67"/>
    <w:rsid w:val="002F58B3"/>
    <w:rsid w:val="00300032"/>
    <w:rsid w:val="00304CF9"/>
    <w:rsid w:val="003158A2"/>
    <w:rsid w:val="00320760"/>
    <w:rsid w:val="00323EF0"/>
    <w:rsid w:val="00325005"/>
    <w:rsid w:val="003257CC"/>
    <w:rsid w:val="00335104"/>
    <w:rsid w:val="00335EFD"/>
    <w:rsid w:val="00340117"/>
    <w:rsid w:val="00346441"/>
    <w:rsid w:val="003467DA"/>
    <w:rsid w:val="00347909"/>
    <w:rsid w:val="00354208"/>
    <w:rsid w:val="00381518"/>
    <w:rsid w:val="0038195C"/>
    <w:rsid w:val="00384CC4"/>
    <w:rsid w:val="00387441"/>
    <w:rsid w:val="00387946"/>
    <w:rsid w:val="00391261"/>
    <w:rsid w:val="00393CEE"/>
    <w:rsid w:val="003950F4"/>
    <w:rsid w:val="00396372"/>
    <w:rsid w:val="003A2B0D"/>
    <w:rsid w:val="003A4F9F"/>
    <w:rsid w:val="003A708D"/>
    <w:rsid w:val="003B0EFB"/>
    <w:rsid w:val="003B7AB5"/>
    <w:rsid w:val="003C1CBE"/>
    <w:rsid w:val="003E6B95"/>
    <w:rsid w:val="003F46E0"/>
    <w:rsid w:val="00401A23"/>
    <w:rsid w:val="004064A7"/>
    <w:rsid w:val="00412DFA"/>
    <w:rsid w:val="004152A0"/>
    <w:rsid w:val="0042439B"/>
    <w:rsid w:val="004278C1"/>
    <w:rsid w:val="0043619E"/>
    <w:rsid w:val="00445FE0"/>
    <w:rsid w:val="0045542D"/>
    <w:rsid w:val="00457507"/>
    <w:rsid w:val="004617B0"/>
    <w:rsid w:val="004747F7"/>
    <w:rsid w:val="00475418"/>
    <w:rsid w:val="004833D4"/>
    <w:rsid w:val="00487B71"/>
    <w:rsid w:val="00491C2D"/>
    <w:rsid w:val="004929DD"/>
    <w:rsid w:val="0049641B"/>
    <w:rsid w:val="004A05CE"/>
    <w:rsid w:val="004B13E4"/>
    <w:rsid w:val="004C0ED0"/>
    <w:rsid w:val="004D09EE"/>
    <w:rsid w:val="004D0F90"/>
    <w:rsid w:val="004E1C4E"/>
    <w:rsid w:val="005060BF"/>
    <w:rsid w:val="00520B28"/>
    <w:rsid w:val="00521D84"/>
    <w:rsid w:val="00526451"/>
    <w:rsid w:val="0053586D"/>
    <w:rsid w:val="00540F4E"/>
    <w:rsid w:val="0054740E"/>
    <w:rsid w:val="00551022"/>
    <w:rsid w:val="00553E26"/>
    <w:rsid w:val="0056410D"/>
    <w:rsid w:val="005832A6"/>
    <w:rsid w:val="00583651"/>
    <w:rsid w:val="0058488A"/>
    <w:rsid w:val="005A18A7"/>
    <w:rsid w:val="005A2064"/>
    <w:rsid w:val="005A5105"/>
    <w:rsid w:val="005B1FE9"/>
    <w:rsid w:val="005B2AC3"/>
    <w:rsid w:val="005C1EBE"/>
    <w:rsid w:val="005E2547"/>
    <w:rsid w:val="005E58A7"/>
    <w:rsid w:val="005F7015"/>
    <w:rsid w:val="00604038"/>
    <w:rsid w:val="00635DE6"/>
    <w:rsid w:val="00637150"/>
    <w:rsid w:val="006545EF"/>
    <w:rsid w:val="0065537E"/>
    <w:rsid w:val="00661B2B"/>
    <w:rsid w:val="0066432E"/>
    <w:rsid w:val="006651AF"/>
    <w:rsid w:val="00666191"/>
    <w:rsid w:val="0068441D"/>
    <w:rsid w:val="006865EB"/>
    <w:rsid w:val="00690D89"/>
    <w:rsid w:val="006B6B60"/>
    <w:rsid w:val="006D33AC"/>
    <w:rsid w:val="006D4CC8"/>
    <w:rsid w:val="006E193A"/>
    <w:rsid w:val="006E5680"/>
    <w:rsid w:val="006E65EA"/>
    <w:rsid w:val="006E7800"/>
    <w:rsid w:val="006F2E8D"/>
    <w:rsid w:val="006F3F00"/>
    <w:rsid w:val="006F44F7"/>
    <w:rsid w:val="006F4ABD"/>
    <w:rsid w:val="00712D8F"/>
    <w:rsid w:val="00716B86"/>
    <w:rsid w:val="0072228A"/>
    <w:rsid w:val="00731689"/>
    <w:rsid w:val="00747D09"/>
    <w:rsid w:val="00754685"/>
    <w:rsid w:val="007638C0"/>
    <w:rsid w:val="00765244"/>
    <w:rsid w:val="00772BDF"/>
    <w:rsid w:val="007763B8"/>
    <w:rsid w:val="007806EE"/>
    <w:rsid w:val="00783A4C"/>
    <w:rsid w:val="00787374"/>
    <w:rsid w:val="0078782D"/>
    <w:rsid w:val="00792027"/>
    <w:rsid w:val="007A0AAF"/>
    <w:rsid w:val="007A3BEF"/>
    <w:rsid w:val="007B4B3C"/>
    <w:rsid w:val="007D4EB4"/>
    <w:rsid w:val="007E28B2"/>
    <w:rsid w:val="007E3FE1"/>
    <w:rsid w:val="007E7E43"/>
    <w:rsid w:val="0080021F"/>
    <w:rsid w:val="00810EA2"/>
    <w:rsid w:val="00813427"/>
    <w:rsid w:val="0081489F"/>
    <w:rsid w:val="00820B25"/>
    <w:rsid w:val="00831189"/>
    <w:rsid w:val="0083198D"/>
    <w:rsid w:val="0083493D"/>
    <w:rsid w:val="00837D76"/>
    <w:rsid w:val="00844A33"/>
    <w:rsid w:val="00853B50"/>
    <w:rsid w:val="00854ACD"/>
    <w:rsid w:val="00854CE0"/>
    <w:rsid w:val="00856208"/>
    <w:rsid w:val="00866D38"/>
    <w:rsid w:val="00872F3B"/>
    <w:rsid w:val="0087498E"/>
    <w:rsid w:val="008774C5"/>
    <w:rsid w:val="00883770"/>
    <w:rsid w:val="00885636"/>
    <w:rsid w:val="00886F89"/>
    <w:rsid w:val="00891968"/>
    <w:rsid w:val="008B15F9"/>
    <w:rsid w:val="008B2B8D"/>
    <w:rsid w:val="008C0D0C"/>
    <w:rsid w:val="008C36A8"/>
    <w:rsid w:val="008D3989"/>
    <w:rsid w:val="008D5533"/>
    <w:rsid w:val="008F1E84"/>
    <w:rsid w:val="008F22EF"/>
    <w:rsid w:val="008F5D28"/>
    <w:rsid w:val="008F61E0"/>
    <w:rsid w:val="00901854"/>
    <w:rsid w:val="009023CE"/>
    <w:rsid w:val="00903871"/>
    <w:rsid w:val="00911A0F"/>
    <w:rsid w:val="009262C3"/>
    <w:rsid w:val="00941079"/>
    <w:rsid w:val="00942D4D"/>
    <w:rsid w:val="00945EE7"/>
    <w:rsid w:val="0094777C"/>
    <w:rsid w:val="009504E0"/>
    <w:rsid w:val="00955F89"/>
    <w:rsid w:val="009711A6"/>
    <w:rsid w:val="00971BE0"/>
    <w:rsid w:val="00973F97"/>
    <w:rsid w:val="00975738"/>
    <w:rsid w:val="00993D92"/>
    <w:rsid w:val="00993F4C"/>
    <w:rsid w:val="009A01A9"/>
    <w:rsid w:val="009A42EC"/>
    <w:rsid w:val="009A6574"/>
    <w:rsid w:val="009A786E"/>
    <w:rsid w:val="009C0E4D"/>
    <w:rsid w:val="009C19AA"/>
    <w:rsid w:val="009C7238"/>
    <w:rsid w:val="009D4698"/>
    <w:rsid w:val="009E440A"/>
    <w:rsid w:val="009F0E69"/>
    <w:rsid w:val="00A07697"/>
    <w:rsid w:val="00A12EE9"/>
    <w:rsid w:val="00A13ED9"/>
    <w:rsid w:val="00A16BAE"/>
    <w:rsid w:val="00A1776C"/>
    <w:rsid w:val="00A36DB2"/>
    <w:rsid w:val="00A52348"/>
    <w:rsid w:val="00A60E3D"/>
    <w:rsid w:val="00A66C50"/>
    <w:rsid w:val="00A70A87"/>
    <w:rsid w:val="00A716DE"/>
    <w:rsid w:val="00A75323"/>
    <w:rsid w:val="00A91587"/>
    <w:rsid w:val="00A95097"/>
    <w:rsid w:val="00AA06AE"/>
    <w:rsid w:val="00AA3396"/>
    <w:rsid w:val="00AA3871"/>
    <w:rsid w:val="00AA775E"/>
    <w:rsid w:val="00AB66CC"/>
    <w:rsid w:val="00AC12D2"/>
    <w:rsid w:val="00AD510B"/>
    <w:rsid w:val="00AE2177"/>
    <w:rsid w:val="00B012F3"/>
    <w:rsid w:val="00B0681C"/>
    <w:rsid w:val="00B11129"/>
    <w:rsid w:val="00B1452F"/>
    <w:rsid w:val="00B167FC"/>
    <w:rsid w:val="00B16F54"/>
    <w:rsid w:val="00B2123B"/>
    <w:rsid w:val="00B25A4A"/>
    <w:rsid w:val="00B30418"/>
    <w:rsid w:val="00B3246B"/>
    <w:rsid w:val="00B37640"/>
    <w:rsid w:val="00B40B39"/>
    <w:rsid w:val="00B46484"/>
    <w:rsid w:val="00B46FCC"/>
    <w:rsid w:val="00B513F9"/>
    <w:rsid w:val="00B524FD"/>
    <w:rsid w:val="00B61844"/>
    <w:rsid w:val="00B6296F"/>
    <w:rsid w:val="00B73D2E"/>
    <w:rsid w:val="00B775EC"/>
    <w:rsid w:val="00B80DF5"/>
    <w:rsid w:val="00B90300"/>
    <w:rsid w:val="00B93765"/>
    <w:rsid w:val="00B95E1F"/>
    <w:rsid w:val="00BB0003"/>
    <w:rsid w:val="00BB32FB"/>
    <w:rsid w:val="00BB7279"/>
    <w:rsid w:val="00BD62C8"/>
    <w:rsid w:val="00BE18CE"/>
    <w:rsid w:val="00BE3381"/>
    <w:rsid w:val="00BE61A7"/>
    <w:rsid w:val="00BF73C1"/>
    <w:rsid w:val="00C01A8D"/>
    <w:rsid w:val="00C01F74"/>
    <w:rsid w:val="00C06BCE"/>
    <w:rsid w:val="00C130EB"/>
    <w:rsid w:val="00C1493B"/>
    <w:rsid w:val="00C25C32"/>
    <w:rsid w:val="00C3537A"/>
    <w:rsid w:val="00C35DED"/>
    <w:rsid w:val="00C55AC4"/>
    <w:rsid w:val="00C66F5C"/>
    <w:rsid w:val="00C772AD"/>
    <w:rsid w:val="00C8220E"/>
    <w:rsid w:val="00C8251D"/>
    <w:rsid w:val="00C85B7E"/>
    <w:rsid w:val="00C85CDA"/>
    <w:rsid w:val="00C900F7"/>
    <w:rsid w:val="00C93A9E"/>
    <w:rsid w:val="00CA126F"/>
    <w:rsid w:val="00CB34E9"/>
    <w:rsid w:val="00CB568C"/>
    <w:rsid w:val="00CC0ECD"/>
    <w:rsid w:val="00CD3739"/>
    <w:rsid w:val="00CE2E54"/>
    <w:rsid w:val="00CE6662"/>
    <w:rsid w:val="00CF16E8"/>
    <w:rsid w:val="00CF1CAF"/>
    <w:rsid w:val="00CF27D9"/>
    <w:rsid w:val="00CF310F"/>
    <w:rsid w:val="00D26F3C"/>
    <w:rsid w:val="00D274EC"/>
    <w:rsid w:val="00D31829"/>
    <w:rsid w:val="00D3582A"/>
    <w:rsid w:val="00D40205"/>
    <w:rsid w:val="00D403B0"/>
    <w:rsid w:val="00D458D9"/>
    <w:rsid w:val="00D45973"/>
    <w:rsid w:val="00D56753"/>
    <w:rsid w:val="00D63499"/>
    <w:rsid w:val="00D64884"/>
    <w:rsid w:val="00D763A6"/>
    <w:rsid w:val="00D830E6"/>
    <w:rsid w:val="00D91D07"/>
    <w:rsid w:val="00D92878"/>
    <w:rsid w:val="00DA0E09"/>
    <w:rsid w:val="00DA1AD7"/>
    <w:rsid w:val="00DA7A8A"/>
    <w:rsid w:val="00DB3C90"/>
    <w:rsid w:val="00DB4567"/>
    <w:rsid w:val="00DC0807"/>
    <w:rsid w:val="00DC344A"/>
    <w:rsid w:val="00DD0CA7"/>
    <w:rsid w:val="00DE4010"/>
    <w:rsid w:val="00DE579B"/>
    <w:rsid w:val="00DE58CD"/>
    <w:rsid w:val="00DF1D09"/>
    <w:rsid w:val="00E02CB4"/>
    <w:rsid w:val="00E13A8D"/>
    <w:rsid w:val="00E17E1E"/>
    <w:rsid w:val="00E208DF"/>
    <w:rsid w:val="00E21304"/>
    <w:rsid w:val="00E21342"/>
    <w:rsid w:val="00E21FCE"/>
    <w:rsid w:val="00E22839"/>
    <w:rsid w:val="00E33DA6"/>
    <w:rsid w:val="00E4545A"/>
    <w:rsid w:val="00E50246"/>
    <w:rsid w:val="00E603F0"/>
    <w:rsid w:val="00E617AE"/>
    <w:rsid w:val="00E61DEE"/>
    <w:rsid w:val="00E65425"/>
    <w:rsid w:val="00E75125"/>
    <w:rsid w:val="00E75F8D"/>
    <w:rsid w:val="00E76609"/>
    <w:rsid w:val="00E826EF"/>
    <w:rsid w:val="00E82C3C"/>
    <w:rsid w:val="00E860BF"/>
    <w:rsid w:val="00E90BEA"/>
    <w:rsid w:val="00E91B4A"/>
    <w:rsid w:val="00E91C17"/>
    <w:rsid w:val="00E91ED0"/>
    <w:rsid w:val="00E9668B"/>
    <w:rsid w:val="00EB1029"/>
    <w:rsid w:val="00EC5F04"/>
    <w:rsid w:val="00EE28BF"/>
    <w:rsid w:val="00EE3504"/>
    <w:rsid w:val="00EE5089"/>
    <w:rsid w:val="00EE5CDA"/>
    <w:rsid w:val="00EE69BF"/>
    <w:rsid w:val="00EF1E49"/>
    <w:rsid w:val="00EF29D0"/>
    <w:rsid w:val="00EF2DA8"/>
    <w:rsid w:val="00EF6FFB"/>
    <w:rsid w:val="00F00C1D"/>
    <w:rsid w:val="00F01255"/>
    <w:rsid w:val="00F06104"/>
    <w:rsid w:val="00F10913"/>
    <w:rsid w:val="00F1121D"/>
    <w:rsid w:val="00F223D0"/>
    <w:rsid w:val="00F26C06"/>
    <w:rsid w:val="00F5021E"/>
    <w:rsid w:val="00F50FE7"/>
    <w:rsid w:val="00F54701"/>
    <w:rsid w:val="00F644E1"/>
    <w:rsid w:val="00F64F96"/>
    <w:rsid w:val="00F67DF6"/>
    <w:rsid w:val="00F70A03"/>
    <w:rsid w:val="00F739AE"/>
    <w:rsid w:val="00F76031"/>
    <w:rsid w:val="00F7701B"/>
    <w:rsid w:val="00F82003"/>
    <w:rsid w:val="00F961C6"/>
    <w:rsid w:val="00FA7897"/>
    <w:rsid w:val="00FB5D31"/>
    <w:rsid w:val="00FB6039"/>
    <w:rsid w:val="00FC2B76"/>
    <w:rsid w:val="00FC49C3"/>
    <w:rsid w:val="00FD1857"/>
    <w:rsid w:val="00FD53C1"/>
    <w:rsid w:val="00FE4EBB"/>
    <w:rsid w:val="00FE7CFD"/>
    <w:rsid w:val="00FF2117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67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7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452CD"/>
    <w:pPr>
      <w:tabs>
        <w:tab w:val="num" w:pos="0"/>
      </w:tabs>
      <w:spacing w:before="280" w:after="28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1452CD"/>
  </w:style>
  <w:style w:type="character" w:styleId="a4">
    <w:name w:val="Hyperlink"/>
    <w:basedOn w:val="11"/>
    <w:semiHidden/>
    <w:rsid w:val="001452CD"/>
    <w:rPr>
      <w:color w:val="0000FF"/>
      <w:u w:val="single"/>
    </w:rPr>
  </w:style>
  <w:style w:type="character" w:customStyle="1" w:styleId="a5">
    <w:name w:val="Верхний колонтитул Знак"/>
    <w:basedOn w:val="11"/>
    <w:rsid w:val="001452CD"/>
    <w:rPr>
      <w:sz w:val="24"/>
      <w:szCs w:val="24"/>
    </w:rPr>
  </w:style>
  <w:style w:type="character" w:customStyle="1" w:styleId="a6">
    <w:name w:val="Нижний колонтитул Знак"/>
    <w:basedOn w:val="11"/>
    <w:uiPriority w:val="99"/>
    <w:rsid w:val="001452CD"/>
    <w:rPr>
      <w:sz w:val="24"/>
      <w:szCs w:val="24"/>
    </w:rPr>
  </w:style>
  <w:style w:type="paragraph" w:customStyle="1" w:styleId="a7">
    <w:name w:val="Заголовок"/>
    <w:basedOn w:val="a"/>
    <w:next w:val="a0"/>
    <w:rsid w:val="001452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1452CD"/>
    <w:pPr>
      <w:spacing w:after="120"/>
    </w:pPr>
  </w:style>
  <w:style w:type="paragraph" w:styleId="a8">
    <w:name w:val="List"/>
    <w:basedOn w:val="a0"/>
    <w:semiHidden/>
    <w:rsid w:val="001452CD"/>
    <w:rPr>
      <w:rFonts w:cs="Tahoma"/>
    </w:rPr>
  </w:style>
  <w:style w:type="paragraph" w:customStyle="1" w:styleId="12">
    <w:name w:val="Название1"/>
    <w:basedOn w:val="a"/>
    <w:rsid w:val="001452C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452C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1452CD"/>
    <w:pPr>
      <w:spacing w:before="280" w:after="280"/>
      <w:jc w:val="both"/>
    </w:pPr>
    <w:rPr>
      <w:color w:val="000000"/>
      <w:sz w:val="22"/>
      <w:szCs w:val="22"/>
    </w:rPr>
  </w:style>
  <w:style w:type="paragraph" w:styleId="aa">
    <w:name w:val="header"/>
    <w:basedOn w:val="a"/>
    <w:semiHidden/>
    <w:rsid w:val="001452C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1452C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452CD"/>
    <w:pPr>
      <w:suppressLineNumbers/>
    </w:pPr>
  </w:style>
  <w:style w:type="paragraph" w:customStyle="1" w:styleId="ad">
    <w:name w:val="Заголовок таблицы"/>
    <w:basedOn w:val="ac"/>
    <w:rsid w:val="001452CD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3467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3467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25A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25A4A"/>
    <w:rPr>
      <w:rFonts w:ascii="Tahoma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A12EE9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14"/>
    <w:uiPriority w:val="59"/>
    <w:rsid w:val="008F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Light Shading"/>
    <w:basedOn w:val="a2"/>
    <w:uiPriority w:val="60"/>
    <w:rsid w:val="008F61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Table Simple 1"/>
    <w:basedOn w:val="a2"/>
    <w:uiPriority w:val="99"/>
    <w:semiHidden/>
    <w:unhideWhenUsed/>
    <w:rsid w:val="008F61E0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B06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67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7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452CD"/>
    <w:pPr>
      <w:tabs>
        <w:tab w:val="num" w:pos="0"/>
      </w:tabs>
      <w:spacing w:before="280" w:after="28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1452CD"/>
  </w:style>
  <w:style w:type="character" w:styleId="a4">
    <w:name w:val="Hyperlink"/>
    <w:basedOn w:val="11"/>
    <w:semiHidden/>
    <w:rsid w:val="001452CD"/>
    <w:rPr>
      <w:color w:val="0000FF"/>
      <w:u w:val="single"/>
    </w:rPr>
  </w:style>
  <w:style w:type="character" w:customStyle="1" w:styleId="a5">
    <w:name w:val="Верхний колонтитул Знак"/>
    <w:basedOn w:val="11"/>
    <w:rsid w:val="001452CD"/>
    <w:rPr>
      <w:sz w:val="24"/>
      <w:szCs w:val="24"/>
    </w:rPr>
  </w:style>
  <w:style w:type="character" w:customStyle="1" w:styleId="a6">
    <w:name w:val="Нижний колонтитул Знак"/>
    <w:basedOn w:val="11"/>
    <w:uiPriority w:val="99"/>
    <w:rsid w:val="001452CD"/>
    <w:rPr>
      <w:sz w:val="24"/>
      <w:szCs w:val="24"/>
    </w:rPr>
  </w:style>
  <w:style w:type="paragraph" w:customStyle="1" w:styleId="a7">
    <w:name w:val="Заголовок"/>
    <w:basedOn w:val="a"/>
    <w:next w:val="a0"/>
    <w:rsid w:val="001452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rsid w:val="001452CD"/>
    <w:pPr>
      <w:spacing w:after="120"/>
    </w:pPr>
  </w:style>
  <w:style w:type="paragraph" w:styleId="a8">
    <w:name w:val="List"/>
    <w:basedOn w:val="a0"/>
    <w:semiHidden/>
    <w:rsid w:val="001452CD"/>
    <w:rPr>
      <w:rFonts w:cs="Tahoma"/>
    </w:rPr>
  </w:style>
  <w:style w:type="paragraph" w:customStyle="1" w:styleId="12">
    <w:name w:val="Название1"/>
    <w:basedOn w:val="a"/>
    <w:rsid w:val="001452C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452C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1452CD"/>
    <w:pPr>
      <w:spacing w:before="280" w:after="280"/>
      <w:jc w:val="both"/>
    </w:pPr>
    <w:rPr>
      <w:color w:val="000000"/>
      <w:sz w:val="22"/>
      <w:szCs w:val="22"/>
    </w:rPr>
  </w:style>
  <w:style w:type="paragraph" w:styleId="aa">
    <w:name w:val="header"/>
    <w:basedOn w:val="a"/>
    <w:semiHidden/>
    <w:rsid w:val="001452C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1452C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452CD"/>
    <w:pPr>
      <w:suppressLineNumbers/>
    </w:pPr>
  </w:style>
  <w:style w:type="paragraph" w:customStyle="1" w:styleId="ad">
    <w:name w:val="Заголовок таблицы"/>
    <w:basedOn w:val="ac"/>
    <w:rsid w:val="001452CD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3467D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3467D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25A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25A4A"/>
    <w:rPr>
      <w:rFonts w:ascii="Tahoma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A12EE9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14"/>
    <w:uiPriority w:val="59"/>
    <w:rsid w:val="008F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Light Shading"/>
    <w:basedOn w:val="a2"/>
    <w:uiPriority w:val="60"/>
    <w:rsid w:val="008F61E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Table Simple 1"/>
    <w:basedOn w:val="a2"/>
    <w:uiPriority w:val="99"/>
    <w:semiHidden/>
    <w:unhideWhenUsed/>
    <w:rsid w:val="008F61E0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B0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entir-dosta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курьерских услуг</vt:lpstr>
    </vt:vector>
  </TitlesOfParts>
  <Company>Арива</Company>
  <LinksUpToDate>false</LinksUpToDate>
  <CharactersWithSpaces>5881</CharactersWithSpaces>
  <SharedDoc>false</SharedDoc>
  <HLinks>
    <vt:vector size="6" baseType="variant">
      <vt:variant>
        <vt:i4>589948</vt:i4>
      </vt:variant>
      <vt:variant>
        <vt:i4>0</vt:i4>
      </vt:variant>
      <vt:variant>
        <vt:i4>0</vt:i4>
      </vt:variant>
      <vt:variant>
        <vt:i4>5</vt:i4>
      </vt:variant>
      <vt:variant>
        <vt:lpwstr>mailto:Orientir-courier@mail.ru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курьерских услуг</dc:title>
  <dc:creator>Иван</dc:creator>
  <cp:lastModifiedBy>User</cp:lastModifiedBy>
  <cp:revision>2</cp:revision>
  <cp:lastPrinted>2016-02-01T20:54:00Z</cp:lastPrinted>
  <dcterms:created xsi:type="dcterms:W3CDTF">2017-02-18T16:13:00Z</dcterms:created>
  <dcterms:modified xsi:type="dcterms:W3CDTF">2017-02-18T16:13:00Z</dcterms:modified>
</cp:coreProperties>
</file>