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ayout w:type="fixed"/>
        <w:tblLook w:val="04A0"/>
      </w:tblPr>
      <w:tblGrid>
        <w:gridCol w:w="1088"/>
        <w:gridCol w:w="1087"/>
        <w:gridCol w:w="1672"/>
        <w:gridCol w:w="1726"/>
        <w:gridCol w:w="721"/>
        <w:gridCol w:w="1348"/>
        <w:gridCol w:w="1150"/>
        <w:gridCol w:w="905"/>
        <w:gridCol w:w="1658"/>
        <w:gridCol w:w="1026"/>
        <w:gridCol w:w="977"/>
        <w:gridCol w:w="1683"/>
      </w:tblGrid>
      <w:tr w:rsidR="00987B70" w:rsidRPr="001B4AFE" w:rsidTr="00987B70">
        <w:trPr>
          <w:trHeight w:val="115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70" w:rsidRPr="001B4AFE" w:rsidRDefault="00987B70" w:rsidP="002E0BB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1"/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       </w:t>
            </w:r>
            <w:r w:rsidR="002E0BB6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(ОСЕННЕГО) ОСМОТРА ОБЩЕГО ИМУЩЕСТВА МНОГОКВАРТИРНОГО ДОМА, РАСПОЛОЖЕННОГО ПО АДРЕСУ: пер. Шевченко, 11</w:t>
            </w:r>
            <w:bookmarkEnd w:id="0"/>
          </w:p>
        </w:tc>
      </w:tr>
      <w:tr w:rsidR="00987B70" w:rsidRPr="001B4AFE" w:rsidTr="00987B70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2E0BB6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г. Владивосток                                                                                                                 25 августа 202</w:t>
            </w:r>
            <w:r w:rsidR="002E0BB6">
              <w:rPr>
                <w:rFonts w:eastAsia="Times New Roman"/>
                <w:color w:val="000000"/>
                <w:lang w:eastAsia="ru-RU"/>
              </w:rPr>
              <w:t>3</w:t>
            </w:r>
            <w:r w:rsidRPr="001B4AFE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987B70" w:rsidRPr="001B4AFE" w:rsidTr="00987B70">
        <w:trPr>
          <w:trHeight w:val="420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987B70" w:rsidRPr="001B4AFE" w:rsidTr="001B4AFE">
        <w:trPr>
          <w:trHeight w:val="4234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1B4AF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1B4AF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987B70" w:rsidRPr="001B4AFE" w:rsidTr="00987B70">
        <w:trPr>
          <w:trHeight w:val="503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987B70" w:rsidRPr="001B4AFE" w:rsidTr="001B4AFE">
        <w:trPr>
          <w:trHeight w:val="448"/>
        </w:trPr>
        <w:tc>
          <w:tcPr>
            <w:tcW w:w="5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1952</w:t>
            </w:r>
          </w:p>
        </w:tc>
        <w:tc>
          <w:tcPr>
            <w:tcW w:w="5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987B70">
        <w:trPr>
          <w:trHeight w:val="300"/>
        </w:trPr>
        <w:tc>
          <w:tcPr>
            <w:tcW w:w="1504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987B70" w:rsidRPr="001B4AFE" w:rsidTr="00987B70">
        <w:trPr>
          <w:trHeight w:val="405"/>
        </w:trPr>
        <w:tc>
          <w:tcPr>
            <w:tcW w:w="764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987B70" w:rsidRPr="001B4AFE" w:rsidTr="00987B70">
        <w:trPr>
          <w:trHeight w:val="1215"/>
        </w:trPr>
        <w:tc>
          <w:tcPr>
            <w:tcW w:w="764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987B70" w:rsidRPr="001B4AFE" w:rsidTr="00987B70">
        <w:trPr>
          <w:trHeight w:val="405"/>
        </w:trPr>
        <w:tc>
          <w:tcPr>
            <w:tcW w:w="76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1B4AF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1B4AF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1B4AFE">
        <w:trPr>
          <w:trHeight w:val="430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20"/>
        </w:trPr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987B70">
        <w:trPr>
          <w:trHeight w:val="42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1B4AFE" w:rsidRPr="001B4AFE" w:rsidTr="00987B70">
        <w:trPr>
          <w:trHeight w:val="102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износ, %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этажность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3 + цокольный этаж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3</w:t>
            </w:r>
          </w:p>
        </w:tc>
        <w:tc>
          <w:tcPr>
            <w:tcW w:w="2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количество квартир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27</w:t>
            </w:r>
          </w:p>
        </w:tc>
      </w:tr>
      <w:tr w:rsidR="001B4AFE" w:rsidRPr="001B4AFE" w:rsidTr="00987B70">
        <w:trPr>
          <w:trHeight w:val="368"/>
        </w:trPr>
        <w:tc>
          <w:tcPr>
            <w:tcW w:w="21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дома, кв.м.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1904.7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жилых помещений, кв.м.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1 463,90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нежилых помещений, кв.м.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0,00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мест общего пользования, кв.м.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440.8</w:t>
            </w:r>
          </w:p>
        </w:tc>
      </w:tr>
      <w:tr w:rsidR="00987B70" w:rsidRPr="001B4AFE" w:rsidTr="00987B70">
        <w:trPr>
          <w:trHeight w:val="1020"/>
        </w:trPr>
        <w:tc>
          <w:tcPr>
            <w:tcW w:w="21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1B4AFE">
        <w:trPr>
          <w:trHeight w:val="392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987B70" w:rsidRPr="001B4AFE" w:rsidTr="00987B70">
        <w:trPr>
          <w:trHeight w:val="91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3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60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987B70" w:rsidRPr="001B4AFE" w:rsidTr="001B4AFE">
        <w:trPr>
          <w:trHeight w:val="40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B4AFE" w:rsidRPr="001B4AFE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фундамент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137.06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Фундамент ленточный из бутовой кладки. </w:t>
            </w:r>
          </w:p>
        </w:tc>
      </w:tr>
      <w:tr w:rsidR="001B4AFE" w:rsidRPr="001B4AFE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Отмостка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81.36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Цементно-песчаная стяжка</w:t>
            </w:r>
          </w:p>
        </w:tc>
      </w:tr>
      <w:tr w:rsidR="001B4AFE" w:rsidRPr="001B4AFE" w:rsidTr="001B4AFE">
        <w:trPr>
          <w:trHeight w:val="135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наружные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1 145.7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Выполнены</w:t>
            </w:r>
            <w:proofErr w:type="gramEnd"/>
            <w:r w:rsidRPr="001B4AFE">
              <w:rPr>
                <w:color w:val="000000"/>
              </w:rPr>
              <w:t xml:space="preserve"> из шлакоблоков с кирпичными поясами. Верхняя часть стен обрамлена железобетонными карнизными блоками с вылетом 0.54 м.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1B4AFE" w:rsidRPr="001B4AFE" w:rsidTr="00987B70">
        <w:trPr>
          <w:trHeight w:val="49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внутренние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 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Каркасные, деревянные, оштукатуренные.</w:t>
            </w:r>
          </w:p>
        </w:tc>
      </w:tr>
      <w:tr w:rsidR="001B4AFE" w:rsidRPr="001B4AFE" w:rsidTr="001B4AFE">
        <w:trPr>
          <w:trHeight w:val="288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кровля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1 019.99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слуховые </w:t>
            </w:r>
            <w:proofErr w:type="gramStart"/>
            <w:r w:rsidRPr="001B4AFE">
              <w:rPr>
                <w:color w:val="000000"/>
              </w:rPr>
              <w:t>окна</w:t>
            </w:r>
            <w:proofErr w:type="gramEnd"/>
            <w:r w:rsidRPr="001B4AFE">
              <w:rPr>
                <w:color w:val="000000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 </w:t>
            </w:r>
          </w:p>
        </w:tc>
      </w:tr>
      <w:tr w:rsidR="001B4AFE" w:rsidRPr="001B4AFE" w:rsidTr="001B4AFE">
        <w:trPr>
          <w:trHeight w:val="971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перекрытия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 xml:space="preserve">2 634.77 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 w:rsidP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Чердачные перекрытия - бетонные балки с деревянным заполнением, оштукатуренные,   междуэтажные перекрытия - деревянные по деревянно</w:t>
            </w:r>
            <w:r>
              <w:rPr>
                <w:color w:val="000000"/>
              </w:rPr>
              <w:t>м</w:t>
            </w:r>
            <w:r w:rsidRPr="001B4AFE">
              <w:rPr>
                <w:color w:val="000000"/>
              </w:rPr>
              <w:t xml:space="preserve">у накату.  </w:t>
            </w:r>
            <w:r>
              <w:rPr>
                <w:color w:val="000000"/>
              </w:rPr>
              <w:t>П</w:t>
            </w:r>
            <w:r w:rsidRPr="001B4AFE">
              <w:rPr>
                <w:color w:val="000000"/>
              </w:rPr>
              <w:t xml:space="preserve">одвальные – железобетонные плиты. </w:t>
            </w:r>
          </w:p>
        </w:tc>
      </w:tr>
      <w:tr w:rsidR="001B4AFE" w:rsidRPr="001B4AFE" w:rsidTr="001B4AFE">
        <w:trPr>
          <w:trHeight w:val="98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лестницы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263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Лестничные марши выполнены из сборных каменных ступеней по </w:t>
            </w:r>
            <w:proofErr w:type="gramStart"/>
            <w:r w:rsidRPr="001B4AFE">
              <w:rPr>
                <w:color w:val="000000"/>
              </w:rPr>
              <w:t>стальным</w:t>
            </w:r>
            <w:proofErr w:type="gramEnd"/>
            <w:r w:rsidRPr="001B4AFE">
              <w:rPr>
                <w:color w:val="000000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1B4AFE" w:rsidRPr="001B4AFE" w:rsidTr="00987B70">
        <w:trPr>
          <w:trHeight w:val="33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подвал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87.9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– бутовый камень,</w:t>
            </w:r>
          </w:p>
        </w:tc>
      </w:tr>
      <w:tr w:rsidR="00987B70" w:rsidRPr="001B4AFE" w:rsidTr="00987B70">
        <w:trPr>
          <w:trHeight w:val="62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987B70" w:rsidRPr="001B4AFE" w:rsidTr="00987B70">
        <w:trPr>
          <w:trHeight w:val="444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1B4AFE" w:rsidRPr="001B4AFE" w:rsidTr="001B4AFE">
        <w:trPr>
          <w:trHeight w:val="324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lastRenderedPageBreak/>
              <w:t>электроснабжение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ВРУ расположен в вестибюле 2-ого </w:t>
            </w:r>
            <w:proofErr w:type="spellStart"/>
            <w:r w:rsidRPr="001B4AFE">
              <w:rPr>
                <w:color w:val="000000"/>
              </w:rPr>
              <w:t>подьезда</w:t>
            </w:r>
            <w:proofErr w:type="spellEnd"/>
            <w:proofErr w:type="gramStart"/>
            <w:r w:rsidRPr="001B4AFE">
              <w:rPr>
                <w:color w:val="000000"/>
              </w:rPr>
              <w:t xml:space="preserve"> .</w:t>
            </w:r>
            <w:proofErr w:type="gramEnd"/>
            <w:r w:rsidRPr="001B4AFE">
              <w:rPr>
                <w:color w:val="000000"/>
              </w:rPr>
              <w:t xml:space="preserve"> Разводка системы электроснабжения от ВРУ выполнена закрытым способом и проложена по конструкциям внутренних стен. На каждом этаже здания установлены распределительные щиты. К распределительным щитам кабели проложены в каналах, устроенных в кирпичной кладке. Групповая сеть выполнена </w:t>
            </w:r>
            <w:proofErr w:type="gramStart"/>
            <w:r w:rsidRPr="001B4AFE">
              <w:rPr>
                <w:color w:val="000000"/>
              </w:rPr>
              <w:t>скрытой</w:t>
            </w:r>
            <w:proofErr w:type="gramEnd"/>
            <w:r w:rsidRPr="001B4AFE">
              <w:rPr>
                <w:color w:val="000000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1B4AFE" w:rsidRPr="001B4AFE" w:rsidTr="001B4AFE">
        <w:trPr>
          <w:trHeight w:val="155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Горячее водоснабжение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2E0BB6" w:rsidP="002E0BB6">
            <w:pPr>
              <w:rPr>
                <w:color w:val="000000"/>
              </w:rPr>
            </w:pPr>
            <w:r>
              <w:rPr>
                <w:color w:val="000000"/>
              </w:rPr>
              <w:t>Открытая, зависимая</w:t>
            </w:r>
            <w:r w:rsidR="001B4AFE" w:rsidRPr="001B4AFE">
              <w:rPr>
                <w:color w:val="000000"/>
              </w:rPr>
              <w:t xml:space="preserve">. </w:t>
            </w:r>
            <w:proofErr w:type="gramStart"/>
            <w:r w:rsidR="001B4AFE" w:rsidRPr="001B4AFE">
              <w:rPr>
                <w:color w:val="000000"/>
              </w:rPr>
              <w:t>Выполнена</w:t>
            </w:r>
            <w:proofErr w:type="gramEnd"/>
            <w:r w:rsidR="001B4AFE" w:rsidRPr="001B4AFE">
              <w:rPr>
                <w:color w:val="000000"/>
              </w:rPr>
              <w:t xml:space="preserve"> стальными  водогазопроводными трубами. Подача и обратный трубопровод Ø 80 мм. Трубопровод </w:t>
            </w:r>
            <w:proofErr w:type="gramStart"/>
            <w:r w:rsidR="001B4AFE" w:rsidRPr="001B4AFE">
              <w:rPr>
                <w:color w:val="000000"/>
              </w:rPr>
              <w:t>проложен</w:t>
            </w:r>
            <w:proofErr w:type="gramEnd"/>
            <w:r w:rsidR="001B4AFE" w:rsidRPr="001B4AFE">
              <w:rPr>
                <w:color w:val="000000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мм.17.10.2020 г. установлен прибор учёта тепловой энергии Карат РС Ду32  заводской №32141420. </w:t>
            </w:r>
          </w:p>
        </w:tc>
      </w:tr>
      <w:tr w:rsidR="001B4AFE" w:rsidRPr="001B4AFE" w:rsidTr="001B4AFE">
        <w:trPr>
          <w:trHeight w:val="163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холодное водоснабжение 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1B4AFE">
              <w:rPr>
                <w:color w:val="000000"/>
              </w:rPr>
              <w:t>проложен</w:t>
            </w:r>
            <w:proofErr w:type="gramEnd"/>
            <w:r w:rsidRPr="001B4AFE">
              <w:rPr>
                <w:color w:val="000000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1B4AFE" w:rsidRPr="001B4AFE" w:rsidTr="00987B70">
        <w:trPr>
          <w:trHeight w:val="68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водоотведение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 xml:space="preserve">, выпуск в приёмный колодец "ВТЭЦ-1"  выполнено чугунными трубами. </w:t>
            </w:r>
          </w:p>
        </w:tc>
      </w:tr>
      <w:tr w:rsidR="001B4AFE" w:rsidRPr="001B4AFE" w:rsidTr="002E0BB6">
        <w:trPr>
          <w:trHeight w:val="989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отопление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>, от городских сетей ОАО «ДГК»,</w:t>
            </w:r>
            <w:r>
              <w:rPr>
                <w:color w:val="000000"/>
              </w:rPr>
              <w:t xml:space="preserve"> зависимая, </w:t>
            </w:r>
            <w:r w:rsidRPr="001B4AFE">
              <w:rPr>
                <w:color w:val="000000"/>
              </w:rPr>
              <w:t xml:space="preserve"> выполнена стальными водогазопроводными трубами. Верхняя разводка. 17.10.2020 г. установлен прибор учёта тепловой энергии Карат РС Ду32  заводской №32141420           </w:t>
            </w:r>
          </w:p>
        </w:tc>
      </w:tr>
      <w:tr w:rsidR="00987B70" w:rsidRPr="001B4AFE" w:rsidTr="00987B70">
        <w:trPr>
          <w:trHeight w:val="402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987B70" w:rsidRPr="001B4AFE" w:rsidTr="00987B70">
        <w:trPr>
          <w:trHeight w:val="44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987B70" w:rsidRPr="001B4AFE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lastRenderedPageBreak/>
              <w:t>газоснабжения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Pr="001B4AFE" w:rsidRDefault="001851B4"/>
    <w:p w:rsidR="00487CC5" w:rsidRPr="001B4AFE" w:rsidRDefault="00487CC5" w:rsidP="00487CC5">
      <w:pPr>
        <w:rPr>
          <w:rFonts w:eastAsia="Times New Roman"/>
          <w:b/>
          <w:bCs/>
          <w:color w:val="000000"/>
          <w:lang w:eastAsia="ru-RU"/>
        </w:rPr>
      </w:pPr>
      <w:bookmarkStart w:id="1" w:name="RANGE!A1:F73"/>
      <w:r w:rsidRPr="001B4AFE">
        <w:rPr>
          <w:rFonts w:eastAsia="Times New Roman"/>
          <w:b/>
          <w:bCs/>
          <w:color w:val="000000"/>
          <w:lang w:eastAsia="ru-RU"/>
        </w:rPr>
        <w:t>Комиссия в составе:</w:t>
      </w:r>
    </w:p>
    <w:bookmarkEnd w:id="1"/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>Председатель комиссии: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Главный инженер ООО "УК СТАНДАРТ"   </w:t>
      </w:r>
      <w:r w:rsidR="002E0BB6">
        <w:rPr>
          <w:rFonts w:eastAsia="Times New Roman"/>
          <w:color w:val="000000"/>
          <w:lang w:eastAsia="ru-RU"/>
        </w:rPr>
        <w:t>Бондаренко Е.В.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>Члены комиссии:</w:t>
      </w:r>
    </w:p>
    <w:p w:rsidR="00487CC5" w:rsidRPr="001B4AFE" w:rsidRDefault="002E0BB6" w:rsidP="00487CC5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Инженер ПТО </w:t>
      </w:r>
      <w:r w:rsidR="00487CC5" w:rsidRPr="001B4AFE">
        <w:rPr>
          <w:rFonts w:eastAsia="Times New Roman"/>
          <w:color w:val="000000"/>
          <w:lang w:eastAsia="ru-RU"/>
        </w:rPr>
        <w:t xml:space="preserve"> ООО "УК СТАНДАРТ"   Климовский А.Д.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Представитель собственников помещений: Председатель Совета МКД   </w:t>
      </w:r>
      <w:r w:rsidR="001B4AFE">
        <w:rPr>
          <w:rFonts w:eastAsia="Times New Roman"/>
          <w:color w:val="000000"/>
          <w:lang w:eastAsia="ru-RU"/>
        </w:rPr>
        <w:t>К</w:t>
      </w:r>
      <w:r w:rsidRPr="001B4AFE">
        <w:rPr>
          <w:rFonts w:eastAsia="Times New Roman"/>
          <w:color w:val="000000"/>
          <w:lang w:eastAsia="ru-RU"/>
        </w:rPr>
        <w:t>раева Г.</w:t>
      </w:r>
      <w:r w:rsidR="002E0BB6">
        <w:rPr>
          <w:rFonts w:eastAsia="Times New Roman"/>
          <w:color w:val="000000"/>
          <w:lang w:eastAsia="ru-RU"/>
        </w:rPr>
        <w:t>Ю</w:t>
      </w:r>
      <w:r w:rsidRPr="001B4AFE">
        <w:rPr>
          <w:rFonts w:eastAsia="Times New Roman"/>
          <w:color w:val="000000"/>
          <w:lang w:eastAsia="ru-RU"/>
        </w:rPr>
        <w:t>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     произвела </w:t>
      </w:r>
      <w:r w:rsidR="002E0BB6">
        <w:rPr>
          <w:rFonts w:eastAsia="Times New Roman"/>
          <w:color w:val="000000"/>
          <w:lang w:eastAsia="ru-RU"/>
        </w:rPr>
        <w:t>сезонный</w:t>
      </w:r>
      <w:r w:rsidRPr="001B4AFE">
        <w:rPr>
          <w:rFonts w:eastAsia="Times New Roman"/>
          <w:color w:val="000000"/>
          <w:lang w:eastAsia="ru-RU"/>
        </w:rPr>
        <w:t xml:space="preserve"> (осенний) осмотр элементов общего имущества многоквартирного дома.                                                        При осмотре установлено следующее:</w:t>
      </w:r>
    </w:p>
    <w:p w:rsidR="00487CC5" w:rsidRDefault="00487CC5" w:rsidP="00487CC5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487CC5" w:rsidRPr="005C7218" w:rsidRDefault="00487CC5" w:rsidP="00487CC5">
      <w:pPr>
        <w:jc w:val="center"/>
      </w:pPr>
      <w:r w:rsidRPr="005C7218">
        <w:rPr>
          <w:rFonts w:eastAsia="Times New Roman"/>
          <w:b/>
          <w:bCs/>
          <w:color w:val="000000"/>
          <w:lang w:eastAsia="ru-RU"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  <w:r w:rsidRPr="005C7218">
        <w:rPr>
          <w:rFonts w:eastAsia="Times New Roman"/>
          <w:b/>
          <w:bCs/>
          <w:color w:val="000000"/>
          <w:lang w:eastAsia="ru-RU"/>
        </w:rPr>
        <w:br/>
        <w:t>строительных конструкций и инженерного оборудования</w:t>
      </w:r>
    </w:p>
    <w:tbl>
      <w:tblPr>
        <w:tblW w:w="15041" w:type="dxa"/>
        <w:tblInd w:w="93" w:type="dxa"/>
        <w:tblLook w:val="04A0"/>
      </w:tblPr>
      <w:tblGrid>
        <w:gridCol w:w="674"/>
        <w:gridCol w:w="2885"/>
        <w:gridCol w:w="4065"/>
        <w:gridCol w:w="7417"/>
      </w:tblGrid>
      <w:tr w:rsidR="00487CC5" w:rsidRPr="005C7218" w:rsidTr="002E0BB6">
        <w:trPr>
          <w:trHeight w:val="1544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E0BB6" w:rsidRDefault="00487CC5" w:rsidP="002E0BB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</w:t>
            </w:r>
            <w:r w:rsidR="002E0BB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числе процент износа </w:t>
            </w:r>
          </w:p>
          <w:p w:rsidR="00487CC5" w:rsidRPr="005C7218" w:rsidRDefault="002E0BB6" w:rsidP="002E0BB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по </w:t>
            </w:r>
            <w:r w:rsidR="00487CC5"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ВСН 53-86 (р)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1B4AFE" w:rsidRPr="00487CC5" w:rsidTr="002E0BB6">
        <w:trPr>
          <w:trHeight w:val="104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Фундамент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- 80%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Следы увлажнения цоколя и стен, выпучивание отдельных участков стен подвала, неравномерная осадка фундамента</w:t>
            </w:r>
          </w:p>
        </w:tc>
      </w:tr>
      <w:tr w:rsidR="001B4AFE" w:rsidRPr="00487CC5" w:rsidTr="002E0BB6">
        <w:trPr>
          <w:trHeight w:val="16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Цоколь (подвал)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 Процент износа - 80%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Отслоение и отпадение штукатурки, карнизов и перемычек; выветривание швов; ослабление кирпичной кладки. Следы увлажнения цоколя и стен, выпучивание отдельных участков стен подвала</w:t>
            </w:r>
          </w:p>
        </w:tc>
      </w:tr>
      <w:tr w:rsidR="001B4AFE" w:rsidRPr="00487CC5" w:rsidTr="002E0BB6">
        <w:trPr>
          <w:trHeight w:val="937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Стены наружные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Окраска водными составами: Местные единичные повреждения окрасочного слоя, волосные трещины в рустах, в местах сопряжения. Штукатурка сложным </w:t>
            </w:r>
            <w:r w:rsidRPr="001B4AFE">
              <w:lastRenderedPageBreak/>
              <w:t>раствором: 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2E0BB6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Стены внутренние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- 70%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</w:t>
            </w:r>
          </w:p>
        </w:tc>
      </w:tr>
      <w:tr w:rsidR="001B4AFE" w:rsidRPr="00487CC5" w:rsidTr="002E0BB6">
        <w:trPr>
          <w:trHeight w:val="72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Фасад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Окраска водными составами: Местные единичные повреждения окрасочного слоя, волосные трещины в рустах, в местах сопряжения. Штукатурка сложным раствором: 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2E0BB6">
        <w:trPr>
          <w:trHeight w:val="126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Несущие и ограждающие конструкции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Процент износа - 80%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Окраска водными составами: Местные единичные повреждения окрасочного слоя, волосные трещины в рустах, в местах сопряжения. Штукатурка сложным раствором: 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2E0BB6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Водостоки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Работоспособное.                                     Процент износа - 55 %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При визуальном осмотре дефектов не выявлено.</w:t>
            </w:r>
          </w:p>
        </w:tc>
      </w:tr>
      <w:tr w:rsidR="001B4AFE" w:rsidRPr="00487CC5" w:rsidTr="002E0BB6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Перекрытия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- 80%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 Предельный минимальный срок между капитальными ремонтами междуэтажных и чердачных перекрытий истёк.</w:t>
            </w:r>
          </w:p>
        </w:tc>
      </w:tr>
      <w:tr w:rsidR="001B4AFE" w:rsidRPr="00487CC5" w:rsidTr="002E0BB6">
        <w:trPr>
          <w:trHeight w:val="8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Отмостка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-80%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Стирание поверхности в ходовых местах; выбоины до 0,5 м</w:t>
            </w:r>
            <w:proofErr w:type="gramStart"/>
            <w:r w:rsidRPr="002E0BB6">
              <w:rPr>
                <w:vertAlign w:val="superscript"/>
              </w:rPr>
              <w:t>2</w:t>
            </w:r>
            <w:proofErr w:type="gramEnd"/>
            <w:r w:rsidRPr="001B4AFE">
              <w:t xml:space="preserve"> на площади до 25 %</w:t>
            </w:r>
          </w:p>
        </w:tc>
      </w:tr>
      <w:tr w:rsidR="001B4AFE" w:rsidRPr="00487CC5" w:rsidTr="002E0BB6">
        <w:trPr>
          <w:trHeight w:val="133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Крыша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- 60%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Стропила и обрешётка: Ослабление креплений, болтов, хомутов, скоб; повреждение деталей слуховых окон. Поражение гнилью мауэрлата и концов стропильных ног, ослабление врубок и соединений. Поражение гнилью древесины мауэрлата, стропил, обрешетки; наличие дополнительных временных креплений стропильных ног; увлажнение древесины. Кровля: При визуальном осмотре дефектов не выявлено</w:t>
            </w:r>
            <w:r w:rsidRPr="001B4AFE">
              <w:br w:type="page"/>
            </w:r>
          </w:p>
        </w:tc>
      </w:tr>
      <w:tr w:rsidR="001B4AFE" w:rsidRPr="00487CC5" w:rsidTr="002E0BB6">
        <w:trPr>
          <w:trHeight w:val="21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Полы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 Процент износа  - 80 %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Полы цементные железнёные: Стирание поверхности в ходовых местах; выбоины до 0,5 м</w:t>
            </w:r>
            <w:r w:rsidRPr="002E0BB6">
              <w:rPr>
                <w:vertAlign w:val="superscript"/>
              </w:rPr>
              <w:t>2</w:t>
            </w:r>
            <w:r w:rsidRPr="001B4AFE">
              <w:t xml:space="preserve"> на площади до 25</w:t>
            </w:r>
            <w:proofErr w:type="gramStart"/>
            <w:r w:rsidRPr="001B4AFE">
              <w:t xml:space="preserve"> %  В</w:t>
            </w:r>
            <w:proofErr w:type="gramEnd"/>
            <w:r w:rsidRPr="001B4AFE">
              <w:t xml:space="preserve"> техническом подвале имеется штроба глубиной до 10 см Полы деревянные: Стирание досок в ходовых местах, сколы досок местами, повреждений отдельных досок</w:t>
            </w:r>
          </w:p>
        </w:tc>
      </w:tr>
      <w:tr w:rsidR="001B4AFE" w:rsidRPr="00487CC5" w:rsidTr="002E0BB6">
        <w:trPr>
          <w:trHeight w:val="9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Перегородки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- 70 %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</w:t>
            </w:r>
          </w:p>
        </w:tc>
      </w:tr>
      <w:tr w:rsidR="001B4AFE" w:rsidRPr="00487CC5" w:rsidTr="002E0BB6">
        <w:trPr>
          <w:trHeight w:val="12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Оконные заполнения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Работоспособное.                                      Процент износа  - 20 %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Нарушение герметизации оконных коробок, приборы частично утеряны или неисправны, повреждение оконных отливов </w:t>
            </w:r>
          </w:p>
        </w:tc>
      </w:tr>
      <w:tr w:rsidR="001B4AFE" w:rsidRPr="00487CC5" w:rsidTr="002E0BB6">
        <w:trPr>
          <w:trHeight w:val="8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Дверные заполнения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Работоспособное.                                          Процент износа  - 20 %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В ходе визуального осмотра дефектов не выявлено. </w:t>
            </w:r>
          </w:p>
        </w:tc>
      </w:tr>
      <w:tr w:rsidR="001B4AFE" w:rsidRPr="00487CC5" w:rsidTr="002E0BB6">
        <w:trPr>
          <w:trHeight w:val="9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Лестничные клетки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В ходе визуального осмотра дефектов не выявлено. </w:t>
            </w:r>
          </w:p>
        </w:tc>
      </w:tr>
      <w:tr w:rsidR="001B4AFE" w:rsidRPr="00487CC5" w:rsidTr="002E0BB6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Балконы и лоджии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65 %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ходе визуального осмотра дефекты не выявлены</w:t>
            </w:r>
          </w:p>
        </w:tc>
      </w:tr>
      <w:tr w:rsidR="001B4AFE" w:rsidRPr="00487CC5" w:rsidTr="002E0BB6">
        <w:trPr>
          <w:trHeight w:val="40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Общие коридоры и тамбуры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80 %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Штукатурка: Глубокие трещины, мелкие пробоины, отслоение накрывочного слоя местами.</w:t>
            </w:r>
            <w:r w:rsidR="005C7218">
              <w:t xml:space="preserve"> </w:t>
            </w:r>
            <w:r w:rsidRPr="001B4AFE">
              <w:t>Выпучивание и отпадение штукатурки и листов местами, более 10 м</w:t>
            </w:r>
            <w:proofErr w:type="gramStart"/>
            <w:r w:rsidRPr="002E0BB6">
              <w:rPr>
                <w:vertAlign w:val="superscript"/>
              </w:rPr>
              <w:t>2</w:t>
            </w:r>
            <w:proofErr w:type="gramEnd"/>
            <w:r w:rsidRPr="001B4AFE">
              <w:t xml:space="preserve"> на площади до 5 %. Окраска в помещениях водными составами: Окрасочный слой местами потемнел и загрязнился, в отдельных местах поврежден.  Следы протечек, ржавые пятна, отслоение, вздутие и отпадение окрасочного слоя со шпаклевкой; на поверхности глубокие трещины, царапины, выбоины.</w:t>
            </w:r>
            <w:r w:rsidR="002E0BB6">
              <w:t xml:space="preserve"> </w:t>
            </w:r>
            <w:r w:rsidRPr="001B4AFE">
              <w:t>Окраска в помещениях масляными красками: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</w:t>
            </w:r>
          </w:p>
        </w:tc>
      </w:tr>
      <w:tr w:rsidR="001B4AFE" w:rsidRPr="00487CC5" w:rsidTr="002E0BB6">
        <w:trPr>
          <w:trHeight w:val="352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отопления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80%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1B4AFE" w:rsidRPr="00487CC5" w:rsidTr="002E0BB6">
        <w:trPr>
          <w:trHeight w:val="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Автоматизированные тепловые пункты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2E0BB6">
        <w:trPr>
          <w:trHeight w:val="1332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тепловой энергии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Процент износа  5%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</w:t>
            </w:r>
            <w:r w:rsidR="002E0BB6">
              <w:t xml:space="preserve"> </w:t>
            </w:r>
            <w:r w:rsidRPr="001B4AFE">
              <w:t>о признаках дефектов конструктивного элемента «Общедомовые узлы учета потребления тепловой энергии», определяемых визуальным способом.</w:t>
            </w:r>
          </w:p>
        </w:tc>
      </w:tr>
      <w:tr w:rsidR="001B4AFE" w:rsidRPr="00487CC5" w:rsidTr="002E0BB6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Элеваторные узлы системы отопления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   Процент износа  15%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1B4AFE" w:rsidRPr="00487CC5" w:rsidTr="002E0BB6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горячего водоснабжения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          Процент износа 80%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1B4AFE" w:rsidRPr="00487CC5" w:rsidTr="002E0BB6">
        <w:trPr>
          <w:trHeight w:val="105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ГВС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    Процент износа  5%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 о признаках дефектов конструктивного элемента «Общедомовые узлы учета потребления тепловой энергии», определяемых визуальным способом.</w:t>
            </w:r>
          </w:p>
        </w:tc>
      </w:tr>
      <w:tr w:rsidR="001B4AFE" w:rsidRPr="00487CC5" w:rsidTr="002E0BB6">
        <w:trPr>
          <w:trHeight w:val="2247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холодного водоснабжения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          Процент износа 80%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1B4AFE" w:rsidRPr="00487CC5" w:rsidTr="002E0BB6">
        <w:trPr>
          <w:trHeight w:val="1113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ХВС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Работоспособное.                           </w:t>
            </w:r>
            <w:r w:rsidR="005C7218">
              <w:t xml:space="preserve">              </w:t>
            </w:r>
            <w:r w:rsidRPr="001B4AFE">
              <w:t xml:space="preserve"> Процент износа  5%</w:t>
            </w:r>
            <w:r w:rsidR="005C7218">
              <w:t xml:space="preserve">                      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 о признаках дефектов конструктивного элемента «Общедомовые узлы учета потребления ХВС», определяемых визуальным способом.</w:t>
            </w:r>
          </w:p>
        </w:tc>
      </w:tr>
      <w:tr w:rsidR="001B4AFE" w:rsidRPr="00487CC5" w:rsidTr="002E0BB6">
        <w:trPr>
          <w:trHeight w:val="32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газоснабжения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2E0BB6">
        <w:trPr>
          <w:trHeight w:val="65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газа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2E0BB6">
        <w:trPr>
          <w:trHeight w:val="73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канализации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Ограниченно-работоспособное</w:t>
            </w:r>
            <w:proofErr w:type="gramEnd"/>
            <w:r w:rsidRPr="001B4AFE">
              <w:t xml:space="preserve">                  Процент износа  - 80%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Повреждения отдельных мест чугунных трубопроводов канализации; </w:t>
            </w:r>
          </w:p>
        </w:tc>
      </w:tr>
      <w:tr w:rsidR="001B4AFE" w:rsidRPr="00487CC5" w:rsidTr="002E0BB6">
        <w:trPr>
          <w:trHeight w:val="8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электроснабжения и освещения</w:t>
            </w:r>
          </w:p>
        </w:tc>
        <w:tc>
          <w:tcPr>
            <w:tcW w:w="4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Ограниченно-работоспособное</w:t>
            </w:r>
            <w:proofErr w:type="gramEnd"/>
            <w:r w:rsidRPr="001B4AFE">
              <w:t xml:space="preserve">               Процент износа - 80%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 w:rsidP="002E0BB6">
            <w:r w:rsidRPr="001B4AFE"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  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</w:t>
            </w:r>
            <w:proofErr w:type="gramStart"/>
            <w:r w:rsidRPr="001B4AFE">
              <w:t xml:space="preserve">Полная потеря эластичности изоляции проводов, значительные повреждения магистральных сетей, следы ремонта системы с частичной заменой сетей и приборов отдельными местами) </w:t>
            </w:r>
            <w:proofErr w:type="gramEnd"/>
          </w:p>
        </w:tc>
      </w:tr>
      <w:tr w:rsidR="001B4AFE" w:rsidRPr="00487CC5" w:rsidTr="002E0BB6">
        <w:trPr>
          <w:trHeight w:val="111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электроэнергии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1B4AFE">
              <w:t xml:space="preserve"> </w:t>
            </w:r>
            <w:proofErr w:type="gramStart"/>
            <w:r w:rsidRPr="001B4AFE">
              <w:t>РФ от 29 июня 2020 г. № 950).</w:t>
            </w:r>
            <w:proofErr w:type="gramEnd"/>
            <w:r w:rsidRPr="001B4AFE"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5C7218" w:rsidRPr="005C7218" w:rsidTr="002E0BB6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Система вентиляции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Ограниченно-работоспособное.       Процент износа 80%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В нормативно-правовом акте ВСН 53-86(р) отсутствуют данные  о признаках дефектов конструктивного элемента «система вентиляции», определяемых визуальным способом</w:t>
            </w:r>
          </w:p>
        </w:tc>
      </w:tr>
      <w:tr w:rsidR="005C7218" w:rsidRPr="005C7218" w:rsidTr="002E0BB6">
        <w:trPr>
          <w:trHeight w:val="4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2E0BB6">
        <w:trPr>
          <w:trHeight w:val="88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2E0BB6">
        <w:trPr>
          <w:trHeight w:val="56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2E0BB6">
        <w:trPr>
          <w:trHeight w:val="65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5C7218">
              <w:rPr>
                <w:rFonts w:eastAsia="Times New Roman"/>
                <w:lang w:eastAsia="ru-RU"/>
              </w:rPr>
              <w:t>а ООО</w:t>
            </w:r>
            <w:proofErr w:type="gramEnd"/>
            <w:r w:rsidRPr="005C7218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2E0BB6">
        <w:trPr>
          <w:trHeight w:val="526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5C7218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5C7218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</w:tr>
      <w:tr w:rsidR="005C7218" w:rsidRPr="005C7218" w:rsidTr="002E0BB6">
        <w:trPr>
          <w:trHeight w:val="600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18" w:rsidRPr="005C7218" w:rsidRDefault="005C7218" w:rsidP="00487CC5">
            <w:pPr>
              <w:rPr>
                <w:rFonts w:eastAsia="Times New Roman"/>
                <w:bCs/>
                <w:color w:val="000000"/>
                <w:lang w:eastAsia="ru-RU"/>
              </w:rPr>
            </w:pPr>
            <w:bookmarkStart w:id="2" w:name="_GoBack"/>
            <w:bookmarkEnd w:id="2"/>
          </w:p>
          <w:p w:rsidR="005C7218" w:rsidRPr="005C7218" w:rsidRDefault="005C7218" w:rsidP="00487CC5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5C7218">
              <w:t xml:space="preserve"> </w:t>
            </w:r>
            <w:r w:rsidRPr="005C7218">
              <w:rPr>
                <w:rFonts w:eastAsia="Times New Roman"/>
                <w:bCs/>
                <w:color w:val="000000"/>
                <w:lang w:eastAsia="ru-RU"/>
              </w:rPr>
              <w:t xml:space="preserve">На основании результатов </w:t>
            </w:r>
            <w:r w:rsidR="002E0BB6">
              <w:rPr>
                <w:rFonts w:eastAsia="Times New Roman"/>
                <w:bCs/>
                <w:color w:val="000000"/>
                <w:lang w:eastAsia="ru-RU"/>
              </w:rPr>
              <w:t>сезонного</w:t>
            </w:r>
            <w:r w:rsidRPr="005C7218">
              <w:rPr>
                <w:rFonts w:eastAsia="Times New Roman"/>
                <w:bCs/>
                <w:color w:val="000000"/>
                <w:lang w:eastAsia="ru-RU"/>
              </w:rPr>
              <w:t xml:space="preserve"> (осеннего) осмотра комиссия считает, что здание многоквартирного дома по адресу:   </w:t>
            </w:r>
            <w:proofErr w:type="gramStart"/>
            <w:r w:rsidRPr="005C7218">
              <w:rPr>
                <w:rFonts w:eastAsia="Times New Roman"/>
                <w:bCs/>
                <w:color w:val="000000"/>
                <w:lang w:eastAsia="ru-RU"/>
              </w:rPr>
              <w:t>г</w:t>
            </w:r>
            <w:proofErr w:type="gramEnd"/>
            <w:r w:rsidRPr="005C7218">
              <w:rPr>
                <w:rFonts w:eastAsia="Times New Roman"/>
                <w:bCs/>
                <w:color w:val="000000"/>
                <w:lang w:eastAsia="ru-RU"/>
              </w:rPr>
              <w:t>. Владивосток, пер. Шевченко, 11, находится в ограниченно-работоспособном состоянии. Необходимо проведение следующих работ:</w:t>
            </w:r>
          </w:p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C7218" w:rsidRPr="005C7218" w:rsidTr="002E0BB6">
        <w:trPr>
          <w:trHeight w:val="88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5C7218" w:rsidRPr="005C7218" w:rsidTr="002E0BB6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Оконные заполнения.  Кровля                                   </w:t>
            </w:r>
          </w:p>
        </w:tc>
      </w:tr>
      <w:tr w:rsidR="005C7218" w:rsidRPr="005C7218" w:rsidTr="002E0BB6">
        <w:trPr>
          <w:trHeight w:val="126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Общие коридоры и тамбуры  </w:t>
            </w:r>
            <w:proofErr w:type="gramStart"/>
            <w:r w:rsidRPr="005C7218">
              <w:rPr>
                <w:rFonts w:eastAsia="Times New Roman"/>
                <w:lang w:eastAsia="ru-RU"/>
              </w:rPr>
              <w:t>Стены</w:t>
            </w:r>
            <w:proofErr w:type="gramEnd"/>
            <w:r w:rsidRPr="005C7218">
              <w:rPr>
                <w:rFonts w:eastAsia="Times New Roman"/>
                <w:lang w:eastAsia="ru-RU"/>
              </w:rPr>
              <w:t xml:space="preserve"> наружные Фасад  Несущие и ограждающие конструкции Перекрытия Система отопления Система горячего водоснабжения Система холодного водоснабжения  Система канализации  Система электроснабжения и освещения</w:t>
            </w:r>
          </w:p>
        </w:tc>
      </w:tr>
      <w:tr w:rsidR="005C7218" w:rsidRPr="005C7218" w:rsidTr="002E0BB6">
        <w:trPr>
          <w:trHeight w:val="10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 необходимо проведение мероприятий по энергосбережению и энергоэффективности.</w:t>
            </w:r>
          </w:p>
        </w:tc>
      </w:tr>
      <w:tr w:rsidR="005C7218" w:rsidRPr="005C7218" w:rsidTr="002E0BB6">
        <w:trPr>
          <w:trHeight w:val="3093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5C7218" w:rsidRPr="005C7218" w:rsidRDefault="005C7218" w:rsidP="00EA4EFD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Главный инженер ООО "УК СТАНДАРТ"   </w:t>
            </w:r>
            <w:r w:rsidR="002E0BB6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5C7218" w:rsidRPr="005C7218" w:rsidRDefault="002E0BB6" w:rsidP="00487CC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Инженер ПТО</w:t>
            </w:r>
            <w:r w:rsidR="005C7218" w:rsidRPr="005C7218">
              <w:rPr>
                <w:rFonts w:eastAsia="Times New Roman"/>
                <w:color w:val="000000"/>
                <w:lang w:eastAsia="ru-RU"/>
              </w:rPr>
              <w:t xml:space="preserve">  ООО УК СТАНДАРТ"  Климовский А.Д.</w:t>
            </w:r>
          </w:p>
          <w:p w:rsidR="005C7218" w:rsidRPr="005C7218" w:rsidRDefault="005C7218" w:rsidP="002E0BB6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представитель  собственников помещений: председатель Совета МКД  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5C7218">
              <w:rPr>
                <w:rFonts w:eastAsia="Times New Roman"/>
                <w:color w:val="000000"/>
                <w:lang w:eastAsia="ru-RU"/>
              </w:rPr>
              <w:t>раева Г.</w:t>
            </w:r>
            <w:r w:rsidR="002E0BB6">
              <w:rPr>
                <w:rFonts w:eastAsia="Times New Roman"/>
                <w:color w:val="000000"/>
                <w:lang w:eastAsia="ru-RU"/>
              </w:rPr>
              <w:t>Ю</w:t>
            </w:r>
            <w:r w:rsidRPr="005C7218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</w:tbl>
    <w:p w:rsidR="00487CC5" w:rsidRDefault="00487CC5"/>
    <w:sectPr w:rsidR="00487CC5" w:rsidSect="00244A60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48F3"/>
    <w:rsid w:val="00073B03"/>
    <w:rsid w:val="000745B2"/>
    <w:rsid w:val="000C2D7B"/>
    <w:rsid w:val="001851B4"/>
    <w:rsid w:val="001B4AFE"/>
    <w:rsid w:val="00213933"/>
    <w:rsid w:val="00244A60"/>
    <w:rsid w:val="002E0BB6"/>
    <w:rsid w:val="00487CC5"/>
    <w:rsid w:val="00581D71"/>
    <w:rsid w:val="005C7218"/>
    <w:rsid w:val="00736DC5"/>
    <w:rsid w:val="007E7041"/>
    <w:rsid w:val="008E48F3"/>
    <w:rsid w:val="00950480"/>
    <w:rsid w:val="00987B70"/>
    <w:rsid w:val="00AE68E4"/>
    <w:rsid w:val="00B41D4C"/>
    <w:rsid w:val="00C513DE"/>
    <w:rsid w:val="00DC4B19"/>
    <w:rsid w:val="00EA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2023-09-01T02:48:00Z</dcterms:created>
  <dcterms:modified xsi:type="dcterms:W3CDTF">2023-09-01T02:48:00Z</dcterms:modified>
</cp:coreProperties>
</file>