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5C" w:rsidRPr="005B76FC" w:rsidRDefault="007D745C" w:rsidP="007D745C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76FC">
        <w:rPr>
          <w:rFonts w:ascii="Times New Roman" w:hAnsi="Times New Roman" w:cs="Times New Roman"/>
          <w:b/>
          <w:sz w:val="20"/>
          <w:szCs w:val="20"/>
        </w:rPr>
        <w:t>Роль изобразительно-выразительных сре</w:t>
      </w:r>
      <w:proofErr w:type="gramStart"/>
      <w:r w:rsidRPr="005B76FC">
        <w:rPr>
          <w:rFonts w:ascii="Times New Roman" w:hAnsi="Times New Roman" w:cs="Times New Roman"/>
          <w:b/>
          <w:sz w:val="20"/>
          <w:szCs w:val="20"/>
        </w:rPr>
        <w:t>дств в т</w:t>
      </w:r>
      <w:proofErr w:type="gramEnd"/>
      <w:r w:rsidRPr="005B76FC">
        <w:rPr>
          <w:rFonts w:ascii="Times New Roman" w:hAnsi="Times New Roman" w:cs="Times New Roman"/>
          <w:b/>
          <w:sz w:val="20"/>
          <w:szCs w:val="20"/>
        </w:rPr>
        <w:t>ексте</w:t>
      </w:r>
    </w:p>
    <w:tbl>
      <w:tblPr>
        <w:tblStyle w:val="a8"/>
        <w:tblW w:w="5000" w:type="pct"/>
        <w:tblLook w:val="04A0"/>
      </w:tblPr>
      <w:tblGrid>
        <w:gridCol w:w="2235"/>
        <w:gridCol w:w="169"/>
        <w:gridCol w:w="378"/>
        <w:gridCol w:w="3505"/>
        <w:gridCol w:w="4701"/>
      </w:tblGrid>
      <w:tr w:rsidR="007D745C" w:rsidRPr="005766A2" w:rsidTr="007D745C">
        <w:tc>
          <w:tcPr>
            <w:tcW w:w="1266" w:type="pct"/>
            <w:gridSpan w:val="3"/>
          </w:tcPr>
          <w:p w:rsidR="007D745C" w:rsidRPr="005766A2" w:rsidRDefault="007D745C" w:rsidP="00B87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b/>
                <w:sz w:val="20"/>
                <w:szCs w:val="20"/>
              </w:rPr>
              <w:t>Языковые средства</w:t>
            </w:r>
          </w:p>
        </w:tc>
        <w:tc>
          <w:tcPr>
            <w:tcW w:w="1595" w:type="pct"/>
          </w:tcPr>
          <w:p w:rsidR="007D745C" w:rsidRPr="005766A2" w:rsidRDefault="007D745C" w:rsidP="00B87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  <w:tc>
          <w:tcPr>
            <w:tcW w:w="2139" w:type="pct"/>
          </w:tcPr>
          <w:p w:rsidR="007D745C" w:rsidRPr="005766A2" w:rsidRDefault="007D745C" w:rsidP="00B87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Возможная роль в тексте</w:t>
            </w:r>
          </w:p>
        </w:tc>
      </w:tr>
      <w:tr w:rsidR="007D745C" w:rsidRPr="005766A2" w:rsidTr="007D745C">
        <w:tc>
          <w:tcPr>
            <w:tcW w:w="5000" w:type="pct"/>
            <w:gridSpan w:val="5"/>
          </w:tcPr>
          <w:p w:rsidR="007D745C" w:rsidRPr="005766A2" w:rsidRDefault="007D745C" w:rsidP="00B87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b/>
                <w:sz w:val="20"/>
                <w:szCs w:val="20"/>
              </w:rPr>
              <w:t>Тропы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Эпитеты</w:t>
            </w:r>
          </w:p>
        </w:tc>
        <w:tc>
          <w:tcPr>
            <w:tcW w:w="1767" w:type="pct"/>
            <w:gridSpan w:val="2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тучка </w:t>
            </w: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золотая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; утес-</w:t>
            </w: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великан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стоит </w:t>
            </w: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одиноко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 пустыне </w:t>
            </w: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чахлой и скупой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Усиливают выразительность, образность языка произведения;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придают художественную, поэтическую яркость речи;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обогащают содержание высказывания;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выделяют характерную черту или качество предмета, явления, подчёркивают его индивидуальный признак;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создают живое представление о предмете;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оценивают предмет или явление;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вызывают определённое эмоциональное отношение к ним;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помогают увидеть авторское отношение к окружающему миру.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</w:p>
        </w:tc>
        <w:tc>
          <w:tcPr>
            <w:tcW w:w="1767" w:type="pct"/>
            <w:gridSpan w:val="2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 двух предметов или явлений с целью пояснить один из них при помощи другого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Кругла, красна лицом она,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Как эта глупая луна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этом глупом небосклоне 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 Пушкин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Сообщает явлению и понятию то освещение, оттенок смысла, какой намерен придать ему писатель;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помогает более точно представить предмет или явление;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помогает увидеть в предмете новые, невидимые стороны;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сравнение придает описанию особую наглядность.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1767" w:type="pct"/>
            <w:gridSpan w:val="2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Скрытое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сравнение, в основе которого лежит переносное значение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Вытянув серебряные крылья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Через весь широкий небосвод,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Вел вожак в </w:t>
            </w: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долину изобилья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Свой немногочисленный народ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Н. Заболоцкий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Через метафорическое значение слов и словосочетаний автор текста не только усиливает зримость и наглядность изображаемого, но и передает неповторимость, индивидуальность предметов или явлений, проявляя при этом глубину и характер собственного ассоциативно-образного мышления, видения мира, меру таланта.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Олицетворение </w:t>
            </w:r>
          </w:p>
        </w:tc>
        <w:tc>
          <w:tcPr>
            <w:tcW w:w="1767" w:type="pct"/>
            <w:gridSpan w:val="2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случай метафоры, изображение неодушевленных предметов, при котором они наделяются свойствами живых существ – даром речи, способностью мыслить и чувствовать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Вокруг меня кольцо сжимается,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Неслышно </w:t>
            </w: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подползает сон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... 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 Ходасевич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Олицетворения придают тексту яркий, зримый характер, подчеркивают индивидуальность стиля автора.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Гипербола </w:t>
            </w:r>
          </w:p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pct"/>
            <w:gridSpan w:val="2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E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08E">
              <w:rPr>
                <w:rFonts w:ascii="Times New Roman" w:hAnsi="Times New Roman" w:cs="Times New Roman"/>
                <w:sz w:val="20"/>
                <w:szCs w:val="20"/>
              </w:rPr>
              <w:t>преувеличение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сто сорок солнц закат пылал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(В. Маяковский)</w:t>
            </w:r>
          </w:p>
        </w:tc>
        <w:tc>
          <w:tcPr>
            <w:tcW w:w="2139" w:type="pct"/>
            <w:vMerge w:val="restart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гиперболы и литоты позволяет авторам текстов резко усиливать выразительность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зображаемого</w:t>
            </w:r>
            <w:proofErr w:type="gramEnd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, придавать мыслям необычную форму и яркую эмоциональную окраску,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оценочность</w:t>
            </w:r>
            <w:proofErr w:type="spellEnd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, эмоциональную убедительность.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Гипербола и литота могут также использоваться как средство создания комических образов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Литота</w:t>
            </w:r>
          </w:p>
        </w:tc>
        <w:tc>
          <w:tcPr>
            <w:tcW w:w="1767" w:type="pct"/>
            <w:gridSpan w:val="2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E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08E">
              <w:rPr>
                <w:rFonts w:ascii="Times New Roman" w:hAnsi="Times New Roman" w:cs="Times New Roman"/>
                <w:sz w:val="20"/>
                <w:szCs w:val="20"/>
              </w:rPr>
              <w:t>преуменьшение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C9108E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10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 шествуя важно, в спокойствии чинном, </w:t>
            </w:r>
          </w:p>
          <w:p w:rsidR="007D745C" w:rsidRPr="00C9108E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108E">
              <w:rPr>
                <w:rFonts w:ascii="Times New Roman" w:hAnsi="Times New Roman" w:cs="Times New Roman"/>
                <w:i/>
                <w:sz w:val="16"/>
                <w:szCs w:val="16"/>
              </w:rPr>
              <w:t>Лошадку ведет под уздцы мужичок</w:t>
            </w:r>
          </w:p>
          <w:p w:rsidR="007D745C" w:rsidRPr="00C9108E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10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больших сапогах, в полушубке овчинном,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больших рукавицах ... </w:t>
            </w: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 сам с ноготок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! (Н. Некрасов)</w:t>
            </w:r>
          </w:p>
        </w:tc>
        <w:tc>
          <w:tcPr>
            <w:tcW w:w="2139" w:type="pct"/>
            <w:vMerge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Ирония </w:t>
            </w:r>
          </w:p>
        </w:tc>
        <w:tc>
          <w:tcPr>
            <w:tcW w:w="1767" w:type="pct"/>
            <w:gridSpan w:val="2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Скрытая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 насмешка, истинным будет не прямо высказанный смысл, а противоположный ему, подразумеваемый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Отколе, умная, бредешь ты, голова? (в обращении к </w:t>
            </w:r>
            <w:proofErr w:type="spell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ослу</w:t>
            </w:r>
            <w:proofErr w:type="spellEnd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И. Крылов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Помогает создать комический эффект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выразить авторское отношение к событиям, персонажу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Перифра</w:t>
            </w:r>
            <w:proofErr w:type="gramStart"/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767" w:type="pct"/>
            <w:gridSpan w:val="2"/>
          </w:tcPr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108E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08E">
              <w:rPr>
                <w:rFonts w:ascii="Times New Roman" w:hAnsi="Times New Roman" w:cs="Times New Roman"/>
                <w:sz w:val="20"/>
                <w:szCs w:val="20"/>
              </w:rPr>
              <w:t xml:space="preserve"> описательного выражения вместо названия или 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«Мод воспитанник примерный», «забав и роскоши дитя»  (</w:t>
            </w:r>
            <w:proofErr w:type="gram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вместо</w:t>
            </w:r>
            <w:proofErr w:type="gramEnd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Онегин)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Пишущий эти строки (вместо «я» в речи автора)</w:t>
            </w:r>
            <w:proofErr w:type="gramEnd"/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Туманный Альбион (</w:t>
            </w:r>
            <w:proofErr w:type="gram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вместо</w:t>
            </w:r>
            <w:proofErr w:type="gramEnd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Англия)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Царь зверей (</w:t>
            </w:r>
            <w:proofErr w:type="gram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вместо</w:t>
            </w:r>
            <w:proofErr w:type="gramEnd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лев)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Перифразы позволяют:</w:t>
            </w:r>
          </w:p>
          <w:p w:rsidR="007D745C" w:rsidRPr="00C158B7" w:rsidRDefault="007D745C" w:rsidP="007D745C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 xml:space="preserve">выделить и подчеркнуть наиболее существенные признаки </w:t>
            </w:r>
            <w:proofErr w:type="gramStart"/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изображаемого</w:t>
            </w:r>
            <w:proofErr w:type="gramEnd"/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745C" w:rsidRPr="00C158B7" w:rsidRDefault="007D745C" w:rsidP="007D745C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избежать неоправданной тавтологии;</w:t>
            </w:r>
          </w:p>
          <w:p w:rsidR="007D745C" w:rsidRPr="00C158B7" w:rsidRDefault="007D745C" w:rsidP="007D745C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 xml:space="preserve">ярче и полнее выразить авторскую оценку </w:t>
            </w:r>
            <w:proofErr w:type="gramStart"/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изображаемого</w:t>
            </w:r>
            <w:proofErr w:type="gramEnd"/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 xml:space="preserve">Перифразы играют в речи эстетическую роль, их отличает яркая эмоционально – экспрессивная окраска. Образные перифразы могут придавать речи самые различные стилистические оттенки, выступая </w:t>
            </w:r>
            <w:proofErr w:type="gramStart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высокой патетики, то как средство непринужденного звучания речи.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Метонимия </w:t>
            </w:r>
          </w:p>
        </w:tc>
        <w:tc>
          <w:tcPr>
            <w:tcW w:w="1767" w:type="pct"/>
            <w:gridSpan w:val="2"/>
          </w:tcPr>
          <w:p w:rsidR="007D745C" w:rsidRPr="0058567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одного предмета вместо названия другого предмета на основании внешней или внутренней связи между ними.</w:t>
            </w:r>
          </w:p>
          <w:p w:rsidR="007D745C" w:rsidRPr="0058567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Связь может быть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А) между предметом и материалом, из которого предмет сделан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Не то на серебре – на золоте едал. (А. Грибоедов)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Б) между содержимым и содержащим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Я три тарелки съел! (И. Крылов)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В) между автором и его произведением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Читал охотно </w:t>
            </w:r>
            <w:proofErr w:type="spell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Аnyлея</w:t>
            </w:r>
            <w:proofErr w:type="spellEnd"/>
            <w:proofErr w:type="gram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 Цицерона не читал.( А. Пушкин)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ежду действием и орудием этого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Перо его </w:t>
            </w:r>
            <w:proofErr w:type="spell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местию</w:t>
            </w:r>
            <w:proofErr w:type="spellEnd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дышит. (А. К. Толстой)</w:t>
            </w:r>
          </w:p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ежду местом и людьми, находящимися на этом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Вся Ивановская площадь шеи вытянула... (Р. Рождественский)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Но тих был наш бивак открытый</w:t>
            </w:r>
            <w:proofErr w:type="gram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gramEnd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 Лермонтов)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Метонимия позволяет кратко выразить мысль, она  служит источником образности.</w:t>
            </w:r>
          </w:p>
        </w:tc>
      </w:tr>
      <w:tr w:rsidR="007D745C" w:rsidTr="007D745C">
        <w:tc>
          <w:tcPr>
            <w:tcW w:w="1094" w:type="pct"/>
            <w:gridSpan w:val="2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Синекдоха </w:t>
            </w:r>
          </w:p>
        </w:tc>
        <w:tc>
          <w:tcPr>
            <w:tcW w:w="1767" w:type="pct"/>
            <w:gridSpan w:val="2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E">
              <w:rPr>
                <w:rFonts w:ascii="Times New Roman" w:hAnsi="Times New Roman" w:cs="Times New Roman"/>
                <w:sz w:val="20"/>
                <w:szCs w:val="20"/>
              </w:rPr>
              <w:t>(разновидность метонимии) - перенесение значения на основе количественной связи, сближения части и целого, использования единственного числа вместо множественного или, наоборот, целого вместо части, множествен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числа вместо единственного: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Все флаги в гости будут к нам,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И запируют на просторе…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А. Пушкин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Мы все глядим в Наполеоны…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 Пушкин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…И слышно было до рассвета,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Как ликовал француз…</w:t>
            </w:r>
          </w:p>
          <w:p w:rsidR="007D745C" w:rsidRPr="00C9108E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М. Лермонтов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Синекдоха усиливает экспрессию речи и придает  ей глубокий обобщающий смысл</w:t>
            </w:r>
          </w:p>
        </w:tc>
      </w:tr>
      <w:tr w:rsidR="007D745C" w:rsidTr="007D745C">
        <w:tc>
          <w:tcPr>
            <w:tcW w:w="5000" w:type="pct"/>
            <w:gridSpan w:val="5"/>
          </w:tcPr>
          <w:p w:rsidR="007D745C" w:rsidRPr="005766A2" w:rsidRDefault="007D745C" w:rsidP="00B87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b/>
                <w:sz w:val="20"/>
                <w:szCs w:val="20"/>
              </w:rPr>
              <w:t>Фигуры речи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Анафора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08E">
              <w:rPr>
                <w:rFonts w:ascii="Times New Roman" w:hAnsi="Times New Roman" w:cs="Times New Roman"/>
                <w:sz w:val="20"/>
                <w:szCs w:val="20"/>
              </w:rPr>
              <w:t>Единоначалие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каком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году - рассчитывай, </w:t>
            </w:r>
          </w:p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какой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земле - угадывай ... 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 Некрасов</w:t>
            </w:r>
          </w:p>
        </w:tc>
        <w:tc>
          <w:tcPr>
            <w:tcW w:w="2139" w:type="pct"/>
            <w:vMerge w:val="restart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>Благодаря повторению слов или словосочетаний на них фиксируется внимание читателя, тем самым усиливается их роли в тексте. Повтор придает связность, подчеркивает важнейшие мысли, также он подчеркивает упорядоченность построения высказывания. К видам повтора относятся анафора, эпифора, стык, хиазм.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>В некоторых художественных произведениях повторы используются в целях стилизации народно-песенной поэзии.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Эпифора 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 xml:space="preserve"> слов или выражений в конце строки или строфы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Милый друг, и в этом </w:t>
            </w:r>
            <w:r w:rsidRPr="008A5C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тихом доме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Лихорадка бьет меня.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 найти мне места в </w:t>
            </w:r>
            <w:r w:rsidRPr="008A5C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тихом доме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Возле мирного огня!</w:t>
            </w:r>
          </w:p>
          <w:p w:rsidR="007D745C" w:rsidRPr="00C9108E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</w:t>
            </w: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А. Блок</w:t>
            </w:r>
          </w:p>
        </w:tc>
        <w:tc>
          <w:tcPr>
            <w:tcW w:w="2139" w:type="pct"/>
            <w:vMerge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Антитеза </w:t>
            </w:r>
          </w:p>
        </w:tc>
        <w:tc>
          <w:tcPr>
            <w:tcW w:w="1844" w:type="pct"/>
            <w:gridSpan w:val="3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C">
              <w:rPr>
                <w:rFonts w:ascii="Times New Roman" w:hAnsi="Times New Roman" w:cs="Times New Roman"/>
                <w:sz w:val="20"/>
                <w:szCs w:val="20"/>
              </w:rPr>
              <w:t>Риторическое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6FC">
              <w:rPr>
                <w:rFonts w:ascii="Times New Roman" w:hAnsi="Times New Roman" w:cs="Times New Roman"/>
                <w:sz w:val="20"/>
                <w:szCs w:val="20"/>
              </w:rPr>
              <w:t>противопоставление, стилистическая фигура контраста в художественной или ораторской речи, заключающаяся в резком противопоставлении понятий, положений, образов, состояний, связанных между собой общей конструкцией или внутренним смыслом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Сочетание контрастных понятий  сильнее оттеняет значения слов и делает речь более яркой и выразительной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помогает понять идею произведения, авторский замысел.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Риторический вопрос 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Предложение,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содержащее утверждение или отрицание в форме вопроса, на который не ожидается ответа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Что ищет он в стране далекой?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Что кинул он в краю родном?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 Ю. Лермонтов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Привлечь внимание читателя к </w:t>
            </w:r>
            <w:proofErr w:type="gramStart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; усилить эмоциональное восприятие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Риторические вопросы используются в художественном и публицистическом стилях для создания вопроса на ответную форму изложения. С помощью неё создаётся иллюзия беседы с читателем</w:t>
            </w:r>
            <w:proofErr w:type="gramStart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 xml:space="preserve">  Риторические вопросы также являются средством художественной выразительности. Они акцентируют внимание читателя на проблеме.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Риторическое восклицание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кульминации чувств. На письме риторическое восклицание обычно представляет собой предложение, оканчивающееся восклицательным знаком. При чтении риторические восклицания выделяются интонационно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034ABC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ABC">
              <w:rPr>
                <w:rFonts w:ascii="Times New Roman" w:hAnsi="Times New Roman" w:cs="Times New Roman"/>
                <w:i/>
                <w:sz w:val="18"/>
                <w:szCs w:val="18"/>
              </w:rPr>
              <w:t>Какое лето, что за лето!</w:t>
            </w:r>
          </w:p>
          <w:p w:rsidR="007D745C" w:rsidRPr="00034ABC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ABC">
              <w:rPr>
                <w:rFonts w:ascii="Times New Roman" w:hAnsi="Times New Roman" w:cs="Times New Roman"/>
                <w:i/>
                <w:sz w:val="18"/>
                <w:szCs w:val="18"/>
              </w:rPr>
              <w:t>Да это просто колдовство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</w:t>
            </w:r>
            <w:r w:rsidRPr="00034ABC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.И.</w:t>
            </w:r>
            <w:r w:rsidRPr="00034A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Тютчев</w:t>
            </w:r>
          </w:p>
        </w:tc>
        <w:tc>
          <w:tcPr>
            <w:tcW w:w="2139" w:type="pct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Риторическое восклицание отмечает высшую точку накала чувства и одновременно - важнейшую мысль речи (часто в ее начале или конце).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Оно передаёт различные эмоции автора: удивление, восторг, огорчение, радость и т. п.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Риторическое обращение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адресуется неодушевленному предмету, отвлеченному понятию, лицу отсутствующему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Мой друг, отчизне посвятим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Души прекрасные порывы.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 Пушкин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Риторическое обращение служит не столько для называния адресата речи, сколько для выражения отношения к тому, о чем говорится в тексте. Риторические обращения могут создавать торжественность и патетичность речи, выражать радость, сожаление и другие оттенки настроения и эмоционального состояния.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Синтаксический параллелизм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>Одинаковое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синтаксическое построение (одинаковое расположение сходных членов предложения) соседних предложений или отрезков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Когда идешь по снежным гребням ты,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Когда по грудь ты входишь в облака</w:t>
            </w: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, -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Умей глядеть на землю с высоты!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Не смей глядеть на землю свысока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proofErr w:type="gramEnd"/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Островой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Усиливает эмоционально-образную выразительность; придает художественной речи ритмичность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1844" w:type="pct"/>
            <w:gridSpan w:val="3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одной части речи, различные по звучанию и написанию, имеющие прямо противоположные лексические значения: «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правда» — «ложь», «добрый» — «злой», «говорить» — «молчать».</w:t>
            </w:r>
          </w:p>
        </w:tc>
        <w:tc>
          <w:tcPr>
            <w:tcW w:w="2139" w:type="pct"/>
          </w:tcPr>
          <w:p w:rsidR="005248D5" w:rsidRPr="005248D5" w:rsidRDefault="007D745C" w:rsidP="00524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Антонимы, обозначая противоположные значения, помогают лучше выразить нашу мысль. Эти лексические средства делают нашу речь более яркой, выразительной</w:t>
            </w:r>
            <w:r w:rsidR="00524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48D5" w:rsidRPr="005248D5">
              <w:rPr>
                <w:rFonts w:ascii="Times New Roman" w:hAnsi="Times New Roman" w:cs="Times New Roman"/>
                <w:sz w:val="20"/>
                <w:szCs w:val="20"/>
              </w:rPr>
              <w:t>позволяют показать противоположности, противоречия, создают антитезу.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</w:p>
        </w:tc>
        <w:tc>
          <w:tcPr>
            <w:tcW w:w="1844" w:type="pct"/>
            <w:gridSpan w:val="3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одной части речи, различные по звучанию и написанию, но имеющие похожее лексическое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кавалерия — конница, </w:t>
            </w:r>
            <w:proofErr w:type="gramStart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>смелый</w:t>
            </w:r>
            <w:proofErr w:type="gramEnd"/>
            <w:r w:rsidRPr="00C1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— храбрый, идти — шагать.</w:t>
            </w:r>
          </w:p>
        </w:tc>
        <w:tc>
          <w:tcPr>
            <w:tcW w:w="2139" w:type="pct"/>
          </w:tcPr>
          <w:p w:rsidR="005248D5" w:rsidRPr="005248D5" w:rsidRDefault="007D745C" w:rsidP="00524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Служат для более точного выражения мыслей и чувств</w:t>
            </w:r>
            <w:r w:rsidR="00524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8D5" w:rsidRPr="005248D5">
              <w:rPr>
                <w:rFonts w:ascii="Times New Roman" w:hAnsi="Times New Roman" w:cs="Times New Roman"/>
                <w:sz w:val="20"/>
                <w:szCs w:val="20"/>
              </w:rPr>
              <w:t xml:space="preserve"> помогают избежать неоправданных повторов, служат для связи предложений в тексте, уточняют, конкретизируют содержание понятия.</w:t>
            </w:r>
          </w:p>
          <w:p w:rsidR="005248D5" w:rsidRPr="008D719C" w:rsidRDefault="005248D5" w:rsidP="005248D5">
            <w:pPr>
              <w:pStyle w:val="a3"/>
              <w:ind w:left="0" w:right="-310"/>
              <w:jc w:val="both"/>
              <w:rPr>
                <w:b/>
                <w:sz w:val="24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Оксюморон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 xml:space="preserve"> двух понятий, противоречащих друг другу, логически исключающих одно другое, в результате чего возникает новое смысловое 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«Живой труп»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Л.Н. Толстой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«Горячий снег»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Ю. Бондарев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Подчёркивает противоречивое психологическое состояние, выраженное в предельно лаконичной форме, создаёт эмоциональное впечатление.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предложения, градация, синонимы, антонимы</w:t>
            </w:r>
          </w:p>
        </w:tc>
        <w:tc>
          <w:tcPr>
            <w:tcW w:w="1844" w:type="pct"/>
            <w:gridSpan w:val="3"/>
          </w:tcPr>
          <w:p w:rsidR="007D745C" w:rsidRPr="00C158B7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предложения:</w:t>
            </w:r>
          </w:p>
          <w:p w:rsidR="007D745C" w:rsidRPr="00C158B7" w:rsidRDefault="007D745C" w:rsidP="007D745C">
            <w:pPr>
              <w:pStyle w:val="a3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твечают на один и тот же вопрос</w:t>
            </w:r>
          </w:p>
          <w:p w:rsidR="007D745C" w:rsidRPr="00C158B7" w:rsidRDefault="007D745C" w:rsidP="007D745C">
            <w:pPr>
              <w:pStyle w:val="a3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ависят от одного и того же слова</w:t>
            </w:r>
          </w:p>
          <w:p w:rsidR="007D745C" w:rsidRPr="00C158B7" w:rsidRDefault="007D745C" w:rsidP="007D745C">
            <w:pPr>
              <w:pStyle w:val="a3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роизносятся с перечислительной интонацией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8B7">
              <w:rPr>
                <w:rFonts w:ascii="Times New Roman" w:hAnsi="Times New Roman" w:cs="Times New Roman"/>
                <w:sz w:val="20"/>
                <w:szCs w:val="20"/>
              </w:rPr>
              <w:t>одноименные члены, которые связаны друг с другом сочинительной связью и выполняют одинаковую синтаксическую функцию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Позволяют конкретизировать мысль, сделать описание подробным, представит разные аспекты, дифференцировать смыслы.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 xml:space="preserve">Градация 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частей высказывания, при котором каждая последующая заключает в себе усиливающееся смысловое или эмоционально-экспрессивное значение, благодаря чему создается нарастание </w:t>
            </w:r>
            <w:r w:rsidRPr="008A5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производимого ими впечатления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Не жалею, не зову, не плачу,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Все пройдет, как с белых яблонь дым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С. Есенин</w:t>
            </w:r>
          </w:p>
        </w:tc>
        <w:tc>
          <w:tcPr>
            <w:tcW w:w="2139" w:type="pct"/>
          </w:tcPr>
          <w:p w:rsidR="007D745C" w:rsidRPr="0058567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Возрастающая градация обычно используется для усиления образности, эмоциональной выразительности и воздействующей силы текста: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Я звал тебя, но ты не оглянулась,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Я слезы лил, но ты не снизошла. (А. А. Блок</w:t>
            </w:r>
            <w:r w:rsidRPr="008A5C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45C" w:rsidRPr="0058567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 Нисходящая градация используется реже и служит обычно для усиления смыслового содержания текста и создания образности: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Принес он смертную смолу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Да ветвь с увядшими листами.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A5CD2">
              <w:rPr>
                <w:rFonts w:ascii="Times New Roman" w:hAnsi="Times New Roman" w:cs="Times New Roman"/>
                <w:i/>
                <w:sz w:val="18"/>
                <w:szCs w:val="18"/>
              </w:rPr>
              <w:t>(А. С. Пушкин)</w:t>
            </w:r>
          </w:p>
          <w:p w:rsidR="007D745C" w:rsidRPr="008A5CD2" w:rsidRDefault="007D745C" w:rsidP="00B87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Следует учитывать, что прием градации основан на изменении признака по абстрактной шкале количества (вверх: средне — больше — много — очень много; вниз: много — меньше — мало — совсем мало) и абстрактной шкале оценки (при положительной оценке: хорошо — довольно хорошо — очень хорошо — превосходно — выше нормы; при отрицательной оценке: плохо — довольно плохо — очень плохо — отвратительно).</w:t>
            </w:r>
            <w:proofErr w:type="gramEnd"/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Бессоюзие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>Намеренный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CD2">
              <w:rPr>
                <w:rFonts w:ascii="Times New Roman" w:hAnsi="Times New Roman" w:cs="Times New Roman"/>
                <w:sz w:val="20"/>
                <w:szCs w:val="20"/>
              </w:rPr>
              <w:t>пропуск союзов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034ABC" w:rsidRDefault="007D745C" w:rsidP="00B87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ABC">
              <w:rPr>
                <w:rFonts w:ascii="Times New Roman" w:hAnsi="Times New Roman" w:cs="Times New Roman"/>
                <w:i/>
                <w:sz w:val="18"/>
                <w:szCs w:val="18"/>
              </w:rPr>
              <w:t>Швед, русский, колет, рубит, режет… (А. Пушкин)</w:t>
            </w:r>
          </w:p>
        </w:tc>
        <w:tc>
          <w:tcPr>
            <w:tcW w:w="2139" w:type="pct"/>
          </w:tcPr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Речь приобретает большую сжатость, компактность, динамичность.</w:t>
            </w:r>
          </w:p>
          <w:p w:rsidR="007D745C" w:rsidRPr="00034ABC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 xml:space="preserve">Бессоюзие как стилистический прием используется с целью усиления изобразительности речи, а также с целью усиления смысловой </w:t>
            </w:r>
            <w:proofErr w:type="spellStart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>противопоставленности</w:t>
            </w:r>
            <w:proofErr w:type="spellEnd"/>
            <w:r w:rsidRPr="00E464AB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компонентов высказывания и повышения экспрессивности текста. </w:t>
            </w:r>
          </w:p>
          <w:p w:rsidR="007D745C" w:rsidRPr="00034ABC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B">
              <w:rPr>
                <w:rFonts w:ascii="Times New Roman" w:hAnsi="Times New Roman" w:cs="Times New Roman"/>
                <w:sz w:val="20"/>
                <w:szCs w:val="20"/>
              </w:rPr>
              <w:t xml:space="preserve"> Первая из названных функций характерна для бессоюзия в художественном стиле речи, вторая — для бессоюзия в публицистическом стиле.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Многосоюзие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Намеренное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количества союзов в предложении, обычно для связи однородных членов, благодаря чему подчеркивается роль каждого из них, создается единство перечисления, усиливается выразительность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Перед глазами ходил океан, и колыхался, и гремел, и сверкал, и угасал, и светился, и уходил куда-то в бесконечность.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В. Короленко</w:t>
            </w:r>
          </w:p>
        </w:tc>
        <w:tc>
          <w:tcPr>
            <w:tcW w:w="2139" w:type="pct"/>
          </w:tcPr>
          <w:p w:rsidR="007D745C" w:rsidRPr="0058567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Подчеркивается единство </w:t>
            </w:r>
            <w:proofErr w:type="gramStart"/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перечисляемого</w:t>
            </w:r>
            <w:proofErr w:type="gramEnd"/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745C" w:rsidRPr="00034ABC" w:rsidRDefault="007D745C" w:rsidP="00B87F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Многосоюзие может использоваться как средство повышения смысловой значимости перечисляемых элементов, придания речи торжественной тональности и эмоциональной приподнятости.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Инверсия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Расположение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 xml:space="preserve">членов предложения в особом порядке, нарушающем обычный (прямой) порядок, </w:t>
            </w:r>
            <w:proofErr w:type="gramStart"/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с целю</w:t>
            </w:r>
            <w:proofErr w:type="gramEnd"/>
            <w:r w:rsidRPr="00263997">
              <w:rPr>
                <w:rFonts w:ascii="Times New Roman" w:hAnsi="Times New Roman" w:cs="Times New Roman"/>
                <w:sz w:val="20"/>
                <w:szCs w:val="20"/>
              </w:rPr>
              <w:t xml:space="preserve"> усилить выразительность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Отговорила роща золотая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Березовым веселым языком.</w:t>
            </w:r>
          </w:p>
          <w:p w:rsidR="007D745C" w:rsidRPr="00E464AB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С. Есенин</w:t>
            </w:r>
          </w:p>
        </w:tc>
        <w:tc>
          <w:tcPr>
            <w:tcW w:w="2139" w:type="pct"/>
          </w:tcPr>
          <w:p w:rsidR="007D745C" w:rsidRPr="0058567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Инверсия используется преимущественно в поэтической речи для привлечения внимания читателя или слушателя к самым важным в смысловом отношении словам.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Парцелляция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акое членение предложения, при котором содержание высказывания реализуется не в одной, а в двух или нескольких интонационно-смысловых речевых единицах, следующих одна за другой после разделительной паузы.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 Стыки этих смысловых «порций» и фиксируются точками.</w:t>
            </w:r>
          </w:p>
          <w:p w:rsidR="007D745C" w:rsidRPr="00034ABC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ABC">
              <w:rPr>
                <w:rFonts w:ascii="Times New Roman" w:hAnsi="Times New Roman" w:cs="Times New Roman"/>
                <w:i/>
                <w:sz w:val="18"/>
                <w:szCs w:val="18"/>
              </w:rPr>
              <w:t>Митрофанов усмехнулся, помешал кофе. Сощурился. (Н. Ильина)</w:t>
            </w:r>
          </w:p>
        </w:tc>
        <w:tc>
          <w:tcPr>
            <w:tcW w:w="2139" w:type="pct"/>
          </w:tcPr>
          <w:p w:rsidR="007D745C" w:rsidRPr="0058567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арцелляция способна усиливать выразительность текста, выделяя какие-либо детали общей картины, подчеркивать значимость тех или иных частей высказывания, наиболее важных с точки зрения автора, передавать отношение автора к </w:t>
            </w:r>
            <w:proofErr w:type="gramStart"/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сообщаемому</w:t>
            </w:r>
            <w:proofErr w:type="gramEnd"/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745C" w:rsidRPr="0058567C" w:rsidRDefault="007D745C" w:rsidP="00B87F3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Разделенные точками члены предложения или их группы отделяются от базового предложения, акцентируются, становясь самостоятельно оформленными частями высказывания, приобретают самостоятельность отдельного высказывания, </w:t>
            </w:r>
            <w:r w:rsidRPr="00034A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их помощью выделяются наиболее важные моменты в сообщении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745C" w:rsidRPr="0058567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              Каждый из последующих элементов высказывания как бы возникает в сознании не сразу, а в процессе раздумья. Получается, что мысль в сообщении подается отдельными порциями, что создает прерывистость интонации и </w:t>
            </w:r>
            <w:r w:rsidRPr="00034A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имитирует естественность и непосредственность живой речи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D745C" w:rsidTr="00307F5A">
        <w:tc>
          <w:tcPr>
            <w:tcW w:w="1017" w:type="pct"/>
          </w:tcPr>
          <w:p w:rsidR="007D745C" w:rsidRPr="005766A2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6A2">
              <w:rPr>
                <w:rFonts w:ascii="Times New Roman" w:hAnsi="Times New Roman" w:cs="Times New Roman"/>
                <w:sz w:val="20"/>
                <w:szCs w:val="20"/>
              </w:rPr>
              <w:t>Умолчание</w:t>
            </w:r>
          </w:p>
        </w:tc>
        <w:tc>
          <w:tcPr>
            <w:tcW w:w="1844" w:type="pct"/>
            <w:gridSpan w:val="3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>Пропуск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97">
              <w:rPr>
                <w:rFonts w:ascii="Times New Roman" w:hAnsi="Times New Roman" w:cs="Times New Roman"/>
                <w:sz w:val="20"/>
                <w:szCs w:val="20"/>
              </w:rPr>
              <w:t xml:space="preserve"> слов или словосочетаний. Обычно передает душевное волнение, напряжение </w:t>
            </w:r>
            <w:r w:rsidRPr="00263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лирического героя и говорит об особой сложности изображаемого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45C" w:rsidRPr="00263997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Мои мечты ... они чисты, </w:t>
            </w:r>
          </w:p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 ты, убийца дальний, кто ты?!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63997">
              <w:rPr>
                <w:rFonts w:ascii="Times New Roman" w:hAnsi="Times New Roman" w:cs="Times New Roman"/>
                <w:i/>
                <w:sz w:val="18"/>
                <w:szCs w:val="18"/>
              </w:rPr>
              <w:t>Н. Гумилев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07F5A" w:rsidRPr="00E464AB" w:rsidRDefault="00307F5A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pct"/>
          </w:tcPr>
          <w:p w:rsidR="007D745C" w:rsidRDefault="007D745C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Передает эмоциональность, взволнованность речи и предполагающий, что читатель догадается, что </w:t>
            </w:r>
            <w:r w:rsidRPr="0058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именно осталось невысказанным.</w:t>
            </w:r>
          </w:p>
        </w:tc>
      </w:tr>
      <w:tr w:rsidR="00307F5A" w:rsidTr="00307F5A">
        <w:tc>
          <w:tcPr>
            <w:tcW w:w="5000" w:type="pct"/>
            <w:gridSpan w:val="5"/>
          </w:tcPr>
          <w:p w:rsidR="00307F5A" w:rsidRPr="00307F5A" w:rsidRDefault="00307F5A" w:rsidP="0030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ЛЕКСИЧЕСКИЕ СРЕДСТВА</w:t>
            </w:r>
          </w:p>
        </w:tc>
      </w:tr>
      <w:tr w:rsidR="00307F5A" w:rsidTr="00307F5A">
        <w:tc>
          <w:tcPr>
            <w:tcW w:w="1017" w:type="pct"/>
          </w:tcPr>
          <w:p w:rsidR="00307F5A" w:rsidRPr="00307F5A" w:rsidRDefault="00307F5A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bCs/>
                <w:sz w:val="20"/>
                <w:szCs w:val="20"/>
              </w:rPr>
              <w:t>Лексика разговорного стиля</w:t>
            </w:r>
          </w:p>
        </w:tc>
        <w:tc>
          <w:tcPr>
            <w:tcW w:w="1844" w:type="pct"/>
            <w:gridSpan w:val="3"/>
          </w:tcPr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sz w:val="20"/>
                <w:szCs w:val="20"/>
              </w:rPr>
              <w:t xml:space="preserve">Слова, используемые </w:t>
            </w:r>
            <w:proofErr w:type="gramStart"/>
            <w:r w:rsidRPr="00307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07F5A"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повседневно-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sz w:val="20"/>
                <w:szCs w:val="20"/>
              </w:rPr>
              <w:t>бытовой сфере общения.</w:t>
            </w:r>
          </w:p>
          <w:p w:rsidR="00307F5A" w:rsidRPr="00263997" w:rsidRDefault="00307F5A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Например: </w:t>
            </w: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реветь, дочурка, </w:t>
            </w:r>
            <w:proofErr w:type="gramStart"/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продажный</w:t>
            </w:r>
            <w:proofErr w:type="gramEnd"/>
          </w:p>
        </w:tc>
        <w:tc>
          <w:tcPr>
            <w:tcW w:w="2139" w:type="pct"/>
          </w:tcPr>
          <w:p w:rsidR="00307F5A" w:rsidRPr="0058567C" w:rsidRDefault="005248D5" w:rsidP="00524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7F5A" w:rsidRPr="005248D5">
              <w:rPr>
                <w:rFonts w:ascii="Times New Roman" w:hAnsi="Times New Roman" w:cs="Times New Roman"/>
                <w:sz w:val="20"/>
                <w:szCs w:val="20"/>
              </w:rPr>
              <w:t>редство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F5A" w:rsidRPr="005248D5">
              <w:rPr>
                <w:rFonts w:ascii="Times New Roman" w:hAnsi="Times New Roman" w:cs="Times New Roman"/>
                <w:sz w:val="20"/>
                <w:szCs w:val="20"/>
              </w:rPr>
              <w:t>речевой характеристики героя («</w:t>
            </w:r>
            <w:proofErr w:type="spellStart"/>
            <w:r w:rsidR="00307F5A" w:rsidRPr="005248D5">
              <w:rPr>
                <w:rFonts w:ascii="Times New Roman" w:hAnsi="Times New Roman" w:cs="Times New Roman"/>
                <w:sz w:val="20"/>
                <w:szCs w:val="20"/>
              </w:rPr>
              <w:t>Сымай</w:t>
            </w:r>
            <w:proofErr w:type="spellEnd"/>
            <w:r w:rsidR="00307F5A" w:rsidRPr="005248D5">
              <w:rPr>
                <w:rFonts w:ascii="Times New Roman" w:hAnsi="Times New Roman" w:cs="Times New Roman"/>
                <w:sz w:val="20"/>
                <w:szCs w:val="20"/>
              </w:rPr>
              <w:t xml:space="preserve"> одежду-то - сушить будем</w:t>
            </w:r>
            <w:proofErr w:type="gramStart"/>
            <w:r w:rsidR="00307F5A" w:rsidRPr="005248D5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="00307F5A" w:rsidRPr="005248D5">
              <w:rPr>
                <w:rFonts w:ascii="Times New Roman" w:hAnsi="Times New Roman" w:cs="Times New Roman"/>
                <w:sz w:val="20"/>
                <w:szCs w:val="20"/>
              </w:rPr>
              <w:t xml:space="preserve"> - проворчал старик.), средство выражения авторской оценки («Где-то рядом верещала гармошка…»)</w:t>
            </w:r>
          </w:p>
        </w:tc>
      </w:tr>
      <w:tr w:rsidR="00307F5A" w:rsidTr="00307F5A">
        <w:tc>
          <w:tcPr>
            <w:tcW w:w="1017" w:type="pct"/>
          </w:tcPr>
          <w:p w:rsidR="00307F5A" w:rsidRPr="00307F5A" w:rsidRDefault="00307F5A" w:rsidP="00B87F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bCs/>
                <w:sz w:val="20"/>
                <w:szCs w:val="20"/>
              </w:rPr>
              <w:t>Лексический повтор</w:t>
            </w:r>
          </w:p>
        </w:tc>
        <w:tc>
          <w:tcPr>
            <w:tcW w:w="1844" w:type="pct"/>
            <w:gridSpan w:val="3"/>
          </w:tcPr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повторение одного и того же 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sz w:val="20"/>
                <w:szCs w:val="20"/>
              </w:rPr>
              <w:t xml:space="preserve">слова, так выделяется ключевое слово, </w:t>
            </w:r>
            <w:proofErr w:type="gramStart"/>
            <w:r w:rsidRPr="00307F5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0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F5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307F5A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нужно обратить внимание.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F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Например: 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Лениво</w:t>
            </w: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дышит полдень мглистый, 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Лениво</w:t>
            </w: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катится река. 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в тверди пламенной и чистой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Лениво</w:t>
            </w: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тают облака.</w:t>
            </w:r>
          </w:p>
        </w:tc>
        <w:tc>
          <w:tcPr>
            <w:tcW w:w="2139" w:type="pct"/>
          </w:tcPr>
          <w:p w:rsidR="00307F5A" w:rsidRPr="0058567C" w:rsidRDefault="00307F5A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5A" w:rsidTr="00307F5A">
        <w:tc>
          <w:tcPr>
            <w:tcW w:w="1017" w:type="pct"/>
          </w:tcPr>
          <w:p w:rsidR="00307F5A" w:rsidRPr="00307F5A" w:rsidRDefault="00307F5A" w:rsidP="00B87F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bCs/>
                <w:sz w:val="20"/>
                <w:szCs w:val="20"/>
              </w:rPr>
              <w:t>Однокоренные слова</w:t>
            </w:r>
          </w:p>
        </w:tc>
        <w:tc>
          <w:tcPr>
            <w:tcW w:w="1844" w:type="pct"/>
            <w:gridSpan w:val="3"/>
          </w:tcPr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sz w:val="20"/>
                <w:szCs w:val="20"/>
              </w:rPr>
              <w:t>Слова с одинаковым корнем.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Например: </w:t>
            </w: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ленивый, ленится, </w:t>
            </w:r>
            <w:proofErr w:type="gramStart"/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лентяй</w:t>
            </w:r>
            <w:proofErr w:type="gramEnd"/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pct"/>
          </w:tcPr>
          <w:p w:rsidR="00307F5A" w:rsidRPr="0058567C" w:rsidRDefault="00307F5A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5A" w:rsidTr="00307F5A">
        <w:tc>
          <w:tcPr>
            <w:tcW w:w="1017" w:type="pct"/>
          </w:tcPr>
          <w:p w:rsidR="00307F5A" w:rsidRPr="00307F5A" w:rsidRDefault="00307F5A" w:rsidP="00B87F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bCs/>
                <w:sz w:val="20"/>
                <w:szCs w:val="20"/>
              </w:rPr>
              <w:t>Фразеологизмы</w:t>
            </w:r>
          </w:p>
        </w:tc>
        <w:tc>
          <w:tcPr>
            <w:tcW w:w="1844" w:type="pct"/>
            <w:gridSpan w:val="3"/>
          </w:tcPr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sz w:val="20"/>
                <w:szCs w:val="20"/>
              </w:rPr>
              <w:t>Устойчивые сочетания слов.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Например: </w:t>
            </w: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 тридевять земель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как кошка с собакой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вешать лапшу на уши</w:t>
            </w:r>
          </w:p>
          <w:p w:rsidR="00307F5A" w:rsidRPr="00307F5A" w:rsidRDefault="00307F5A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pct"/>
          </w:tcPr>
          <w:p w:rsidR="005248D5" w:rsidRPr="008D719C" w:rsidRDefault="005248D5" w:rsidP="005248D5">
            <w:pPr>
              <w:pStyle w:val="a3"/>
              <w:ind w:left="0"/>
              <w:jc w:val="both"/>
              <w:rPr>
                <w:sz w:val="24"/>
              </w:rPr>
            </w:pP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 xml:space="preserve">Афористично кратко и ёмко выражают мысль </w:t>
            </w:r>
            <w:r w:rsidRPr="005248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(«Творческий труд никогда не укладывался в прокрустово ложе отчётов и предписаний»), </w:t>
            </w: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>выражают авторскую оценку изображаемого («</w:t>
            </w:r>
            <w:r w:rsidRPr="005248D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 он из тех, о которых говорят «звёзд с неба не хватает» или «пороху не выдумает</w:t>
            </w: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>»). Фразеологизмы, как и слова, называют предметы, признаки, действия, помогая понять смысл высказывания. Например, в предложении «</w:t>
            </w:r>
            <w:r w:rsidRPr="005248D5">
              <w:rPr>
                <w:rFonts w:ascii="Times New Roman" w:hAnsi="Times New Roman" w:cs="Times New Roman"/>
                <w:i/>
                <w:sz w:val="20"/>
                <w:szCs w:val="20"/>
              </w:rPr>
              <w:t>Книги ждут собеседника, который придет отделить плевелы от зёрен»</w:t>
            </w: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фразеологизм, который обозначает «отделять </w:t>
            </w:r>
            <w:proofErr w:type="gramStart"/>
            <w:r w:rsidRPr="005248D5">
              <w:rPr>
                <w:rFonts w:ascii="Times New Roman" w:hAnsi="Times New Roman" w:cs="Times New Roman"/>
                <w:sz w:val="20"/>
                <w:szCs w:val="20"/>
              </w:rPr>
              <w:t>вредное</w:t>
            </w:r>
            <w:proofErr w:type="gramEnd"/>
            <w:r w:rsidRPr="005248D5">
              <w:rPr>
                <w:rFonts w:ascii="Times New Roman" w:hAnsi="Times New Roman" w:cs="Times New Roman"/>
                <w:sz w:val="20"/>
                <w:szCs w:val="20"/>
              </w:rPr>
              <w:t xml:space="preserve"> от полезного, плохое от хорошего».</w:t>
            </w:r>
          </w:p>
          <w:p w:rsidR="00307F5A" w:rsidRPr="0058567C" w:rsidRDefault="00307F5A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8D5" w:rsidTr="00307F5A">
        <w:tc>
          <w:tcPr>
            <w:tcW w:w="1017" w:type="pct"/>
          </w:tcPr>
          <w:p w:rsidR="005248D5" w:rsidRPr="005248D5" w:rsidRDefault="005248D5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>Устаревшие слова</w:t>
            </w:r>
          </w:p>
        </w:tc>
        <w:tc>
          <w:tcPr>
            <w:tcW w:w="1844" w:type="pct"/>
            <w:gridSpan w:val="3"/>
          </w:tcPr>
          <w:p w:rsidR="005248D5" w:rsidRPr="00307F5A" w:rsidRDefault="005248D5" w:rsidP="00307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pct"/>
          </w:tcPr>
          <w:p w:rsidR="005248D5" w:rsidRPr="005248D5" w:rsidRDefault="005248D5" w:rsidP="00524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 xml:space="preserve">служат для воссоздания колорита эпохи </w:t>
            </w:r>
            <w:r w:rsidRPr="005248D5">
              <w:rPr>
                <w:rFonts w:ascii="Times New Roman" w:hAnsi="Times New Roman" w:cs="Times New Roman"/>
                <w:i/>
                <w:sz w:val="20"/>
                <w:szCs w:val="20"/>
              </w:rPr>
              <w:t>(«Безвозвратно ушёл в прошлое XIX век с его каретами, двуколками и дилижансами»</w:t>
            </w: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>), для придания речи оттенка торжественности, патетической взволнованности («</w:t>
            </w:r>
            <w:r w:rsidRPr="005248D5">
              <w:rPr>
                <w:rFonts w:ascii="Times New Roman" w:hAnsi="Times New Roman" w:cs="Times New Roman"/>
                <w:i/>
                <w:sz w:val="20"/>
                <w:szCs w:val="20"/>
              </w:rPr>
              <w:t>На уважении к слову и зиждется здание русской словесности</w:t>
            </w: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>»), для создания комического эффекта, иронии («</w:t>
            </w:r>
            <w:r w:rsidRPr="005248D5">
              <w:rPr>
                <w:rFonts w:ascii="Times New Roman" w:hAnsi="Times New Roman" w:cs="Times New Roman"/>
                <w:i/>
                <w:sz w:val="20"/>
                <w:szCs w:val="20"/>
              </w:rPr>
              <w:t>Сей отрок отнюдь не блистал талантами и часто огорчал родителей двойками</w:t>
            </w:r>
            <w:r w:rsidRPr="005248D5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5248D5" w:rsidRPr="0058567C" w:rsidRDefault="005248D5" w:rsidP="00B8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45C" w:rsidRDefault="007D745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1C" w:rsidRDefault="00A35A1C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7A8" w:rsidRDefault="007B17A8" w:rsidP="007B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СРЕДСТВА ВЫРАЗИТЕЛЬНОСТИ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Задание №BE1098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В каком варианте ответа средством выразительности речи является просторечная лексика?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– Ты бы, Лёня, </w:t>
      </w:r>
      <w:proofErr w:type="gramStart"/>
      <w:r w:rsidRPr="000C03B0">
        <w:rPr>
          <w:rFonts w:ascii="Times New Roman" w:hAnsi="Times New Roman" w:cs="Times New Roman"/>
          <w:sz w:val="24"/>
          <w:szCs w:val="24"/>
        </w:rPr>
        <w:t>рассказал чего-нибудь повеселей</w:t>
      </w:r>
      <w:proofErr w:type="gramEnd"/>
      <w:r w:rsidRPr="000C03B0">
        <w:rPr>
          <w:rFonts w:ascii="Times New Roman" w:hAnsi="Times New Roman" w:cs="Times New Roman"/>
          <w:sz w:val="24"/>
          <w:szCs w:val="24"/>
        </w:rPr>
        <w:t>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Встревает тут </w:t>
      </w:r>
      <w:proofErr w:type="spellStart"/>
      <w:r w:rsidRPr="000C03B0">
        <w:rPr>
          <w:rFonts w:ascii="Times New Roman" w:hAnsi="Times New Roman" w:cs="Times New Roman"/>
          <w:sz w:val="24"/>
          <w:szCs w:val="24"/>
        </w:rPr>
        <w:t>Федосья</w:t>
      </w:r>
      <w:proofErr w:type="spellEnd"/>
      <w:r w:rsidRPr="000C03B0">
        <w:rPr>
          <w:rFonts w:ascii="Times New Roman" w:hAnsi="Times New Roman" w:cs="Times New Roman"/>
          <w:sz w:val="24"/>
          <w:szCs w:val="24"/>
        </w:rPr>
        <w:t xml:space="preserve">, баба из </w:t>
      </w:r>
      <w:proofErr w:type="spellStart"/>
      <w:proofErr w:type="gramStart"/>
      <w:r w:rsidRPr="000C03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03B0">
        <w:rPr>
          <w:rFonts w:ascii="Times New Roman" w:hAnsi="Times New Roman" w:cs="Times New Roman"/>
          <w:sz w:val="24"/>
          <w:szCs w:val="24"/>
        </w:rPr>
        <w:t>ýстыни</w:t>
      </w:r>
      <w:proofErr w:type="spellEnd"/>
      <w:r w:rsidRPr="000C03B0">
        <w:rPr>
          <w:rFonts w:ascii="Times New Roman" w:hAnsi="Times New Roman" w:cs="Times New Roman"/>
          <w:sz w:val="24"/>
          <w:szCs w:val="24"/>
        </w:rPr>
        <w:t>…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Эти доски и пригодятся. </w:t>
      </w:r>
    </w:p>
    <w:p w:rsidR="00F6517E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Особенно портрет Пугачёва – глядеть долго нельзя: кажется, с ним самим разговариваешь.</w:t>
      </w:r>
    </w:p>
    <w:p w:rsidR="000C03B0" w:rsidRPr="00002539" w:rsidRDefault="000C03B0" w:rsidP="007B17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 xml:space="preserve">Задание №07AEBF 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 xml:space="preserve">Укажите, какое средство речевой выразительности используется в предложении 6: </w:t>
      </w:r>
      <w:r w:rsidRPr="000C03B0">
        <w:rPr>
          <w:rFonts w:ascii="Times New Roman" w:hAnsi="Times New Roman" w:cs="Times New Roman"/>
          <w:b/>
          <w:i/>
          <w:sz w:val="24"/>
          <w:szCs w:val="24"/>
        </w:rPr>
        <w:t>«Он не умел играть в волейбол, плавать диковинным стилем баттерфляй и бегать на лыжах так хорошо, как умела мама».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метафора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аллитерация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фразеологизм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сравнение</w:t>
      </w:r>
    </w:p>
    <w:p w:rsidR="000C03B0" w:rsidRPr="00002539" w:rsidRDefault="000C03B0" w:rsidP="007B17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 xml:space="preserve">Задание №0882b1 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В каком варианте ответа средством выразительности речи является фразеологизм?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А Веня – это ещё хуже: Веня, племя, бремя, семя… Кошмар какой-то!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Одноклассники часто говорили ему обидные слова, но </w:t>
      </w:r>
      <w:proofErr w:type="spellStart"/>
      <w:proofErr w:type="gramStart"/>
      <w:r w:rsidRPr="000C03B0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proofErr w:type="gramEnd"/>
      <w:r w:rsidRPr="000C03B0">
        <w:rPr>
          <w:rFonts w:ascii="Times New Roman" w:hAnsi="Times New Roman" w:cs="Times New Roman"/>
          <w:sz w:val="24"/>
          <w:szCs w:val="24"/>
        </w:rPr>
        <w:t xml:space="preserve">  в общем-то не обижался.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– Ну, дают! – разозлился </w:t>
      </w:r>
      <w:proofErr w:type="spellStart"/>
      <w:r w:rsidRPr="000C03B0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0C03B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C03B0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0C03B0">
        <w:rPr>
          <w:rFonts w:ascii="Times New Roman" w:hAnsi="Times New Roman" w:cs="Times New Roman"/>
          <w:sz w:val="24"/>
          <w:szCs w:val="24"/>
        </w:rPr>
        <w:t xml:space="preserve">, скажи </w:t>
      </w:r>
      <w:proofErr w:type="spellStart"/>
      <w:r w:rsidRPr="000C03B0">
        <w:rPr>
          <w:rFonts w:ascii="Times New Roman" w:hAnsi="Times New Roman" w:cs="Times New Roman"/>
          <w:sz w:val="24"/>
          <w:szCs w:val="24"/>
        </w:rPr>
        <w:t>Антуану</w:t>
      </w:r>
      <w:proofErr w:type="spellEnd"/>
      <w:r w:rsidRPr="000C03B0">
        <w:rPr>
          <w:rFonts w:ascii="Times New Roman" w:hAnsi="Times New Roman" w:cs="Times New Roman"/>
          <w:sz w:val="24"/>
          <w:szCs w:val="24"/>
        </w:rPr>
        <w:t>, что всё обойдётся: заберут они своё заявление как миленькие!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Винт здорово обрадовался </w:t>
      </w:r>
      <w:proofErr w:type="spellStart"/>
      <w:r w:rsidRPr="000C03B0">
        <w:rPr>
          <w:rFonts w:ascii="Times New Roman" w:hAnsi="Times New Roman" w:cs="Times New Roman"/>
          <w:sz w:val="24"/>
          <w:szCs w:val="24"/>
        </w:rPr>
        <w:t>Веньке</w:t>
      </w:r>
      <w:proofErr w:type="spellEnd"/>
      <w:r w:rsidRPr="000C03B0">
        <w:rPr>
          <w:rFonts w:ascii="Times New Roman" w:hAnsi="Times New Roman" w:cs="Times New Roman"/>
          <w:sz w:val="24"/>
          <w:szCs w:val="24"/>
        </w:rPr>
        <w:t xml:space="preserve"> и долго представлял его ребятам в палате…</w:t>
      </w:r>
    </w:p>
    <w:p w:rsidR="000C03B0" w:rsidRPr="00002539" w:rsidRDefault="000C03B0" w:rsidP="007B17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Задание №0AC03C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В каком варианте ответа средством речевой выразительности является метафора?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 (2)Я стал придавать огромное значение внешности.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 (20)Все поблёкли, стушевались передо мною.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3) (27)Это, мама, французский очень дорогой и вкусный сыр, разве ты не знаешь?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 (37)А на гимназическом балу она прошла мимо, не ответив на мой поклон.</w:t>
      </w:r>
    </w:p>
    <w:p w:rsidR="000C03B0" w:rsidRPr="00002539" w:rsidRDefault="000C03B0" w:rsidP="007B17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 xml:space="preserve">Задание №0B1C7D 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средством выразительности речи является метафора.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(26)Мужчина встал перед старым человеком, воинственно расставив ноги, его крик заглушал стук колёс.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(2)Наш вагон был относительно пуст — в нём ехали несколько домохозяек с детьми и пожилые люди.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— (27)С какой это стати я стану с тобой разговаривать?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(37)Он взглянул на </w:t>
      </w:r>
      <w:proofErr w:type="gramStart"/>
      <w:r w:rsidRPr="000C03B0">
        <w:rPr>
          <w:rFonts w:ascii="Times New Roman" w:hAnsi="Times New Roman" w:cs="Times New Roman"/>
          <w:sz w:val="24"/>
          <w:szCs w:val="24"/>
        </w:rPr>
        <w:t>работягу</w:t>
      </w:r>
      <w:proofErr w:type="gramEnd"/>
      <w:r w:rsidRPr="000C03B0">
        <w:rPr>
          <w:rFonts w:ascii="Times New Roman" w:hAnsi="Times New Roman" w:cs="Times New Roman"/>
          <w:sz w:val="24"/>
          <w:szCs w:val="24"/>
        </w:rPr>
        <w:t>, в глазах его горел озорной огонёк.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 xml:space="preserve">Задание №0C1421 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 xml:space="preserve">Укажите, какое средство речевой выразительности используется в предложении 19: </w:t>
      </w:r>
      <w:r w:rsidRPr="000C03B0">
        <w:rPr>
          <w:rFonts w:ascii="Times New Roman" w:hAnsi="Times New Roman" w:cs="Times New Roman"/>
          <w:b/>
          <w:i/>
          <w:sz w:val="24"/>
          <w:szCs w:val="24"/>
        </w:rPr>
        <w:t xml:space="preserve">«Ниже на две головы, а пошёл в наступление, решился!..» 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просторечная лексика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эпитет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книжная лексика 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сравнительный оборот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№0E39AA 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В каком предложении средством речевой выразительности является метафора?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 (13)Но вдруг затревожился: с юга, со стороны Лопухов, сильно тянуло гарью.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 (20)Смерть настигала деда, хватала его за плечи, и в это время из-под ног у деда выскочил заяц.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 xml:space="preserve">3) (23)Ларион обрадовался зайцу, будто родному. 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 (26)Дед бежал за зайцем, плакал от страха и кричал: «Погоди, милый, не беги так-то шибко!»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 xml:space="preserve">Задание №0EAEA2 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0">
        <w:rPr>
          <w:rFonts w:ascii="Times New Roman" w:hAnsi="Times New Roman" w:cs="Times New Roman"/>
          <w:b/>
          <w:sz w:val="24"/>
          <w:szCs w:val="24"/>
        </w:rPr>
        <w:t>В каком варианте ответа средством выразительности речи является сравнение?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Цветы были такие жёлтые и свежие, как первый тёплый день!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 xml:space="preserve">А на перемене, когда Витя как ни в чём не </w:t>
      </w:r>
      <w:proofErr w:type="gramStart"/>
      <w:r w:rsidRPr="000C03B0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0C03B0">
        <w:rPr>
          <w:rFonts w:ascii="Times New Roman" w:hAnsi="Times New Roman" w:cs="Times New Roman"/>
          <w:sz w:val="24"/>
          <w:szCs w:val="24"/>
        </w:rPr>
        <w:t xml:space="preserve"> подошёл к ребятам, хотя уже чувствовал недоброе, Валерка стал кривляться, глядя на него.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Здорово, юный жених!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Она несла их впереди себя, и ей казалось, что в них отражается солнце, что они такие красивые, такие особенные...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3B0" w:rsidRPr="007B17A8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Задание №C70BA7</w:t>
      </w:r>
    </w:p>
    <w:p w:rsidR="000C03B0" w:rsidRPr="007B17A8" w:rsidRDefault="000C03B0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средством выразительности речи является метафора.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– Что я, пуп земли?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– Большая тайга, вековая, дремучая, густая, прекрасная!</w:t>
      </w:r>
    </w:p>
    <w:p w:rsidR="000C03B0" w:rsidRP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Коротенькие волосы у него смешно топорщились над круглым, красным от таёжного загара лбом.</w:t>
      </w:r>
    </w:p>
    <w:p w:rsidR="000C03B0" w:rsidRDefault="000C03B0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B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B0">
        <w:rPr>
          <w:rFonts w:ascii="Times New Roman" w:hAnsi="Times New Roman" w:cs="Times New Roman"/>
          <w:sz w:val="24"/>
          <w:szCs w:val="24"/>
        </w:rPr>
        <w:t>Тайга представлялась ему громадой мачтовых стволов и сплошной хвойной зелени, прорезанной тонкими лучами солнца и звенящим звуком электропил…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 xml:space="preserve">Задание №13A1FF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средством выразительности речи является метафора.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Только сердце моё, занявшееся от горя и восторга, как встрепенулось, как подпрыгнуло, так и бьётся у горла, раненное на всю жизнь музыкой.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Долго сидел я, слизывая крупные слёзы, катившиеся на губы.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Я тихонько приоткрыл дверь, шагнул в караулку и сел на порог, не </w:t>
      </w:r>
      <w:proofErr w:type="gramStart"/>
      <w:r w:rsidRPr="007B17A8">
        <w:rPr>
          <w:rFonts w:ascii="Times New Roman" w:hAnsi="Times New Roman" w:cs="Times New Roman"/>
          <w:sz w:val="24"/>
          <w:szCs w:val="24"/>
        </w:rPr>
        <w:t>отрываясь</w:t>
      </w:r>
      <w:proofErr w:type="gramEnd"/>
      <w:r w:rsidRPr="007B17A8">
        <w:rPr>
          <w:rFonts w:ascii="Times New Roman" w:hAnsi="Times New Roman" w:cs="Times New Roman"/>
          <w:sz w:val="24"/>
          <w:szCs w:val="24"/>
        </w:rPr>
        <w:t xml:space="preserve"> глядя на руку, в которой зажата была гладкая палочка.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Прошло немалое время, пока я узнал музыку.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Задание №165894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В каком варианте ответа средством выразительности речи является фразеологизм?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В третью военную осень после уроков Анна Николаевна не отпустила нас по домам, а раздала узкие полоски бумаги, на которых под жирной фиолетовой печатью – всё честь по чести! – было написано, что такой-то или такая-то действительно учится во втором классе девятой начальной школы.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Детское ликование не остановить. Да и не нужно его останавливать, потому что это ведь стихия.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– Теперь вы понимаете свою ответственность? – спросила она уже обыкновенным, спокойным голосом.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Но мы жили, как живут люди всегда, только с детства знали:  там-то и там-то есть строгая черта, и Анна Николаевна просто предупреждала об этой черте.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539" w:rsidRDefault="00002539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539" w:rsidRDefault="00002539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№16AB1D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В каком предложении средством речевой выразительности является олицетворение?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1) (3)Изредка мы устраивали на чердаке раскопки, и среди разбитых оконных рам и занавесей из мохнатой паутины обнаруживался то ящик от масляных красок, то сломанный перламутровый веер, то медная кофейная мельница времён севастопольской обороны.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 (5)На крышке её была выложена английская надпись…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 (15)Как все хорошие мастера, он разговаривал с вещами, которые делал, и предсказывал их будущее.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 (21)Это неожиданно проснулась после многолетнего сна и заиграла шкатулка, наполняя дом таинственным звоном, — даже ходики притихли от изумления.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 xml:space="preserve">Задание №1A2BEB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средством выразительности речи является метафора.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Решив немедленно идти спасать свою любимицу, Тёма на цыпочках подходит к стеклянной двери и тихо, чтобы не произвести шума, выходит на террасу.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Подбежав к отверстию колодца, он вполголоса зовёт: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– Жучка, Жучка!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Не теряя времени, Тёма обвязывает вожжами собаку, затем поспешно карабкается наверх.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Мальчик с ужасом вслушивается в слова няни, и мысли роем теснятся в его голове.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 xml:space="preserve">Задание №1AD56C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средством выразительности речи является сравнение.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А только с того момента, как мы ушли из Оскола, как отступаем всё дальше, у меня на душе какой-то противный осадок…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Облака точно густой, чёрный дым.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Волга от ветра шершавая, без всякого блеска.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Всё это когда-то интересовало меня, а сейчас отошло далеко, далеко…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 xml:space="preserve">Задание №1c3ea8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В каком варианте ответа средством выразительности речи является метафора?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7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На столе в комнатушке лежали </w:t>
      </w:r>
      <w:proofErr w:type="spellStart"/>
      <w:r w:rsidRPr="007B17A8">
        <w:rPr>
          <w:rFonts w:ascii="Times New Roman" w:hAnsi="Times New Roman" w:cs="Times New Roman"/>
          <w:sz w:val="24"/>
          <w:szCs w:val="24"/>
        </w:rPr>
        <w:t>драные-передраные</w:t>
      </w:r>
      <w:proofErr w:type="spellEnd"/>
      <w:r w:rsidRPr="007B17A8">
        <w:rPr>
          <w:rFonts w:ascii="Times New Roman" w:hAnsi="Times New Roman" w:cs="Times New Roman"/>
          <w:sz w:val="24"/>
          <w:szCs w:val="24"/>
        </w:rPr>
        <w:t xml:space="preserve">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красиво, печатными буквами, написанными названием и фамилией автора.</w:t>
      </w:r>
      <w:proofErr w:type="gramEnd"/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А я улыбался и въявь, и в своём воображении и, как маленький Филиппок, утирал мокрый от волнения лоб большой шапкой, нарисованной на картинке.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Или я представлял себя </w:t>
      </w:r>
      <w:proofErr w:type="spellStart"/>
      <w:r w:rsidRPr="007B17A8">
        <w:rPr>
          <w:rFonts w:ascii="Times New Roman" w:hAnsi="Times New Roman" w:cs="Times New Roman"/>
          <w:sz w:val="24"/>
          <w:szCs w:val="24"/>
        </w:rPr>
        <w:t>Гаврошем</w:t>
      </w:r>
      <w:proofErr w:type="spellEnd"/>
      <w:r w:rsidRPr="007B17A8">
        <w:rPr>
          <w:rFonts w:ascii="Times New Roman" w:hAnsi="Times New Roman" w:cs="Times New Roman"/>
          <w:sz w:val="24"/>
          <w:szCs w:val="24"/>
        </w:rPr>
        <w:t xml:space="preserve"> и свистел, издеваясь над солдатами, на самом верху баррикады.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Потом я ехал в родной город и оказывался здесь, в библиотечном закутке, и от меня ещё пахло порохом парижских сражений.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Задание №1c9b06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В каком варианте ответа средством выразительности речи является фразеологизм?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7B17A8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7B17A8">
        <w:rPr>
          <w:rFonts w:ascii="Times New Roman" w:hAnsi="Times New Roman" w:cs="Times New Roman"/>
          <w:sz w:val="24"/>
          <w:szCs w:val="24"/>
        </w:rPr>
        <w:t xml:space="preserve"> дети легли в свои кроватки и закрыли глаза.   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Дети были послушными, но очень не любили ложиться спать.   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Дети притворились спящими, чтобы играть дальше, когда родители лягут спать.      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Вот было бы здорово, если бы вы всегда были живыми!  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lastRenderedPageBreak/>
        <w:t>Задание №1E33D4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 xml:space="preserve">В каком варианте ответа указаны средства выразительности речи, использованные в предложении 20: </w:t>
      </w:r>
      <w:r w:rsidRPr="007B17A8">
        <w:rPr>
          <w:rFonts w:ascii="Times New Roman" w:hAnsi="Times New Roman" w:cs="Times New Roman"/>
          <w:b/>
          <w:i/>
          <w:sz w:val="24"/>
          <w:szCs w:val="24"/>
        </w:rPr>
        <w:t xml:space="preserve">«Это был ненавязчивый, острый, как сквознячок, ни с чем </w:t>
      </w:r>
      <w:proofErr w:type="gramStart"/>
      <w:r w:rsidRPr="007B17A8">
        <w:rPr>
          <w:rFonts w:ascii="Times New Roman" w:hAnsi="Times New Roman" w:cs="Times New Roman"/>
          <w:b/>
          <w:i/>
          <w:sz w:val="24"/>
          <w:szCs w:val="24"/>
        </w:rPr>
        <w:t>не сравнимый</w:t>
      </w:r>
      <w:proofErr w:type="gramEnd"/>
      <w:r w:rsidRPr="007B17A8">
        <w:rPr>
          <w:rFonts w:ascii="Times New Roman" w:hAnsi="Times New Roman" w:cs="Times New Roman"/>
          <w:b/>
          <w:i/>
          <w:sz w:val="24"/>
          <w:szCs w:val="24"/>
        </w:rPr>
        <w:t xml:space="preserve"> запах – я наклонилась и вдыхала его долго-долго»?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олицетворение и гипербола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эпитеты и сравнение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синонимы и противопоставление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фразеологизм и метафора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 xml:space="preserve">Задание №1e85cc 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8">
        <w:rPr>
          <w:rFonts w:ascii="Times New Roman" w:hAnsi="Times New Roman" w:cs="Times New Roman"/>
          <w:b/>
          <w:sz w:val="24"/>
          <w:szCs w:val="24"/>
        </w:rPr>
        <w:t>В каком варианте ответа средством выразительности речи является фразеологизм?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Эти пуговицы бросились мне в </w:t>
      </w:r>
      <w:proofErr w:type="gramStart"/>
      <w:r w:rsidRPr="007B17A8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7B17A8">
        <w:rPr>
          <w:rFonts w:ascii="Times New Roman" w:hAnsi="Times New Roman" w:cs="Times New Roman"/>
          <w:sz w:val="24"/>
          <w:szCs w:val="24"/>
        </w:rPr>
        <w:t xml:space="preserve"> прежде всего: у всех были железные пуговицы со звёздочкой, а у Витьки </w:t>
      </w:r>
      <w:proofErr w:type="spellStart"/>
      <w:r w:rsidRPr="007B17A8">
        <w:rPr>
          <w:rFonts w:ascii="Times New Roman" w:hAnsi="Times New Roman" w:cs="Times New Roman"/>
          <w:sz w:val="24"/>
          <w:szCs w:val="24"/>
        </w:rPr>
        <w:t>Борецкого</w:t>
      </w:r>
      <w:proofErr w:type="spellEnd"/>
      <w:r w:rsidRPr="007B17A8">
        <w:rPr>
          <w:rFonts w:ascii="Times New Roman" w:hAnsi="Times New Roman" w:cs="Times New Roman"/>
          <w:sz w:val="24"/>
          <w:szCs w:val="24"/>
        </w:rPr>
        <w:t xml:space="preserve"> – с якорями.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Был он развязный, невоспитанный, и у него даже, казалось, глазки хищно щурились, когда он смотрел на Витьку.</w:t>
      </w:r>
    </w:p>
    <w:p w:rsidR="007B17A8" w:rsidRP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>И вот однажды Анна Николаевна сказала, что школе дали много денег для оборудования, и мы отправились в магазин наглядных пособий.</w:t>
      </w:r>
    </w:p>
    <w:p w:rsidR="007B17A8" w:rsidRDefault="007B17A8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A8">
        <w:rPr>
          <w:rFonts w:ascii="Times New Roman" w:hAnsi="Times New Roman" w:cs="Times New Roman"/>
          <w:sz w:val="24"/>
          <w:szCs w:val="24"/>
        </w:rPr>
        <w:t xml:space="preserve">Решительным шагом я подошёл к </w:t>
      </w:r>
      <w:proofErr w:type="spellStart"/>
      <w:r w:rsidRPr="007B17A8">
        <w:rPr>
          <w:rFonts w:ascii="Times New Roman" w:hAnsi="Times New Roman" w:cs="Times New Roman"/>
          <w:sz w:val="24"/>
          <w:szCs w:val="24"/>
        </w:rPr>
        <w:t>Борецкому</w:t>
      </w:r>
      <w:proofErr w:type="spellEnd"/>
      <w:r w:rsidRPr="007B17A8">
        <w:rPr>
          <w:rFonts w:ascii="Times New Roman" w:hAnsi="Times New Roman" w:cs="Times New Roman"/>
          <w:sz w:val="24"/>
          <w:szCs w:val="24"/>
        </w:rPr>
        <w:t>, придвинул его к скелету, взял костлявую кисть и положил Витьке на плечо.</w:t>
      </w:r>
    </w:p>
    <w:p w:rsidR="00002539" w:rsidRDefault="00002539" w:rsidP="007B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39">
        <w:rPr>
          <w:rFonts w:ascii="Times New Roman" w:hAnsi="Times New Roman" w:cs="Times New Roman"/>
          <w:b/>
          <w:sz w:val="24"/>
          <w:szCs w:val="24"/>
        </w:rPr>
        <w:t xml:space="preserve">Задание №1F2075 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39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средством выразительности речи является просторечная лексика.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— Антона, дедушка, — наперебой закричали мальчишки, — в Минске который жил.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— Как это — баба? — спросил он с недоумением.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Ну и подпрыгнул, когда он зашипел.</w:t>
      </w:r>
    </w:p>
    <w:p w:rsid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Только высокий держался поодаль, отвернувшись, как будто он не со всеми шёл, а оказался тут случайно.</w:t>
      </w:r>
    </w:p>
    <w:p w:rsid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39">
        <w:rPr>
          <w:rFonts w:ascii="Times New Roman" w:hAnsi="Times New Roman" w:cs="Times New Roman"/>
          <w:b/>
          <w:sz w:val="24"/>
          <w:szCs w:val="24"/>
        </w:rPr>
        <w:t xml:space="preserve">Задание №22A9DD 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39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средством выразительности речи является метафора.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Потом отправили по распределению в среднюю школу посёлка Калиново Вологодской области преподавать русский язык и литературу.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Какое это было счастье – полных три года он восстанавливал себя сам: чистил кровь Пушкиным, Толстым, Герценом...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Всё время мучительно думал: нужны ли все эти культурные ценности девочкам, укутанным в чинёные платки, успевшим до зари прибрать скотину и малых братьев-сестёр, и мальчикам, выполнявшим всю мужскую тяжёлую работу?</w:t>
      </w:r>
    </w:p>
    <w:p w:rsid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Обучить грамоте и поскорее отпустить домой – работать.</w:t>
      </w:r>
    </w:p>
    <w:p w:rsid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39">
        <w:rPr>
          <w:rFonts w:ascii="Times New Roman" w:hAnsi="Times New Roman" w:cs="Times New Roman"/>
          <w:b/>
          <w:sz w:val="24"/>
          <w:szCs w:val="24"/>
        </w:rPr>
        <w:t xml:space="preserve">Задание №3F6418 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39">
        <w:rPr>
          <w:rFonts w:ascii="Times New Roman" w:hAnsi="Times New Roman" w:cs="Times New Roman"/>
          <w:b/>
          <w:sz w:val="24"/>
          <w:szCs w:val="24"/>
        </w:rPr>
        <w:t xml:space="preserve">Укажите, какое средство речевой выразительности используется в предложении 4: </w:t>
      </w:r>
      <w:r w:rsidRPr="00002539">
        <w:rPr>
          <w:rFonts w:ascii="Times New Roman" w:hAnsi="Times New Roman" w:cs="Times New Roman"/>
          <w:b/>
          <w:i/>
          <w:sz w:val="24"/>
          <w:szCs w:val="24"/>
        </w:rPr>
        <w:t>«Горшочек был самый маленький, цветочек самый простенький, похожий на капельку огня».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олицетворение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слова просторечного стиля</w:t>
      </w:r>
    </w:p>
    <w:p w:rsidR="00002539" w:rsidRPr="00002539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сравнение</w:t>
      </w:r>
    </w:p>
    <w:p w:rsidR="00002539" w:rsidRPr="000C03B0" w:rsidRDefault="00002539" w:rsidP="00002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53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39">
        <w:rPr>
          <w:rFonts w:ascii="Times New Roman" w:hAnsi="Times New Roman" w:cs="Times New Roman"/>
          <w:sz w:val="24"/>
          <w:szCs w:val="24"/>
        </w:rPr>
        <w:t>фразеологизм</w:t>
      </w:r>
    </w:p>
    <w:sectPr w:rsidR="00002539" w:rsidRPr="000C03B0" w:rsidSect="000C03B0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64" w:rsidRDefault="006B1C64" w:rsidP="007B17A8">
      <w:pPr>
        <w:spacing w:after="0" w:line="240" w:lineRule="auto"/>
      </w:pPr>
      <w:r>
        <w:separator/>
      </w:r>
    </w:p>
  </w:endnote>
  <w:endnote w:type="continuationSeparator" w:id="0">
    <w:p w:rsidR="006B1C64" w:rsidRDefault="006B1C64" w:rsidP="007B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6059"/>
      <w:docPartObj>
        <w:docPartGallery w:val="Page Numbers (Bottom of Page)"/>
        <w:docPartUnique/>
      </w:docPartObj>
    </w:sdtPr>
    <w:sdtContent>
      <w:p w:rsidR="007B17A8" w:rsidRDefault="007B17A8">
        <w:pPr>
          <w:pStyle w:val="a6"/>
          <w:jc w:val="right"/>
        </w:pPr>
        <w:fldSimple w:instr=" PAGE   \* MERGEFORMAT ">
          <w:r w:rsidR="00267EFB">
            <w:rPr>
              <w:noProof/>
            </w:rPr>
            <w:t>6</w:t>
          </w:r>
        </w:fldSimple>
      </w:p>
    </w:sdtContent>
  </w:sdt>
  <w:p w:rsidR="007B17A8" w:rsidRDefault="007B17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64" w:rsidRDefault="006B1C64" w:rsidP="007B17A8">
      <w:pPr>
        <w:spacing w:after="0" w:line="240" w:lineRule="auto"/>
      </w:pPr>
      <w:r>
        <w:separator/>
      </w:r>
    </w:p>
  </w:footnote>
  <w:footnote w:type="continuationSeparator" w:id="0">
    <w:p w:rsidR="006B1C64" w:rsidRDefault="006B1C64" w:rsidP="007B1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D77"/>
    <w:multiLevelType w:val="hybridMultilevel"/>
    <w:tmpl w:val="D1AAEE62"/>
    <w:lvl w:ilvl="0" w:tplc="4ED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1B98"/>
    <w:multiLevelType w:val="hybridMultilevel"/>
    <w:tmpl w:val="B65EB106"/>
    <w:lvl w:ilvl="0" w:tplc="4ED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B0"/>
    <w:rsid w:val="00002539"/>
    <w:rsid w:val="000C03B0"/>
    <w:rsid w:val="00267EFB"/>
    <w:rsid w:val="00307F5A"/>
    <w:rsid w:val="005248D5"/>
    <w:rsid w:val="006B1C64"/>
    <w:rsid w:val="007B17A8"/>
    <w:rsid w:val="007D745C"/>
    <w:rsid w:val="00A35A1C"/>
    <w:rsid w:val="00F6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7A8"/>
  </w:style>
  <w:style w:type="paragraph" w:styleId="a6">
    <w:name w:val="footer"/>
    <w:basedOn w:val="a"/>
    <w:link w:val="a7"/>
    <w:uiPriority w:val="99"/>
    <w:unhideWhenUsed/>
    <w:rsid w:val="007B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7A8"/>
  </w:style>
  <w:style w:type="table" w:styleId="a8">
    <w:name w:val="Table Grid"/>
    <w:basedOn w:val="a1"/>
    <w:uiPriority w:val="59"/>
    <w:rsid w:val="007D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2014-10-01T15:52:00Z</dcterms:created>
  <dcterms:modified xsi:type="dcterms:W3CDTF">2014-10-01T16:56:00Z</dcterms:modified>
</cp:coreProperties>
</file>