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75" w:rsidRPr="00C97D75" w:rsidRDefault="00C97D75" w:rsidP="00C97D75">
      <w:pPr>
        <w:keepNext/>
        <w:keepLines/>
        <w:spacing w:before="480" w:after="0"/>
        <w:jc w:val="center"/>
        <w:outlineLvl w:val="0"/>
        <w:rPr>
          <w:rFonts w:asciiTheme="majorHAnsi" w:eastAsia="Calibri" w:hAnsiTheme="majorHAnsi" w:cstheme="majorBidi"/>
          <w:b/>
          <w:bCs/>
          <w:sz w:val="28"/>
          <w:szCs w:val="28"/>
        </w:rPr>
      </w:pPr>
      <w:r w:rsidRPr="00C97D75">
        <w:rPr>
          <w:rFonts w:asciiTheme="majorHAnsi" w:eastAsia="Calibri" w:hAnsiTheme="majorHAnsi" w:cstheme="majorBidi"/>
          <w:b/>
          <w:bCs/>
          <w:sz w:val="28"/>
          <w:szCs w:val="28"/>
        </w:rPr>
        <w:t>ОТЧЕТ ПО РЕЗУЛЬТАТАМ САМООБСЛЕДОВАНИЯ</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 xml:space="preserve">Частного профессионального образовательного </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учреждения «За рулем»№7»</w:t>
      </w:r>
    </w:p>
    <w:p w:rsidR="00C97D75" w:rsidRPr="00C97D75" w:rsidRDefault="00DF0838" w:rsidP="00C97D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отделение </w:t>
      </w:r>
      <w:r w:rsidR="00C97D75" w:rsidRPr="00C97D75">
        <w:rPr>
          <w:rFonts w:ascii="Times New Roman" w:eastAsia="Calibri" w:hAnsi="Times New Roman" w:cs="Times New Roman"/>
          <w:b/>
          <w:sz w:val="28"/>
          <w:szCs w:val="28"/>
        </w:rPr>
        <w:t>г.</w:t>
      </w:r>
      <w:r w:rsidR="008559B0">
        <w:rPr>
          <w:rFonts w:ascii="Times New Roman" w:eastAsia="Calibri" w:hAnsi="Times New Roman" w:cs="Times New Roman"/>
          <w:b/>
          <w:sz w:val="28"/>
          <w:szCs w:val="28"/>
        </w:rPr>
        <w:t xml:space="preserve"> </w:t>
      </w:r>
      <w:r w:rsidR="00C97D75" w:rsidRPr="00C97D75">
        <w:rPr>
          <w:rFonts w:ascii="Times New Roman" w:eastAsia="Calibri" w:hAnsi="Times New Roman" w:cs="Times New Roman"/>
          <w:b/>
          <w:sz w:val="28"/>
          <w:szCs w:val="28"/>
        </w:rPr>
        <w:t>Краснодар</w:t>
      </w:r>
    </w:p>
    <w:p w:rsid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за 20</w:t>
      </w:r>
      <w:r>
        <w:rPr>
          <w:rFonts w:ascii="Times New Roman" w:eastAsia="Calibri" w:hAnsi="Times New Roman" w:cs="Times New Roman"/>
          <w:b/>
          <w:sz w:val="28"/>
          <w:szCs w:val="28"/>
        </w:rPr>
        <w:t>2</w:t>
      </w:r>
      <w:r w:rsidR="00A3160A">
        <w:rPr>
          <w:rFonts w:ascii="Times New Roman" w:eastAsia="Calibri" w:hAnsi="Times New Roman" w:cs="Times New Roman"/>
          <w:b/>
          <w:sz w:val="28"/>
          <w:szCs w:val="28"/>
        </w:rPr>
        <w:t>5</w:t>
      </w:r>
      <w:r w:rsidRPr="00C97D75">
        <w:rPr>
          <w:rFonts w:ascii="Times New Roman" w:eastAsia="Calibri" w:hAnsi="Times New Roman" w:cs="Times New Roman"/>
          <w:b/>
          <w:sz w:val="28"/>
          <w:szCs w:val="28"/>
        </w:rPr>
        <w:t xml:space="preserve"> год</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1. Оценка образовательной деятельности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C97D75">
        <w:rPr>
          <w:rFonts w:ascii="Times New Roman" w:eastAsia="Calibri" w:hAnsi="Times New Roman" w:cs="Times New Roman"/>
          <w:sz w:val="28"/>
          <w:szCs w:val="28"/>
        </w:rPr>
        <w:t>Минобрнауки</w:t>
      </w:r>
      <w:proofErr w:type="spellEnd"/>
      <w:r w:rsidRPr="00C97D75">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2. Оценка системы управления организации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C97D75" w:rsidRPr="00C97D75" w:rsidRDefault="00C97D75" w:rsidP="00C97D75">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t xml:space="preserve">3. Оценка содержания и качества подготовки обучающихся </w:t>
      </w:r>
      <w:r w:rsidR="00C17341">
        <w:rPr>
          <w:rFonts w:ascii="Times New Roman" w:eastAsia="Calibri" w:hAnsi="Times New Roman" w:cs="Times New Roman"/>
          <w:b/>
          <w:sz w:val="24"/>
          <w:szCs w:val="24"/>
          <w:u w:val="single"/>
        </w:rPr>
        <w:t>за 202</w:t>
      </w:r>
      <w:r w:rsidR="00314A75">
        <w:rPr>
          <w:rFonts w:ascii="Times New Roman" w:eastAsia="Calibri" w:hAnsi="Times New Roman" w:cs="Times New Roman"/>
          <w:b/>
          <w:sz w:val="24"/>
          <w:szCs w:val="24"/>
          <w:u w:val="single"/>
        </w:rPr>
        <w:t>5</w:t>
      </w:r>
      <w:bookmarkStart w:id="0" w:name="_GoBack"/>
      <w:bookmarkEnd w:id="0"/>
      <w:r w:rsidRPr="00C97D75">
        <w:rPr>
          <w:rFonts w:ascii="Times New Roman" w:eastAsia="Calibri" w:hAnsi="Times New Roman" w:cs="Times New Roman"/>
          <w:b/>
          <w:sz w:val="24"/>
          <w:szCs w:val="24"/>
          <w:u w:val="single"/>
        </w:rPr>
        <w:t xml:space="preserve"> год</w:t>
      </w:r>
    </w:p>
    <w:p w:rsidR="00C97D75" w:rsidRPr="00C97D75" w:rsidRDefault="00C97D75" w:rsidP="00C97D75">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567"/>
        <w:gridCol w:w="567"/>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r w:rsidRPr="00C97D75">
              <w:rPr>
                <w:rFonts w:ascii="Times New Roman" w:eastAsia="Calibri" w:hAnsi="Times New Roman" w:cs="Times New Roman"/>
                <w:sz w:val="18"/>
                <w:szCs w:val="18"/>
              </w:rPr>
              <w:t>квалифи-кационный</w:t>
            </w:r>
            <w:proofErr w:type="spell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7524AB">
        <w:trPr>
          <w:jc w:val="center"/>
        </w:trPr>
        <w:tc>
          <w:tcPr>
            <w:tcW w:w="1402" w:type="dxa"/>
            <w:shd w:val="clear" w:color="auto" w:fill="auto"/>
            <w:vAlign w:val="center"/>
          </w:tcPr>
          <w:p w:rsidR="00D67379" w:rsidRPr="00C479B2" w:rsidRDefault="00E42110" w:rsidP="008559B0">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37</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26" w:type="dxa"/>
            <w:shd w:val="clear" w:color="auto" w:fill="auto"/>
            <w:vAlign w:val="center"/>
          </w:tcPr>
          <w:p w:rsidR="00D67379" w:rsidRPr="00C479B2" w:rsidRDefault="00D67379" w:rsidP="008559B0">
            <w:pPr>
              <w:spacing w:after="0" w:line="240" w:lineRule="exact"/>
              <w:ind w:right="-81"/>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92"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47" w:type="dxa"/>
            <w:shd w:val="clear" w:color="auto" w:fill="auto"/>
            <w:vAlign w:val="center"/>
          </w:tcPr>
          <w:p w:rsidR="00D67379" w:rsidRPr="00C479B2" w:rsidRDefault="00E42110" w:rsidP="00C479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37</w:t>
            </w:r>
          </w:p>
        </w:tc>
        <w:tc>
          <w:tcPr>
            <w:tcW w:w="58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52" w:type="dxa"/>
            <w:shd w:val="clear" w:color="auto" w:fill="auto"/>
            <w:vAlign w:val="center"/>
          </w:tcPr>
          <w:p w:rsidR="00D67379" w:rsidRPr="00C479B2" w:rsidRDefault="00E42110" w:rsidP="008559B0">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37</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D67379"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92"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637" w:type="dxa"/>
            <w:shd w:val="clear" w:color="auto" w:fill="auto"/>
            <w:vAlign w:val="center"/>
          </w:tcPr>
          <w:p w:rsidR="00D67379" w:rsidRPr="00C479B2" w:rsidRDefault="00E42110" w:rsidP="008559B0">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37</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D67379"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ind w:left="-118"/>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56"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r>
    </w:tbl>
    <w:p w:rsidR="00C97D75" w:rsidRPr="00C97D75" w:rsidRDefault="00C97D75" w:rsidP="00C97D75">
      <w:pPr>
        <w:spacing w:after="0" w:line="240" w:lineRule="exact"/>
        <w:jc w:val="center"/>
        <w:rPr>
          <w:rFonts w:ascii="Bookman Old Style" w:eastAsia="Calibri" w:hAnsi="Bookman Old Style" w:cs="Times New Roman"/>
          <w:b/>
          <w:i/>
          <w:sz w:val="18"/>
          <w:szCs w:val="18"/>
          <w:u w:val="single"/>
        </w:rPr>
      </w:pPr>
    </w:p>
    <w:p w:rsidR="008559B0" w:rsidRPr="00551BFE" w:rsidRDefault="00364769" w:rsidP="00E42110">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lastRenderedPageBreak/>
        <w:t xml:space="preserve">   </w:t>
      </w:r>
      <w:r w:rsidR="00551BFE">
        <w:rPr>
          <w:rFonts w:ascii="Times New Roman" w:eastAsia="Calibri" w:hAnsi="Times New Roman" w:cs="Times New Roman"/>
          <w:sz w:val="24"/>
          <w:szCs w:val="24"/>
        </w:rPr>
        <w:t xml:space="preserve"> </w:t>
      </w:r>
      <w:r w:rsidR="008559B0" w:rsidRPr="00C97D75">
        <w:rPr>
          <w:rFonts w:ascii="Bookman Old Style" w:eastAsia="Calibri" w:hAnsi="Bookman Old Style" w:cs="Times New Roman"/>
          <w:b/>
          <w:i/>
          <w:sz w:val="18"/>
          <w:szCs w:val="18"/>
          <w:u w:val="single"/>
        </w:rPr>
        <w:t>Категория «</w:t>
      </w:r>
      <w:r w:rsidR="008559B0">
        <w:rPr>
          <w:rFonts w:ascii="Bookman Old Style" w:eastAsia="Calibri" w:hAnsi="Bookman Old Style" w:cs="Times New Roman"/>
          <w:b/>
          <w:i/>
          <w:sz w:val="18"/>
          <w:szCs w:val="18"/>
          <w:u w:val="single"/>
        </w:rPr>
        <w:t>А»</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8559B0" w:rsidRPr="00C97D75" w:rsidTr="007877DE">
        <w:trPr>
          <w:jc w:val="center"/>
        </w:trPr>
        <w:tc>
          <w:tcPr>
            <w:tcW w:w="1402" w:type="dxa"/>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8559B0" w:rsidRPr="00C97D75" w:rsidRDefault="008559B0" w:rsidP="007877DE">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8559B0" w:rsidRPr="00C97D75" w:rsidRDefault="008559B0"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r w:rsidRPr="00C97D75">
              <w:rPr>
                <w:rFonts w:ascii="Times New Roman" w:eastAsia="Calibri" w:hAnsi="Times New Roman" w:cs="Times New Roman"/>
                <w:sz w:val="18"/>
                <w:szCs w:val="18"/>
              </w:rPr>
              <w:t>квалифи-кационный</w:t>
            </w:r>
            <w:proofErr w:type="spellEnd"/>
            <w:r w:rsidRPr="00C97D75">
              <w:rPr>
                <w:rFonts w:ascii="Times New Roman" w:eastAsia="Calibri" w:hAnsi="Times New Roman" w:cs="Times New Roman"/>
                <w:sz w:val="18"/>
                <w:szCs w:val="18"/>
              </w:rPr>
              <w:t xml:space="preserve"> экзамен</w:t>
            </w:r>
          </w:p>
        </w:tc>
      </w:tr>
      <w:tr w:rsidR="008559B0" w:rsidRPr="00C97D75" w:rsidTr="007877DE">
        <w:trPr>
          <w:trHeight w:val="19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8559B0" w:rsidRPr="00C97D75" w:rsidRDefault="008559B0"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trHeight w:val="24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8559B0" w:rsidRPr="00C97D75" w:rsidTr="007877DE">
        <w:trPr>
          <w:jc w:val="center"/>
        </w:trPr>
        <w:tc>
          <w:tcPr>
            <w:tcW w:w="1402" w:type="dxa"/>
            <w:shd w:val="clear" w:color="auto" w:fill="auto"/>
            <w:vAlign w:val="center"/>
          </w:tcPr>
          <w:p w:rsidR="008559B0" w:rsidRPr="00870EE5" w:rsidRDefault="00E4211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426" w:type="dxa"/>
            <w:shd w:val="clear" w:color="auto" w:fill="auto"/>
            <w:vAlign w:val="center"/>
          </w:tcPr>
          <w:p w:rsidR="008559B0" w:rsidRPr="00870EE5" w:rsidRDefault="008559B0" w:rsidP="007877DE">
            <w:pPr>
              <w:spacing w:after="0" w:line="240" w:lineRule="exact"/>
              <w:ind w:right="-81"/>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92"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47" w:type="dxa"/>
            <w:shd w:val="clear" w:color="auto" w:fill="auto"/>
            <w:vAlign w:val="center"/>
          </w:tcPr>
          <w:p w:rsidR="008559B0" w:rsidRPr="00870EE5" w:rsidRDefault="00E4211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8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100</w:t>
            </w:r>
          </w:p>
        </w:tc>
        <w:tc>
          <w:tcPr>
            <w:tcW w:w="552" w:type="dxa"/>
            <w:shd w:val="clear" w:color="auto" w:fill="auto"/>
            <w:vAlign w:val="center"/>
          </w:tcPr>
          <w:p w:rsidR="008559B0" w:rsidRPr="00870EE5" w:rsidRDefault="00E4211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67" w:type="dxa"/>
            <w:shd w:val="clear" w:color="auto" w:fill="auto"/>
            <w:vAlign w:val="center"/>
          </w:tcPr>
          <w:p w:rsidR="008559B0" w:rsidRPr="00870EE5" w:rsidRDefault="008559B0" w:rsidP="008559B0">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425"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E42110"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650" w:type="dxa"/>
            <w:shd w:val="clear" w:color="auto" w:fill="auto"/>
            <w:vAlign w:val="center"/>
          </w:tcPr>
          <w:p w:rsidR="008559B0" w:rsidRPr="00870EE5" w:rsidRDefault="00870EE5" w:rsidP="00870EE5">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w:t>
            </w:r>
            <w:r w:rsidR="008559B0" w:rsidRPr="00870EE5">
              <w:rPr>
                <w:rFonts w:ascii="Times New Roman" w:eastAsia="Calibri" w:hAnsi="Times New Roman" w:cs="Times New Roman"/>
                <w:b/>
              </w:rPr>
              <w:t>0</w:t>
            </w:r>
          </w:p>
        </w:tc>
        <w:tc>
          <w:tcPr>
            <w:tcW w:w="621" w:type="dxa"/>
            <w:shd w:val="clear" w:color="auto" w:fill="auto"/>
            <w:vAlign w:val="center"/>
          </w:tcPr>
          <w:p w:rsidR="008559B0" w:rsidRPr="00870EE5" w:rsidRDefault="00870EE5"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ind w:left="-118"/>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56"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r>
    </w:tbl>
    <w:p w:rsidR="007877DE" w:rsidRPr="00C97D75" w:rsidRDefault="007877DE" w:rsidP="007877DE">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567"/>
        <w:gridCol w:w="567"/>
        <w:gridCol w:w="567"/>
        <w:gridCol w:w="567"/>
        <w:gridCol w:w="556"/>
      </w:tblGrid>
      <w:tr w:rsidR="007877DE" w:rsidRPr="00C97D75" w:rsidTr="007877DE">
        <w:trPr>
          <w:jc w:val="center"/>
        </w:trPr>
        <w:tc>
          <w:tcPr>
            <w:tcW w:w="1402" w:type="dxa"/>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7877DE" w:rsidRPr="00C97D75" w:rsidRDefault="007877DE" w:rsidP="007877DE">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7877DE" w:rsidRPr="00C97D75" w:rsidRDefault="007877DE"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r w:rsidRPr="00C97D75">
              <w:rPr>
                <w:rFonts w:ascii="Times New Roman" w:eastAsia="Calibri" w:hAnsi="Times New Roman" w:cs="Times New Roman"/>
                <w:sz w:val="18"/>
                <w:szCs w:val="18"/>
              </w:rPr>
              <w:t>квалифи-кационный</w:t>
            </w:r>
            <w:proofErr w:type="spellEnd"/>
            <w:r w:rsidRPr="00C97D75">
              <w:rPr>
                <w:rFonts w:ascii="Times New Roman" w:eastAsia="Calibri" w:hAnsi="Times New Roman" w:cs="Times New Roman"/>
                <w:sz w:val="18"/>
                <w:szCs w:val="18"/>
              </w:rPr>
              <w:t xml:space="preserve"> экзамен</w:t>
            </w:r>
          </w:p>
        </w:tc>
      </w:tr>
      <w:tr w:rsidR="007877DE" w:rsidRPr="00C97D75" w:rsidTr="007877DE">
        <w:trPr>
          <w:trHeight w:val="19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7877DE" w:rsidRPr="00C97D75" w:rsidRDefault="007877DE"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trHeight w:val="24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7877DE" w:rsidRPr="00C97D75" w:rsidTr="007877DE">
        <w:trPr>
          <w:jc w:val="center"/>
        </w:trPr>
        <w:tc>
          <w:tcPr>
            <w:tcW w:w="1402" w:type="dxa"/>
            <w:shd w:val="clear" w:color="auto" w:fill="auto"/>
            <w:vAlign w:val="center"/>
          </w:tcPr>
          <w:p w:rsidR="007877DE" w:rsidRPr="00C479B2" w:rsidRDefault="00E42110"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16</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26" w:type="dxa"/>
            <w:shd w:val="clear" w:color="auto" w:fill="auto"/>
            <w:vAlign w:val="center"/>
          </w:tcPr>
          <w:p w:rsidR="007877DE" w:rsidRPr="00C479B2" w:rsidRDefault="007877DE" w:rsidP="007877DE">
            <w:pPr>
              <w:spacing w:after="0" w:line="240" w:lineRule="exact"/>
              <w:ind w:right="-81"/>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92"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47" w:type="dxa"/>
            <w:shd w:val="clear" w:color="auto" w:fill="auto"/>
            <w:vAlign w:val="center"/>
          </w:tcPr>
          <w:p w:rsidR="007877DE" w:rsidRPr="00C479B2" w:rsidRDefault="00E42110"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16</w:t>
            </w:r>
          </w:p>
        </w:tc>
        <w:tc>
          <w:tcPr>
            <w:tcW w:w="58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52" w:type="dxa"/>
            <w:shd w:val="clear" w:color="auto" w:fill="auto"/>
            <w:vAlign w:val="center"/>
          </w:tcPr>
          <w:p w:rsidR="007877DE" w:rsidRPr="00C479B2" w:rsidRDefault="00E42110"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16</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2"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E42110"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16</w:t>
            </w:r>
          </w:p>
        </w:tc>
        <w:tc>
          <w:tcPr>
            <w:tcW w:w="567"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7877DE"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ind w:left="-118"/>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56"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r>
    </w:tbl>
    <w:p w:rsidR="00E01D9E" w:rsidRDefault="00E01D9E" w:rsidP="00C97D75">
      <w:pPr>
        <w:jc w:val="center"/>
        <w:rPr>
          <w:rFonts w:ascii="Times New Roman" w:eastAsia="Calibri" w:hAnsi="Times New Roman" w:cs="Times New Roman"/>
          <w:b/>
          <w:sz w:val="28"/>
          <w:szCs w:val="28"/>
        </w:rPr>
      </w:pP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4. Оценка организации учебного процесса</w:t>
      </w: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w:t>
      </w:r>
      <w:r w:rsidR="007877DE">
        <w:rPr>
          <w:rFonts w:ascii="Times New Roman" w:eastAsia="Calibri" w:hAnsi="Times New Roman" w:cs="Times New Roman"/>
          <w:sz w:val="28"/>
          <w:szCs w:val="28"/>
        </w:rPr>
        <w:t>«А»</w:t>
      </w:r>
      <w:r w:rsidR="00BA1233">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5. Оценка качества кадрового обеспечения</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6. Оценка качества учебно-методического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lastRenderedPageBreak/>
        <w:t>примерными программами профессиональной подготовки водителей транспортных средств, утвержденными в установленном порядке;</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7. Оценка качества  библиотечно-информационного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w:t>
      </w:r>
      <w:r w:rsidR="00A33333">
        <w:rPr>
          <w:rFonts w:ascii="Times New Roman" w:eastAsia="Calibri" w:hAnsi="Times New Roman" w:cs="Times New Roman"/>
          <w:sz w:val="28"/>
          <w:szCs w:val="28"/>
        </w:rPr>
        <w:t>нспортных средств категории «</w:t>
      </w:r>
      <w:r w:rsidR="00656D04" w:rsidRPr="00656D04">
        <w:rPr>
          <w:rFonts w:ascii="Times New Roman" w:eastAsia="Calibri" w:hAnsi="Times New Roman" w:cs="Times New Roman"/>
          <w:sz w:val="28"/>
          <w:szCs w:val="28"/>
        </w:rPr>
        <w:t xml:space="preserve"> </w:t>
      </w:r>
      <w:r w:rsidR="00656D04">
        <w:rPr>
          <w:rFonts w:ascii="Times New Roman" w:eastAsia="Calibri" w:hAnsi="Times New Roman" w:cs="Times New Roman"/>
          <w:sz w:val="28"/>
          <w:szCs w:val="28"/>
        </w:rPr>
        <w:t>А</w:t>
      </w:r>
      <w:r w:rsidR="00A33333">
        <w:rPr>
          <w:rFonts w:ascii="Times New Roman" w:eastAsia="Calibri" w:hAnsi="Times New Roman" w:cs="Times New Roman"/>
          <w:sz w:val="28"/>
          <w:szCs w:val="28"/>
        </w:rPr>
        <w:t>»</w:t>
      </w:r>
      <w:r w:rsidR="00ED2E84">
        <w:rPr>
          <w:rFonts w:ascii="Times New Roman" w:eastAsia="Calibri" w:hAnsi="Times New Roman" w:cs="Times New Roman"/>
          <w:sz w:val="28"/>
          <w:szCs w:val="28"/>
        </w:rPr>
        <w:t>,</w:t>
      </w:r>
      <w:r w:rsidR="00A33333">
        <w:rPr>
          <w:rFonts w:ascii="Times New Roman" w:eastAsia="Calibri" w:hAnsi="Times New Roman" w:cs="Times New Roman"/>
          <w:sz w:val="28"/>
          <w:szCs w:val="28"/>
        </w:rPr>
        <w:t xml:space="preserve"> </w:t>
      </w:r>
      <w:r w:rsidR="00ED2E84">
        <w:rPr>
          <w:rFonts w:ascii="Times New Roman" w:eastAsia="Calibri" w:hAnsi="Times New Roman" w:cs="Times New Roman"/>
          <w:sz w:val="28"/>
          <w:szCs w:val="28"/>
        </w:rPr>
        <w:t xml:space="preserve">«В» </w:t>
      </w:r>
      <w:r w:rsidRPr="00C97D75">
        <w:rPr>
          <w:rFonts w:ascii="Times New Roman" w:eastAsia="Calibri" w:hAnsi="Times New Roman" w:cs="Times New Roman"/>
          <w:sz w:val="28"/>
          <w:szCs w:val="28"/>
        </w:rPr>
        <w:t>в полном объеме.</w:t>
      </w:r>
    </w:p>
    <w:p w:rsidR="00E01D9E" w:rsidRDefault="00E01D9E" w:rsidP="00C97D75">
      <w:pPr>
        <w:spacing w:after="0" w:line="240" w:lineRule="auto"/>
        <w:jc w:val="center"/>
        <w:rPr>
          <w:rFonts w:ascii="Times New Roman" w:eastAsia="Times New Roman" w:hAnsi="Times New Roman" w:cs="Times New Roman"/>
          <w:b/>
          <w:sz w:val="20"/>
          <w:szCs w:val="20"/>
          <w:lang w:eastAsia="ru-RU"/>
        </w:rPr>
      </w:pPr>
    </w:p>
    <w:p w:rsidR="00C97D75" w:rsidRDefault="00C97D75" w:rsidP="00C97D75">
      <w:pPr>
        <w:spacing w:after="0" w:line="240" w:lineRule="auto"/>
        <w:jc w:val="center"/>
        <w:rPr>
          <w:rFonts w:ascii="Times New Roman" w:eastAsia="Times New Roman" w:hAnsi="Times New Roman" w:cs="Times New Roman"/>
          <w:b/>
          <w:sz w:val="20"/>
          <w:szCs w:val="20"/>
          <w:lang w:eastAsia="ru-RU"/>
        </w:rPr>
      </w:pPr>
      <w:r w:rsidRPr="00C97D75">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E01D9E" w:rsidRPr="00C97D75" w:rsidRDefault="00E01D9E" w:rsidP="00C97D75">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418"/>
        <w:gridCol w:w="1276"/>
        <w:gridCol w:w="1417"/>
        <w:gridCol w:w="1276"/>
        <w:gridCol w:w="1276"/>
      </w:tblGrid>
      <w:tr w:rsidR="007F0DDD" w:rsidRPr="00C97D75" w:rsidTr="007F0DDD">
        <w:tc>
          <w:tcPr>
            <w:tcW w:w="2235" w:type="dxa"/>
            <w:vMerge w:val="restart"/>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7938" w:type="dxa"/>
            <w:gridSpan w:val="6"/>
            <w:shd w:val="clear" w:color="auto" w:fill="auto"/>
            <w:vAlign w:val="center"/>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7F0DDD" w:rsidRPr="00C97D75" w:rsidTr="00E773F9">
        <w:trPr>
          <w:trHeight w:val="198"/>
        </w:trPr>
        <w:tc>
          <w:tcPr>
            <w:tcW w:w="2235" w:type="dxa"/>
            <w:vMerge/>
          </w:tcPr>
          <w:p w:rsidR="007F0DDD" w:rsidRPr="00C97D75" w:rsidRDefault="007F0DDD" w:rsidP="007F0DDD">
            <w:pPr>
              <w:spacing w:after="0" w:line="240" w:lineRule="auto"/>
              <w:rPr>
                <w:rFonts w:ascii="Times New Roman" w:eastAsia="Calibri" w:hAnsi="Times New Roman" w:cs="Times New Roman"/>
                <w:sz w:val="16"/>
                <w:szCs w:val="16"/>
              </w:rPr>
            </w:pPr>
          </w:p>
        </w:tc>
        <w:tc>
          <w:tcPr>
            <w:tcW w:w="1275"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8"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17"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c>
          <w:tcPr>
            <w:tcW w:w="1276" w:type="dxa"/>
            <w:shd w:val="clear" w:color="auto" w:fill="auto"/>
          </w:tcPr>
          <w:p w:rsidR="007F0DDD" w:rsidRPr="00C97D75" w:rsidRDefault="007F0DDD" w:rsidP="007F0DDD">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r>
      <w:tr w:rsidR="007F0DDD" w:rsidRPr="00C97D75" w:rsidTr="00E773F9">
        <w:trPr>
          <w:trHeight w:val="307"/>
        </w:trPr>
        <w:tc>
          <w:tcPr>
            <w:tcW w:w="2235" w:type="dxa"/>
          </w:tcPr>
          <w:p w:rsidR="007F0DDD" w:rsidRPr="00C97D75" w:rsidRDefault="007F0DDD" w:rsidP="00273F0F">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DAEWOO</w:t>
            </w:r>
          </w:p>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sz w:val="16"/>
                <w:szCs w:val="16"/>
                <w:lang w:val="en-US"/>
              </w:rPr>
              <w:t>GENTRA</w:t>
            </w:r>
          </w:p>
        </w:tc>
        <w:tc>
          <w:tcPr>
            <w:tcW w:w="1418" w:type="dxa"/>
            <w:shd w:val="clear" w:color="auto" w:fill="auto"/>
          </w:tcPr>
          <w:p w:rsidR="007F0DDD" w:rsidRPr="00273F0F" w:rsidRDefault="007F0DDD"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rPr>
              <w:t>ВАЗ 21093</w:t>
            </w:r>
          </w:p>
        </w:tc>
        <w:tc>
          <w:tcPr>
            <w:tcW w:w="1276" w:type="dxa"/>
            <w:shd w:val="clear" w:color="auto" w:fill="auto"/>
          </w:tcPr>
          <w:p w:rsidR="004530C1" w:rsidRPr="00273F0F" w:rsidRDefault="004530C1"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Suzuki Lets</w:t>
            </w:r>
          </w:p>
          <w:p w:rsidR="007F0DDD" w:rsidRPr="00273F0F" w:rsidRDefault="004530C1"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2 New</w:t>
            </w:r>
          </w:p>
        </w:tc>
        <w:tc>
          <w:tcPr>
            <w:tcW w:w="1417"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Vento Retro</w:t>
            </w:r>
          </w:p>
          <w:p w:rsidR="007F0DDD" w:rsidRPr="00656D04"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BY49QT-2A 49cc</w:t>
            </w:r>
          </w:p>
        </w:tc>
        <w:tc>
          <w:tcPr>
            <w:tcW w:w="1276"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LIFAN</w:t>
            </w:r>
          </w:p>
          <w:p w:rsidR="007F0DDD"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LF150-13</w:t>
            </w:r>
          </w:p>
        </w:tc>
        <w:tc>
          <w:tcPr>
            <w:tcW w:w="1276" w:type="dxa"/>
            <w:shd w:val="clear" w:color="auto" w:fill="auto"/>
          </w:tcPr>
          <w:p w:rsidR="00273F0F" w:rsidRPr="00273F0F" w:rsidRDefault="00273F0F" w:rsidP="00656D04">
            <w:pPr>
              <w:tabs>
                <w:tab w:val="right" w:pos="9071"/>
              </w:tabs>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BMW</w:t>
            </w:r>
          </w:p>
          <w:p w:rsidR="007F0DDD" w:rsidRPr="00273F0F" w:rsidRDefault="00273F0F"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S1000RR</w:t>
            </w:r>
          </w:p>
        </w:tc>
      </w:tr>
      <w:tr w:rsidR="007F0DDD" w:rsidRPr="00C97D75" w:rsidTr="00E773F9">
        <w:trPr>
          <w:trHeight w:val="431"/>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275" w:type="dxa"/>
            <w:shd w:val="clear" w:color="auto" w:fill="auto"/>
          </w:tcPr>
          <w:p w:rsidR="007F0DDD" w:rsidRPr="00C97D75" w:rsidRDefault="00273F0F" w:rsidP="00656D04">
            <w:pPr>
              <w:spacing w:after="0" w:line="240" w:lineRule="auto"/>
              <w:contextualSpacing/>
              <w:jc w:val="center"/>
              <w:rPr>
                <w:rFonts w:ascii="Times New Roman" w:hAnsi="Times New Roman" w:cs="Times New Roman"/>
                <w:sz w:val="16"/>
                <w:szCs w:val="16"/>
              </w:rPr>
            </w:pPr>
            <w:r w:rsidRPr="00C97D75">
              <w:rPr>
                <w:rFonts w:ascii="Times New Roman" w:hAnsi="Times New Roman"/>
                <w:sz w:val="16"/>
                <w:szCs w:val="16"/>
              </w:rPr>
              <w:t>Седан</w:t>
            </w:r>
          </w:p>
        </w:tc>
        <w:tc>
          <w:tcPr>
            <w:tcW w:w="1418"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 xml:space="preserve">Легковой  </w:t>
            </w:r>
            <w:proofErr w:type="spellStart"/>
            <w:r w:rsidR="007F0DDD" w:rsidRPr="00273F0F">
              <w:rPr>
                <w:rFonts w:ascii="Times New Roman" w:hAnsi="Times New Roman" w:cs="Times New Roman"/>
                <w:sz w:val="16"/>
                <w:szCs w:val="16"/>
              </w:rPr>
              <w:t>комби</w:t>
            </w:r>
            <w:proofErr w:type="spellEnd"/>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w:t>
            </w:r>
            <w:proofErr w:type="spellStart"/>
            <w:r w:rsidRPr="00273F0F">
              <w:rPr>
                <w:rFonts w:ascii="Times New Roman" w:hAnsi="Times New Roman" w:cs="Times New Roman"/>
                <w:sz w:val="16"/>
                <w:szCs w:val="16"/>
              </w:rPr>
              <w:t>хетчбек</w:t>
            </w:r>
            <w:proofErr w:type="spellEnd"/>
            <w:r w:rsidRPr="00273F0F">
              <w:rPr>
                <w:rFonts w:ascii="Times New Roman" w:hAnsi="Times New Roman" w:cs="Times New Roman"/>
                <w:sz w:val="16"/>
                <w:szCs w:val="16"/>
              </w:rPr>
              <w:t>)</w:t>
            </w:r>
          </w:p>
        </w:tc>
        <w:tc>
          <w:tcPr>
            <w:tcW w:w="1276"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417"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В</w:t>
            </w:r>
          </w:p>
        </w:tc>
        <w:tc>
          <w:tcPr>
            <w:tcW w:w="1418" w:type="dxa"/>
            <w:shd w:val="clear" w:color="auto" w:fill="auto"/>
          </w:tcPr>
          <w:p w:rsidR="007F0DDD" w:rsidRPr="004530C1" w:rsidRDefault="004530C1" w:rsidP="00656D04">
            <w:pPr>
              <w:spacing w:after="0" w:line="240" w:lineRule="auto"/>
              <w:jc w:val="center"/>
              <w:rPr>
                <w:rFonts w:ascii="Times New Roman" w:hAnsi="Times New Roman"/>
                <w:sz w:val="16"/>
                <w:szCs w:val="16"/>
              </w:rPr>
            </w:pPr>
            <w:r>
              <w:rPr>
                <w:rFonts w:ascii="Times New Roman" w:hAnsi="Times New Roman" w:cs="Times New Roman"/>
                <w:sz w:val="16"/>
                <w:szCs w:val="16"/>
              </w:rPr>
              <w:t>В</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2013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1995</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2004</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2021</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2013</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2017</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Х 796 ОМ 123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А 786 ТМ 23</w:t>
            </w:r>
          </w:p>
        </w:tc>
        <w:tc>
          <w:tcPr>
            <w:tcW w:w="1276"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417"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6076</w:t>
            </w:r>
            <w:r w:rsidRPr="00DF3A6A">
              <w:rPr>
                <w:rFonts w:ascii="Times New Roman" w:hAnsi="Times New Roman" w:cs="Times New Roman"/>
                <w:sz w:val="16"/>
                <w:szCs w:val="16"/>
              </w:rPr>
              <w:t>КО23</w:t>
            </w:r>
            <w:proofErr w:type="spellStart"/>
            <w:r w:rsidRPr="00DF3A6A">
              <w:rPr>
                <w:rFonts w:ascii="Times New Roman" w:hAnsi="Times New Roman" w:cs="Times New Roman"/>
                <w:sz w:val="16"/>
                <w:szCs w:val="16"/>
                <w:lang w:val="en-US"/>
              </w:rPr>
              <w:t>rus</w:t>
            </w:r>
            <w:proofErr w:type="spellEnd"/>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4841</w:t>
            </w:r>
            <w:r w:rsidRPr="00DF3A6A">
              <w:rPr>
                <w:rFonts w:ascii="Times New Roman" w:hAnsi="Times New Roman" w:cs="Times New Roman"/>
                <w:sz w:val="16"/>
                <w:szCs w:val="16"/>
              </w:rPr>
              <w:t>КР23</w:t>
            </w:r>
            <w:proofErr w:type="spellStart"/>
            <w:r w:rsidRPr="00DF3A6A">
              <w:rPr>
                <w:rFonts w:ascii="Times New Roman" w:hAnsi="Times New Roman" w:cs="Times New Roman"/>
                <w:sz w:val="16"/>
                <w:szCs w:val="16"/>
                <w:lang w:val="en-US"/>
              </w:rPr>
              <w:t>rus</w:t>
            </w:r>
            <w:proofErr w:type="spellEnd"/>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Регистрационные  документы</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СРТС</w:t>
            </w:r>
          </w:p>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2324 №839144</w:t>
            </w:r>
          </w:p>
        </w:tc>
        <w:tc>
          <w:tcPr>
            <w:tcW w:w="1418" w:type="dxa"/>
            <w:shd w:val="clear" w:color="auto" w:fill="auto"/>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СРТС</w:t>
            </w:r>
          </w:p>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23 УО№ 273872</w:t>
            </w:r>
          </w:p>
        </w:tc>
        <w:tc>
          <w:tcPr>
            <w:tcW w:w="1276"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СРТС 23 28</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630995</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ПТС 9916</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912434</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Собственность или иное законное основание владения  транспортным средством</w:t>
            </w:r>
          </w:p>
        </w:tc>
        <w:tc>
          <w:tcPr>
            <w:tcW w:w="1275" w:type="dxa"/>
            <w:shd w:val="clear" w:color="auto" w:fill="auto"/>
          </w:tcPr>
          <w:p w:rsidR="007F0DDD" w:rsidRPr="00C97D75" w:rsidRDefault="00DF3A6A" w:rsidP="00656D04">
            <w:pPr>
              <w:spacing w:after="0"/>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8" w:type="dxa"/>
            <w:shd w:val="clear" w:color="auto" w:fill="auto"/>
          </w:tcPr>
          <w:p w:rsidR="007F0DDD" w:rsidRPr="00C97D75" w:rsidRDefault="007F0DDD" w:rsidP="00656D04">
            <w:pPr>
              <w:spacing w:after="0"/>
              <w:jc w:val="center"/>
              <w:rPr>
                <w:rFonts w:ascii="Times New Roman" w:hAnsi="Times New Roman"/>
                <w:sz w:val="16"/>
                <w:szCs w:val="16"/>
                <w:lang w:val="en-US"/>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7"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276"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r>
      <w:tr w:rsidR="007F0DDD" w:rsidRPr="00C97D75" w:rsidTr="00E773F9">
        <w:trPr>
          <w:trHeight w:val="693"/>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lastRenderedPageBreak/>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275" w:type="dxa"/>
            <w:shd w:val="clear" w:color="auto" w:fill="auto"/>
            <w:vAlign w:val="center"/>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Default="00C97D75" w:rsidP="00C97D75">
      <w:pPr>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 мастерах производственного обучения</w:t>
      </w:r>
    </w:p>
    <w:p w:rsidR="00E01D9E" w:rsidRPr="00C97D75" w:rsidRDefault="00E01D9E" w:rsidP="00C97D75">
      <w:pPr>
        <w:jc w:val="center"/>
        <w:rPr>
          <w:rFonts w:ascii="Times New Roman" w:eastAsia="Times New Roman" w:hAnsi="Times New Roman" w:cs="Times New Roman"/>
          <w:b/>
          <w:sz w:val="24"/>
          <w:szCs w:val="24"/>
          <w:lang w:eastAsia="ru-RU"/>
        </w:rPr>
      </w:pPr>
    </w:p>
    <w:tbl>
      <w:tblPr>
        <w:tblW w:w="11341" w:type="dxa"/>
        <w:tblInd w:w="-1128" w:type="dxa"/>
        <w:tblLayout w:type="fixed"/>
        <w:tblLook w:val="0000" w:firstRow="0" w:lastRow="0" w:firstColumn="0" w:lastColumn="0" w:noHBand="0" w:noVBand="0"/>
      </w:tblPr>
      <w:tblGrid>
        <w:gridCol w:w="567"/>
        <w:gridCol w:w="1560"/>
        <w:gridCol w:w="1701"/>
        <w:gridCol w:w="1417"/>
        <w:gridCol w:w="1843"/>
        <w:gridCol w:w="1701"/>
        <w:gridCol w:w="1418"/>
        <w:gridCol w:w="1134"/>
      </w:tblGrid>
      <w:tr w:rsidR="00C97D75" w:rsidRPr="00C97D75" w:rsidTr="00C97D75">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п/п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Оформлен в соответствии с трудовым законодательством (состоит в штате или иное)</w:t>
            </w:r>
          </w:p>
        </w:tc>
        <w:tc>
          <w:tcPr>
            <w:tcW w:w="1418"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113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97D75"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97D75" w:rsidRPr="00C97D75" w:rsidRDefault="00473E93" w:rsidP="00C97D7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23 29  300 873 </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417"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 xml:space="preserve"> </w:t>
            </w:r>
            <w:r w:rsidRPr="00C97D75">
              <w:rPr>
                <w:rFonts w:ascii="Times New Roman" w:eastAsia="Times New Roman" w:hAnsi="Times New Roman" w:cs="Times New Roman"/>
                <w:sz w:val="18"/>
                <w:szCs w:val="18"/>
                <w:lang w:eastAsia="ru-RU"/>
              </w:rPr>
              <w:t>000</w:t>
            </w:r>
            <w:r w:rsidR="00E64C20">
              <w:rPr>
                <w:rFonts w:ascii="Times New Roman" w:eastAsia="Times New Roman" w:hAnsi="Times New Roman" w:cs="Times New Roman"/>
                <w:sz w:val="18"/>
                <w:szCs w:val="18"/>
                <w:lang w:eastAsia="ru-RU"/>
              </w:rPr>
              <w:t>105</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 от 1</w:t>
            </w:r>
            <w:r w:rsidR="00E64C20">
              <w:rPr>
                <w:rFonts w:ascii="Times New Roman" w:eastAsia="Times New Roman" w:hAnsi="Times New Roman" w:cs="Times New Roman"/>
                <w:sz w:val="18"/>
                <w:szCs w:val="18"/>
                <w:lang w:eastAsia="ru-RU"/>
              </w:rPr>
              <w:t>5</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12</w:t>
            </w:r>
            <w:r w:rsidRPr="00C97D75">
              <w:rPr>
                <w:rFonts w:ascii="Times New Roman" w:eastAsia="Times New Roman" w:hAnsi="Times New Roman" w:cs="Times New Roman"/>
                <w:sz w:val="18"/>
                <w:szCs w:val="18"/>
                <w:lang w:eastAsia="ru-RU"/>
              </w:rPr>
              <w:t>.20</w:t>
            </w:r>
            <w:r w:rsidR="00E64C20">
              <w:rPr>
                <w:rFonts w:ascii="Times New Roman" w:eastAsia="Times New Roman" w:hAnsi="Times New Roman" w:cs="Times New Roman"/>
                <w:sz w:val="18"/>
                <w:szCs w:val="18"/>
                <w:lang w:eastAsia="ru-RU"/>
              </w:rPr>
              <w:t>22 г.</w:t>
            </w:r>
            <w:r w:rsidRPr="00C97D75">
              <w:rPr>
                <w:rFonts w:ascii="Times New Roman" w:eastAsia="Times New Roman" w:hAnsi="Times New Roman" w:cs="Times New Roman"/>
                <w:sz w:val="18"/>
                <w:szCs w:val="18"/>
                <w:lang w:eastAsia="ru-RU"/>
              </w:rPr>
              <w:t xml:space="preserve"> </w:t>
            </w:r>
          </w:p>
          <w:p w:rsidR="00E64C20"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w:t>
            </w:r>
            <w:r w:rsidR="00E64C20">
              <w:rPr>
                <w:rFonts w:ascii="Times New Roman" w:eastAsia="Times New Roman" w:hAnsi="Times New Roman" w:cs="Times New Roman"/>
                <w:sz w:val="18"/>
                <w:szCs w:val="18"/>
                <w:lang w:eastAsia="ru-RU"/>
              </w:rPr>
              <w:t>П</w:t>
            </w:r>
            <w:r w:rsidRPr="00C97D75">
              <w:rPr>
                <w:rFonts w:ascii="Times New Roman" w:eastAsia="Times New Roman" w:hAnsi="Times New Roman" w:cs="Times New Roman"/>
                <w:sz w:val="18"/>
                <w:szCs w:val="18"/>
                <w:lang w:eastAsia="ru-RU"/>
              </w:rPr>
              <w:t xml:space="preserve">ОУ </w:t>
            </w:r>
          </w:p>
          <w:p w:rsidR="00C97D75" w:rsidRPr="00C97D75"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За рулем</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№7»</w:t>
            </w:r>
            <w:r w:rsidRPr="00C97D75">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4571D0"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w:t>
            </w:r>
            <w:r w:rsidR="00C97D75" w:rsidRPr="00C97D75">
              <w:rPr>
                <w:rFonts w:ascii="Times New Roman" w:eastAsia="Times New Roman" w:hAnsi="Times New Roman" w:cs="Times New Roman"/>
                <w:sz w:val="18"/>
                <w:szCs w:val="18"/>
                <w:lang w:eastAsia="ru-RU"/>
              </w:rPr>
              <w:t>остоит в штате</w:t>
            </w:r>
          </w:p>
        </w:tc>
        <w:tc>
          <w:tcPr>
            <w:tcW w:w="1418"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1134"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E42110"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9D1892">
              <w:rPr>
                <w:rFonts w:ascii="Times New Roman" w:eastAsia="Times New Roman" w:hAnsi="Times New Roman" w:cs="Times New Roman"/>
                <w:sz w:val="18"/>
                <w:szCs w:val="18"/>
                <w:lang w:eastAsia="ru-RU"/>
              </w:rPr>
              <w:t xml:space="preserve"> лет</w:t>
            </w:r>
          </w:p>
        </w:tc>
      </w:tr>
      <w:tr w:rsidR="004571D0"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4571D0" w:rsidRPr="009070FB" w:rsidRDefault="009070FB" w:rsidP="009070FB">
            <w:pPr>
              <w:spacing w:after="0" w:line="240" w:lineRule="auto"/>
              <w:jc w:val="center"/>
              <w:rPr>
                <w:rFonts w:ascii="Times New Roman" w:eastAsia="Calibri" w:hAnsi="Times New Roman" w:cs="Times New Roman"/>
                <w:sz w:val="18"/>
                <w:szCs w:val="18"/>
              </w:rPr>
            </w:pPr>
            <w:r w:rsidRPr="009070FB">
              <w:rPr>
                <w:rFonts w:ascii="Times New Roman" w:eastAsia="Calibri"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DE7A6B" w:rsidRDefault="00DE7A6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proofErr w:type="spellStart"/>
            <w:r w:rsidRPr="009070FB">
              <w:rPr>
                <w:rFonts w:ascii="Times New Roman" w:hAnsi="Times New Roman" w:cs="Times New Roman"/>
                <w:color w:val="000000" w:themeColor="text1"/>
                <w:sz w:val="18"/>
                <w:szCs w:val="18"/>
              </w:rPr>
              <w:t>Вильдайс</w:t>
            </w:r>
            <w:proofErr w:type="spellEnd"/>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Александр</w:t>
            </w:r>
          </w:p>
          <w:p w:rsidR="004571D0" w:rsidRPr="009070FB" w:rsidRDefault="009070FB" w:rsidP="009070FB">
            <w:pPr>
              <w:spacing w:after="0" w:line="240" w:lineRule="auto"/>
              <w:rPr>
                <w:rFonts w:ascii="Times New Roman" w:eastAsia="Calibri" w:hAnsi="Times New Roman" w:cs="Times New Roman"/>
                <w:sz w:val="18"/>
                <w:szCs w:val="18"/>
              </w:rPr>
            </w:pPr>
            <w:r w:rsidRPr="009070FB">
              <w:rPr>
                <w:rFonts w:ascii="Times New Roman" w:hAnsi="Times New Roman" w:cs="Times New Roman"/>
                <w:color w:val="000000" w:themeColor="text1"/>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66</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35</w:t>
            </w:r>
            <w:r>
              <w:rPr>
                <w:rFonts w:ascii="Times New Roman" w:hAnsi="Times New Roman" w:cs="Times New Roman"/>
                <w:color w:val="000000" w:themeColor="text1"/>
                <w:sz w:val="18"/>
                <w:szCs w:val="18"/>
              </w:rPr>
              <w:t> </w:t>
            </w:r>
            <w:r w:rsidRPr="009070FB">
              <w:rPr>
                <w:rFonts w:ascii="Times New Roman" w:hAnsi="Times New Roman" w:cs="Times New Roman"/>
                <w:color w:val="000000" w:themeColor="text1"/>
                <w:sz w:val="18"/>
                <w:szCs w:val="18"/>
              </w:rPr>
              <w:t>609</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430</w:t>
            </w:r>
          </w:p>
          <w:p w:rsidR="009070FB" w:rsidRPr="009070FB" w:rsidRDefault="009070FB" w:rsidP="009070FB">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w:t>
            </w:r>
            <w:r w:rsidRPr="009070FB">
              <w:rPr>
                <w:rFonts w:ascii="Times New Roman" w:hAnsi="Times New Roman" w:cs="Times New Roman"/>
                <w:color w:val="000000" w:themeColor="text1"/>
                <w:sz w:val="18"/>
                <w:szCs w:val="18"/>
              </w:rPr>
              <w:t>т 19.01.2018 г.</w:t>
            </w:r>
          </w:p>
          <w:p w:rsidR="004571D0" w:rsidRPr="009070FB" w:rsidRDefault="004571D0" w:rsidP="009070FB">
            <w:pPr>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А</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А1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BE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M</w:t>
            </w:r>
          </w:p>
        </w:tc>
        <w:tc>
          <w:tcPr>
            <w:tcW w:w="1843"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Удостоверение ПМ № 01/22</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ПО АНО «Красноуфимска СТШ Регионального отделения ДОСААФ России»</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Состоит в штате</w:t>
            </w:r>
          </w:p>
        </w:tc>
        <w:tc>
          <w:tcPr>
            <w:tcW w:w="1418"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31 год</w:t>
            </w:r>
          </w:p>
        </w:tc>
        <w:tc>
          <w:tcPr>
            <w:tcW w:w="1134"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E42110" w:rsidP="009070F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9070FB" w:rsidRPr="009070FB">
              <w:rPr>
                <w:rFonts w:ascii="Times New Roman" w:eastAsia="Times New Roman" w:hAnsi="Times New Roman" w:cs="Times New Roman"/>
                <w:sz w:val="18"/>
                <w:szCs w:val="18"/>
                <w:lang w:eastAsia="ru-RU"/>
              </w:rPr>
              <w:t xml:space="preserve"> год</w:t>
            </w:r>
          </w:p>
        </w:tc>
      </w:tr>
    </w:tbl>
    <w:p w:rsidR="007C6A83" w:rsidRDefault="007C6A83" w:rsidP="00C97D75">
      <w:pPr>
        <w:jc w:val="center"/>
        <w:rPr>
          <w:rFonts w:ascii="Times New Roman" w:hAnsi="Times New Roman" w:cs="Times New Roman"/>
          <w:b/>
          <w:sz w:val="24"/>
          <w:szCs w:val="24"/>
        </w:rPr>
      </w:pPr>
    </w:p>
    <w:p w:rsidR="00E42110" w:rsidRDefault="00E42110" w:rsidP="00C97D75">
      <w:pPr>
        <w:jc w:val="center"/>
        <w:rPr>
          <w:rFonts w:ascii="Times New Roman" w:hAnsi="Times New Roman" w:cs="Times New Roman"/>
          <w:b/>
          <w:sz w:val="24"/>
          <w:szCs w:val="24"/>
        </w:rPr>
      </w:pPr>
    </w:p>
    <w:p w:rsidR="00E42110" w:rsidRDefault="00E42110" w:rsidP="00C97D75">
      <w:pPr>
        <w:jc w:val="center"/>
        <w:rPr>
          <w:rFonts w:ascii="Times New Roman" w:hAnsi="Times New Roman" w:cs="Times New Roman"/>
          <w:b/>
          <w:sz w:val="24"/>
          <w:szCs w:val="24"/>
        </w:rPr>
      </w:pPr>
    </w:p>
    <w:p w:rsidR="00E42110" w:rsidRDefault="00E42110" w:rsidP="00C97D75">
      <w:pPr>
        <w:jc w:val="center"/>
        <w:rPr>
          <w:rFonts w:ascii="Times New Roman" w:hAnsi="Times New Roman" w:cs="Times New Roman"/>
          <w:b/>
          <w:sz w:val="24"/>
          <w:szCs w:val="24"/>
        </w:rPr>
      </w:pPr>
    </w:p>
    <w:p w:rsidR="00E42110" w:rsidRDefault="00E42110" w:rsidP="00C97D75">
      <w:pPr>
        <w:jc w:val="center"/>
        <w:rPr>
          <w:rFonts w:ascii="Times New Roman" w:hAnsi="Times New Roman" w:cs="Times New Roman"/>
          <w:b/>
          <w:sz w:val="24"/>
          <w:szCs w:val="24"/>
        </w:rPr>
      </w:pPr>
    </w:p>
    <w:p w:rsidR="00E42110" w:rsidRDefault="00E42110" w:rsidP="00C97D75">
      <w:pPr>
        <w:jc w:val="center"/>
        <w:rPr>
          <w:rFonts w:ascii="Times New Roman" w:hAnsi="Times New Roman" w:cs="Times New Roman"/>
          <w:b/>
          <w:sz w:val="24"/>
          <w:szCs w:val="24"/>
        </w:rPr>
      </w:pPr>
    </w:p>
    <w:p w:rsidR="00C97D75" w:rsidRDefault="009C23F2" w:rsidP="00C97D75">
      <w:pPr>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97D75" w:rsidRPr="00C97D75">
        <w:rPr>
          <w:rFonts w:ascii="Times New Roman" w:hAnsi="Times New Roman" w:cs="Times New Roman"/>
          <w:b/>
          <w:sz w:val="24"/>
          <w:szCs w:val="24"/>
        </w:rPr>
        <w:t>ведения о преподавателях учебных предметов</w:t>
      </w:r>
    </w:p>
    <w:p w:rsidR="00E01D9E" w:rsidRPr="00C97D75" w:rsidRDefault="00E01D9E" w:rsidP="00C97D75">
      <w:pPr>
        <w:jc w:val="center"/>
        <w:rPr>
          <w:rFonts w:ascii="Times New Roman" w:hAnsi="Times New Roman" w:cs="Times New Roman"/>
          <w:b/>
          <w:sz w:val="24"/>
          <w:szCs w:val="24"/>
        </w:rPr>
      </w:pPr>
    </w:p>
    <w:tbl>
      <w:tblPr>
        <w:tblW w:w="10620" w:type="dxa"/>
        <w:jc w:val="center"/>
        <w:tblInd w:w="-2318" w:type="dxa"/>
        <w:tblLayout w:type="fixed"/>
        <w:tblLook w:val="0000" w:firstRow="0" w:lastRow="0" w:firstColumn="0" w:lastColumn="0" w:noHBand="0" w:noVBand="0"/>
      </w:tblPr>
      <w:tblGrid>
        <w:gridCol w:w="543"/>
        <w:gridCol w:w="1276"/>
        <w:gridCol w:w="1843"/>
        <w:gridCol w:w="3846"/>
        <w:gridCol w:w="1417"/>
        <w:gridCol w:w="851"/>
        <w:gridCol w:w="844"/>
      </w:tblGrid>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п/п</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 xml:space="preserve">Документ о высшем  или среднем профессиональном образовании по направлению подготовки </w:t>
            </w:r>
            <w:r w:rsidR="004571D0">
              <w:rPr>
                <w:rFonts w:ascii="Times New Roman" w:hAnsi="Times New Roman" w:cs="Times New Roman"/>
                <w:b/>
                <w:i/>
                <w:sz w:val="18"/>
                <w:szCs w:val="18"/>
              </w:rPr>
              <w:t>«</w:t>
            </w:r>
            <w:r w:rsidRPr="00C97D75">
              <w:rPr>
                <w:rFonts w:ascii="Times New Roman" w:hAnsi="Times New Roman" w:cs="Times New Roman"/>
                <w:b/>
                <w:i/>
                <w:sz w:val="18"/>
                <w:szCs w:val="18"/>
              </w:rPr>
              <w:t>Образование и педагогика</w:t>
            </w:r>
            <w:r w:rsidR="004571D0">
              <w:rPr>
                <w:rFonts w:ascii="Times New Roman" w:hAnsi="Times New Roman" w:cs="Times New Roman"/>
                <w:b/>
                <w:i/>
                <w:sz w:val="18"/>
                <w:szCs w:val="18"/>
              </w:rPr>
              <w:t>»</w:t>
            </w:r>
            <w:r w:rsidRPr="00C97D75">
              <w:rPr>
                <w:rFonts w:ascii="Times New Roman" w:hAnsi="Times New Roman" w:cs="Times New Roman"/>
                <w:b/>
                <w:i/>
                <w:sz w:val="18"/>
                <w:szCs w:val="18"/>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Оформлен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4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E42110" w:rsidP="00C97D75">
            <w:pPr>
              <w:spacing w:after="0" w:line="240" w:lineRule="exact"/>
              <w:rPr>
                <w:rFonts w:ascii="Times New Roman" w:eastAsia="Calibri" w:hAnsi="Times New Roman" w:cs="Times New Roman"/>
                <w:sz w:val="18"/>
                <w:szCs w:val="18"/>
              </w:rPr>
            </w:pPr>
            <w:r>
              <w:rPr>
                <w:rFonts w:ascii="Times New Roman" w:eastAsia="Calibri" w:hAnsi="Times New Roman" w:cs="Times New Roman"/>
                <w:sz w:val="18"/>
                <w:szCs w:val="18"/>
              </w:rPr>
              <w:t>Деревянко</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C97D75" w:rsidRPr="00C97D75" w:rsidRDefault="00C97D75" w:rsidP="00C97D75">
            <w:pPr>
              <w:rPr>
                <w:rFonts w:ascii="Times New Roman" w:eastAsia="Calibri"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8C529F" w:rsidRPr="0018104D" w:rsidRDefault="008C529F"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8C529F" w:rsidRDefault="008C529F" w:rsidP="008C529F">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C97D75" w:rsidRPr="00C97D75" w:rsidRDefault="00C97D75" w:rsidP="008C529F">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Вод.удост.№2325 №530933, вод. стаж  с 2014г.</w:t>
            </w:r>
          </w:p>
          <w:p w:rsidR="00C97D75" w:rsidRPr="00C97D75" w:rsidRDefault="00C97D75" w:rsidP="00C97D75">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C97D75" w:rsidP="006E7034">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w:t>
            </w:r>
            <w:r w:rsidR="006E7034">
              <w:rPr>
                <w:rFonts w:ascii="Times New Roman" w:eastAsia="Times New Roman" w:hAnsi="Times New Roman"/>
                <w:sz w:val="18"/>
                <w:szCs w:val="18"/>
                <w:lang w:eastAsia="ru-RU"/>
              </w:rPr>
              <w:t>8</w:t>
            </w:r>
            <w:r w:rsidRPr="00C97D75">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E42110" w:rsidP="00E4211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C97D75" w:rsidRPr="00C97D7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7D4FF2" w:rsidP="00C97D75">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C97D75" w:rsidRPr="00C97D75" w:rsidRDefault="00C97D75" w:rsidP="00C97D75">
            <w:pPr>
              <w:spacing w:after="0" w:line="240" w:lineRule="auto"/>
              <w:rPr>
                <w:rFonts w:ascii="Times New Roman" w:eastAsia="Times New Roman" w:hAnsi="Times New Roman"/>
                <w:sz w:val="18"/>
                <w:szCs w:val="18"/>
                <w:lang w:eastAsia="ru-RU"/>
              </w:rPr>
            </w:pP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8C529F" w:rsidRPr="0018104D" w:rsidRDefault="00C97D75"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 xml:space="preserve">Вод. </w:t>
            </w:r>
            <w:proofErr w:type="spellStart"/>
            <w:r w:rsidRPr="00C97D75">
              <w:rPr>
                <w:rFonts w:ascii="Times New Roman" w:eastAsia="Times New Roman" w:hAnsi="Times New Roman"/>
                <w:sz w:val="18"/>
                <w:szCs w:val="18"/>
                <w:lang w:eastAsia="ru-RU"/>
              </w:rPr>
              <w:t>удост</w:t>
            </w:r>
            <w:proofErr w:type="spellEnd"/>
            <w:r w:rsidRPr="00C97D75">
              <w:rPr>
                <w:rFonts w:ascii="Times New Roman" w:eastAsia="Times New Roman" w:hAnsi="Times New Roman"/>
                <w:sz w:val="18"/>
                <w:szCs w:val="18"/>
                <w:lang w:eastAsia="ru-RU"/>
              </w:rPr>
              <w:t xml:space="preserve">. 07 01 № 656771  вод. стаж с 2010 г. </w:t>
            </w:r>
            <w:r w:rsidR="008C529F" w:rsidRPr="0018104D">
              <w:rPr>
                <w:rFonts w:ascii="Times New Roman" w:eastAsia="SimSun" w:hAnsi="Times New Roman" w:cs="Times New Roman"/>
                <w:kern w:val="3"/>
                <w:sz w:val="16"/>
                <w:szCs w:val="16"/>
              </w:rPr>
              <w:t>Свидетельство о краткосрочном повышении кв</w:t>
            </w:r>
            <w:r w:rsidR="008C529F">
              <w:rPr>
                <w:rFonts w:ascii="Times New Roman" w:eastAsia="SimSun" w:hAnsi="Times New Roman" w:cs="Times New Roman"/>
                <w:kern w:val="3"/>
                <w:sz w:val="16"/>
                <w:szCs w:val="16"/>
              </w:rPr>
              <w:t>алификации №000054 от 15.04.2021</w:t>
            </w:r>
            <w:r w:rsidR="008C529F"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C97D75" w:rsidRPr="00C97D75" w:rsidRDefault="008C529F" w:rsidP="008C529F">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9D1892" w:rsidP="00E4211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E42110">
              <w:rPr>
                <w:rFonts w:ascii="Times New Roman" w:eastAsia="Times New Roman" w:hAnsi="Times New Roman"/>
                <w:sz w:val="18"/>
                <w:szCs w:val="18"/>
                <w:lang w:eastAsia="ru-RU"/>
              </w:rPr>
              <w:t>2</w:t>
            </w:r>
            <w:r>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E42110"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9D1892">
              <w:rPr>
                <w:rFonts w:ascii="Times New Roman" w:eastAsia="Times New Roman" w:hAnsi="Times New Roman"/>
                <w:sz w:val="18"/>
                <w:szCs w:val="18"/>
                <w:lang w:eastAsia="ru-RU"/>
              </w:rPr>
              <w:t xml:space="preserve"> лет</w:t>
            </w:r>
          </w:p>
        </w:tc>
      </w:tr>
      <w:tr w:rsidR="004571D0"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4571D0" w:rsidRPr="006E7034" w:rsidRDefault="004571D0" w:rsidP="00C97D75">
            <w:pPr>
              <w:spacing w:after="0" w:line="240" w:lineRule="auto"/>
              <w:rPr>
                <w:rFonts w:ascii="Times New Roman" w:hAnsi="Times New Roman" w:cs="Times New Roman"/>
                <w:sz w:val="18"/>
                <w:szCs w:val="18"/>
              </w:rPr>
            </w:pPr>
            <w:r w:rsidRPr="006E7034">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proofErr w:type="spellStart"/>
            <w:r w:rsidRPr="006E7034">
              <w:rPr>
                <w:rFonts w:ascii="Times New Roman" w:hAnsi="Times New Roman" w:cs="Times New Roman"/>
                <w:color w:val="000000" w:themeColor="text1"/>
                <w:sz w:val="18"/>
                <w:szCs w:val="18"/>
              </w:rPr>
              <w:t>Вильдайс</w:t>
            </w:r>
            <w:proofErr w:type="spellEnd"/>
            <w:r w:rsidRPr="006E7034">
              <w:rPr>
                <w:rFonts w:ascii="Times New Roman" w:hAnsi="Times New Roman" w:cs="Times New Roman"/>
                <w:color w:val="000000" w:themeColor="text1"/>
                <w:sz w:val="18"/>
                <w:szCs w:val="18"/>
              </w:rPr>
              <w:t xml:space="preserve"> </w:t>
            </w:r>
          </w:p>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Александр </w:t>
            </w:r>
          </w:p>
          <w:p w:rsidR="004571D0" w:rsidRPr="006E7034" w:rsidRDefault="006E7034" w:rsidP="006E7034">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Иванович</w:t>
            </w:r>
          </w:p>
        </w:tc>
        <w:tc>
          <w:tcPr>
            <w:tcW w:w="1843"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г. Екатеринбург Государственное образовательное учреждение высшего профессионального образования «Уральская государственная юридическая академия» </w:t>
            </w:r>
          </w:p>
          <w:p w:rsidR="004571D0"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Диплом Серия ВСГ № 1781375 от 27.06.2007 года</w:t>
            </w:r>
            <w:r>
              <w:rPr>
                <w:rFonts w:ascii="Times New Roman" w:hAnsi="Times New Roman" w:cs="Times New Roman"/>
                <w:color w:val="000000" w:themeColor="text1"/>
                <w:sz w:val="18"/>
                <w:szCs w:val="18"/>
              </w:rPr>
              <w:t xml:space="preserve"> </w:t>
            </w:r>
            <w:r w:rsidRPr="006E7034">
              <w:rPr>
                <w:rFonts w:ascii="Times New Roman" w:hAnsi="Times New Roman" w:cs="Times New Roman"/>
                <w:color w:val="000000" w:themeColor="text1"/>
                <w:sz w:val="18"/>
                <w:szCs w:val="18"/>
              </w:rPr>
              <w:t>Юрист по специальности «Юриспруденция».</w:t>
            </w:r>
          </w:p>
          <w:p w:rsidR="006E7034" w:rsidRPr="006E7034" w:rsidRDefault="006E7034" w:rsidP="006E7034">
            <w:pPr>
              <w:spacing w:after="0"/>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 xml:space="preserve">Свидетельство  о краткосрочном повышении квалификации </w:t>
            </w:r>
            <w:r w:rsidRPr="006E7034">
              <w:rPr>
                <w:rFonts w:ascii="Times New Roman" w:eastAsia="Calibri" w:hAnsi="Times New Roman" w:cs="Times New Roman"/>
                <w:color w:val="000000" w:themeColor="text1"/>
                <w:sz w:val="18"/>
                <w:szCs w:val="18"/>
              </w:rPr>
              <w:t>№ 000102 от 15 декабря 2022 год</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ЧПОУ «За рулем»№7»</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г. Краснодар</w:t>
            </w:r>
          </w:p>
        </w:tc>
        <w:tc>
          <w:tcPr>
            <w:tcW w:w="1417"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4571D0" w:rsidRPr="006E7034" w:rsidRDefault="006E7034" w:rsidP="00E42110">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1</w:t>
            </w:r>
            <w:r w:rsidR="00E42110">
              <w:rPr>
                <w:rFonts w:ascii="Times New Roman" w:eastAsia="Times New Roman" w:hAnsi="Times New Roman" w:cs="Times New Roman"/>
                <w:sz w:val="18"/>
                <w:szCs w:val="18"/>
                <w:lang w:eastAsia="ru-RU"/>
              </w:rPr>
              <w:t>3</w:t>
            </w:r>
            <w:r w:rsidRPr="006E7034">
              <w:rPr>
                <w:rFonts w:ascii="Times New Roman" w:eastAsia="Times New Roman" w:hAnsi="Times New Roman" w:cs="Times New Roman"/>
                <w:sz w:val="18"/>
                <w:szCs w:val="18"/>
                <w:lang w:eastAsia="ru-RU"/>
              </w:rPr>
              <w:t xml:space="preserve"> лет </w:t>
            </w:r>
          </w:p>
        </w:tc>
        <w:tc>
          <w:tcPr>
            <w:tcW w:w="844" w:type="dxa"/>
            <w:tcBorders>
              <w:top w:val="single" w:sz="4" w:space="0" w:color="auto"/>
              <w:bottom w:val="single" w:sz="4" w:space="0" w:color="auto"/>
              <w:right w:val="single" w:sz="4" w:space="0" w:color="auto"/>
            </w:tcBorders>
            <w:shd w:val="clear" w:color="auto" w:fill="auto"/>
          </w:tcPr>
          <w:p w:rsidR="004571D0" w:rsidRPr="006E7034" w:rsidRDefault="00E42110" w:rsidP="00C97D7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6E7034" w:rsidRPr="006E7034">
              <w:rPr>
                <w:rFonts w:ascii="Times New Roman" w:eastAsia="Times New Roman" w:hAnsi="Times New Roman" w:cs="Times New Roman"/>
                <w:sz w:val="18"/>
                <w:szCs w:val="18"/>
                <w:lang w:eastAsia="ru-RU"/>
              </w:rPr>
              <w:t xml:space="preserve"> год</w:t>
            </w:r>
            <w:r>
              <w:rPr>
                <w:rFonts w:ascii="Times New Roman" w:eastAsia="Times New Roman" w:hAnsi="Times New Roman" w:cs="Times New Roman"/>
                <w:sz w:val="18"/>
                <w:szCs w:val="18"/>
                <w:lang w:eastAsia="ru-RU"/>
              </w:rPr>
              <w:t>а</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Pr="00C97D75" w:rsidRDefault="00C97D75" w:rsidP="00C97D75">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FB61D5" w:rsidRPr="00FB61D5" w:rsidRDefault="00C97D75" w:rsidP="000B25AF">
      <w:pPr>
        <w:spacing w:after="0"/>
        <w:jc w:val="both"/>
        <w:rPr>
          <w:rFonts w:ascii="Times New Roman" w:hAnsi="Times New Roman" w:cs="Times New Roman"/>
          <w:sz w:val="24"/>
          <w:szCs w:val="24"/>
        </w:rPr>
      </w:pPr>
      <w:r w:rsidRPr="00FB61D5">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FB61D5" w:rsidRPr="00FB61D5">
        <w:rPr>
          <w:rFonts w:ascii="Times New Roman" w:eastAsia="Calibri" w:hAnsi="Times New Roman" w:cs="Times New Roman"/>
          <w:sz w:val="24"/>
          <w:szCs w:val="24"/>
        </w:rPr>
        <w:t xml:space="preserve"> Д</w:t>
      </w:r>
      <w:r w:rsidR="00FB61D5" w:rsidRPr="00FB61D5">
        <w:rPr>
          <w:rFonts w:ascii="Times New Roman" w:hAnsi="Times New Roman" w:cs="Times New Roman"/>
          <w:sz w:val="24"/>
          <w:szCs w:val="24"/>
        </w:rPr>
        <w:t xml:space="preserve">оговор аренды земельного участка б/н от 01.05.2023 на неопределенный срок между Кузнецовым А.И. и ЧПОУ «За рулем»№ 7», Выписка из ЕГРН 23:43:0104010:899-23/001/2018-2, 10.12.2018, </w:t>
      </w:r>
      <w:r w:rsidR="00FB61D5" w:rsidRPr="00FB61D5">
        <w:rPr>
          <w:rFonts w:ascii="Times New Roman" w:eastAsia="MS Mincho" w:hAnsi="Times New Roman" w:cs="Times New Roman"/>
          <w:sz w:val="24"/>
          <w:szCs w:val="24"/>
        </w:rPr>
        <w:t>документы основания: договор купли-продажи от 28.11.2018,</w:t>
      </w:r>
      <w:r w:rsidR="00FB61D5" w:rsidRPr="00FB61D5">
        <w:rPr>
          <w:rFonts w:ascii="Times New Roman" w:hAnsi="Times New Roman" w:cs="Times New Roman"/>
          <w:sz w:val="24"/>
          <w:szCs w:val="24"/>
        </w:rPr>
        <w:t xml:space="preserve"> вид </w:t>
      </w:r>
      <w:r w:rsidR="00FB61D5" w:rsidRPr="00FB61D5">
        <w:rPr>
          <w:rFonts w:ascii="Times New Roman" w:hAnsi="Times New Roman" w:cs="Times New Roman"/>
          <w:sz w:val="24"/>
          <w:szCs w:val="24"/>
        </w:rPr>
        <w:lastRenderedPageBreak/>
        <w:t xml:space="preserve">права – собственность, собственник Кузнецов А.И., выписка из ЕГРН 23:43:0104010:900-23/001/2018-2, 29.11.2018,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 права – собственность, собственник Кузнецов А.И, выписка из ЕГРН 23:43:0104010:901-23/001/2018-2, 26.11.2018,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 права – собственность, собственник Кузнецов А.И.</w:t>
      </w:r>
    </w:p>
    <w:p w:rsidR="00C97D75" w:rsidRPr="00FB61D5" w:rsidRDefault="00C97D75" w:rsidP="000B25AF">
      <w:pPr>
        <w:spacing w:after="0" w:line="240" w:lineRule="auto"/>
        <w:jc w:val="both"/>
        <w:rPr>
          <w:rFonts w:ascii="Times New Roman" w:eastAsia="Calibri" w:hAnsi="Times New Roman" w:cs="Times New Roman"/>
          <w:sz w:val="24"/>
          <w:szCs w:val="24"/>
        </w:rPr>
      </w:pPr>
      <w:r w:rsidRPr="00FB61D5">
        <w:rPr>
          <w:rFonts w:ascii="Times New Roman" w:eastAsia="Calibri" w:hAnsi="Times New Roman" w:cs="Times New Roman"/>
          <w:sz w:val="24"/>
          <w:szCs w:val="24"/>
        </w:rPr>
        <w:t xml:space="preserve">Адрес: </w:t>
      </w:r>
      <w:r w:rsidR="00FB61D5" w:rsidRPr="00FB61D5">
        <w:rPr>
          <w:rFonts w:ascii="Times New Roman" w:hAnsi="Times New Roman" w:cs="Times New Roman"/>
          <w:sz w:val="24"/>
          <w:szCs w:val="24"/>
        </w:rPr>
        <w:t>350031, Россия, Краснодарский край, г. Краснодар, пос. Березовый, кадастровые номера: (23:43:0104010:899, 23:43:0104010:900, 23:43:0104010:901).</w:t>
      </w:r>
      <w:r w:rsidRPr="00FB61D5">
        <w:rPr>
          <w:rFonts w:ascii="Times New Roman" w:eastAsia="Calibri" w:hAnsi="Times New Roman" w:cs="Times New Roman"/>
          <w:sz w:val="24"/>
          <w:szCs w:val="24"/>
        </w:rPr>
        <w:t xml:space="preserve"> </w:t>
      </w:r>
    </w:p>
    <w:p w:rsidR="00C97D75" w:rsidRPr="00FB61D5" w:rsidRDefault="00C97D75" w:rsidP="00C97D75">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 xml:space="preserve"> (реквизиты правоустанавливающих документов, срок действия)</w:t>
      </w:r>
    </w:p>
    <w:p w:rsidR="000B25AF" w:rsidRDefault="000B25AF" w:rsidP="00C97D75">
      <w:pPr>
        <w:spacing w:after="0" w:line="240" w:lineRule="auto"/>
        <w:jc w:val="both"/>
        <w:rPr>
          <w:rFonts w:ascii="Times New Roman" w:eastAsia="Calibri" w:hAnsi="Times New Roman" w:cs="Times New Roman"/>
          <w:sz w:val="24"/>
          <w:szCs w:val="24"/>
        </w:rPr>
      </w:pPr>
    </w:p>
    <w:p w:rsidR="00C97D75" w:rsidRPr="00FB61D5" w:rsidRDefault="00C97D75" w:rsidP="00C97D75">
      <w:pPr>
        <w:spacing w:after="0" w:line="240" w:lineRule="auto"/>
        <w:jc w:val="both"/>
        <w:rPr>
          <w:rFonts w:ascii="Times New Roman" w:eastAsia="Calibri" w:hAnsi="Times New Roman" w:cs="Times New Roman"/>
          <w:b/>
          <w:sz w:val="24"/>
          <w:szCs w:val="24"/>
          <w:u w:val="single"/>
        </w:rPr>
      </w:pPr>
      <w:r w:rsidRPr="00FB61D5">
        <w:rPr>
          <w:rFonts w:ascii="Times New Roman" w:eastAsia="Calibri" w:hAnsi="Times New Roman" w:cs="Times New Roman"/>
          <w:sz w:val="24"/>
          <w:szCs w:val="24"/>
        </w:rPr>
        <w:t xml:space="preserve">Размеры закрытой площадки </w:t>
      </w:r>
      <w:r w:rsidRPr="00FB61D5">
        <w:rPr>
          <w:rFonts w:ascii="Times New Roman" w:eastAsia="Calibri" w:hAnsi="Times New Roman" w:cs="Times New Roman"/>
          <w:sz w:val="24"/>
          <w:szCs w:val="24"/>
          <w:vertAlign w:val="superscript"/>
        </w:rPr>
        <w:footnoteReference w:id="4"/>
      </w:r>
      <w:r w:rsidRPr="00FB61D5">
        <w:rPr>
          <w:rFonts w:ascii="Times New Roman" w:eastAsia="Calibri" w:hAnsi="Times New Roman" w:cs="Times New Roman"/>
          <w:sz w:val="24"/>
          <w:szCs w:val="24"/>
        </w:rPr>
        <w:t xml:space="preserve">   </w:t>
      </w:r>
      <w:r w:rsidRPr="00FB61D5">
        <w:rPr>
          <w:rFonts w:ascii="Times New Roman" w:eastAsia="Calibri" w:hAnsi="Times New Roman" w:cs="Times New Roman"/>
          <w:b/>
          <w:sz w:val="24"/>
          <w:szCs w:val="24"/>
          <w:u w:val="single"/>
        </w:rPr>
        <w:t>_</w:t>
      </w:r>
      <w:r w:rsidR="00FB61D5" w:rsidRPr="00FB61D5">
        <w:rPr>
          <w:rFonts w:ascii="Times New Roman" w:eastAsia="Calibri" w:hAnsi="Times New Roman" w:cs="Times New Roman"/>
          <w:b/>
          <w:sz w:val="24"/>
          <w:szCs w:val="24"/>
          <w:u w:val="single"/>
        </w:rPr>
        <w:t>3015</w:t>
      </w:r>
      <w:r w:rsidRPr="00FB61D5">
        <w:rPr>
          <w:rFonts w:ascii="Times New Roman" w:eastAsia="Calibri" w:hAnsi="Times New Roman" w:cs="Times New Roman"/>
          <w:b/>
          <w:sz w:val="24"/>
          <w:szCs w:val="24"/>
          <w:u w:val="single"/>
        </w:rPr>
        <w:t xml:space="preserve"> </w:t>
      </w:r>
      <w:proofErr w:type="spellStart"/>
      <w:r w:rsidRPr="00FB61D5">
        <w:rPr>
          <w:rFonts w:ascii="Times New Roman" w:eastAsia="Calibri" w:hAnsi="Times New Roman" w:cs="Times New Roman"/>
          <w:b/>
          <w:sz w:val="24"/>
          <w:szCs w:val="24"/>
          <w:u w:val="single"/>
        </w:rPr>
        <w:t>кв.м</w:t>
      </w:r>
      <w:proofErr w:type="spellEnd"/>
      <w:r w:rsidRPr="00FB61D5">
        <w:rPr>
          <w:rFonts w:ascii="Times New Roman" w:eastAsia="Calibri" w:hAnsi="Times New Roman" w:cs="Times New Roman"/>
          <w:b/>
          <w:sz w:val="24"/>
          <w:szCs w:val="24"/>
          <w:u w:val="single"/>
        </w:rPr>
        <w:t>.</w:t>
      </w:r>
    </w:p>
    <w:p w:rsidR="00C97D75" w:rsidRPr="00FB61D5" w:rsidRDefault="00C97D75" w:rsidP="00C97D75">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ровного и однородного цементобетонно</w:t>
      </w:r>
      <w:r w:rsidR="00FB61D5" w:rsidRPr="00FB61D5">
        <w:rPr>
          <w:rFonts w:ascii="Times New Roman" w:eastAsia="Times New Roman" w:hAnsi="Times New Roman" w:cs="Times New Roman"/>
          <w:sz w:val="24"/>
          <w:szCs w:val="24"/>
          <w:lang w:eastAsia="ru-RU"/>
        </w:rPr>
        <w:t xml:space="preserve">го </w:t>
      </w:r>
      <w:r w:rsidRPr="00FB61D5">
        <w:rPr>
          <w:rFonts w:ascii="Times New Roman" w:eastAsia="Times New Roman" w:hAnsi="Times New Roman" w:cs="Times New Roman"/>
          <w:sz w:val="24"/>
          <w:szCs w:val="24"/>
          <w:lang w:eastAsia="ru-RU"/>
        </w:rPr>
        <w:t xml:space="preserve">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FB61D5">
        <w:rPr>
          <w:rFonts w:ascii="Times New Roman" w:eastAsia="Times New Roman" w:hAnsi="Times New Roman" w:cs="Times New Roman"/>
          <w:sz w:val="24"/>
          <w:szCs w:val="24"/>
          <w:u w:val="single"/>
          <w:lang w:eastAsia="ru-RU"/>
        </w:rPr>
        <w:t>имеется</w:t>
      </w:r>
    </w:p>
    <w:p w:rsidR="00C97D75" w:rsidRPr="003731FE" w:rsidRDefault="00C97D75" w:rsidP="00FB61D5">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установленного по периметру ограждения</w:t>
      </w:r>
      <w:r w:rsidR="00FB61D5" w:rsidRPr="00FB61D5">
        <w:rPr>
          <w:rFonts w:ascii="Times New Roman" w:hAnsi="Times New Roman" w:cs="Times New Roman"/>
          <w:sz w:val="24"/>
          <w:szCs w:val="24"/>
        </w:rPr>
        <w:t xml:space="preserve"> металлический забор, сетка </w:t>
      </w:r>
      <w:proofErr w:type="spellStart"/>
      <w:r w:rsidR="00FB61D5" w:rsidRPr="00FB61D5">
        <w:rPr>
          <w:rFonts w:ascii="Times New Roman" w:hAnsi="Times New Roman" w:cs="Times New Roman"/>
          <w:sz w:val="24"/>
          <w:szCs w:val="24"/>
        </w:rPr>
        <w:t>рабица</w:t>
      </w:r>
      <w:proofErr w:type="spellEnd"/>
      <w:r w:rsidR="00FB61D5" w:rsidRPr="00FB61D5">
        <w:rPr>
          <w:rFonts w:ascii="Times New Roman" w:hAnsi="Times New Roman" w:cs="Times New Roman"/>
          <w:sz w:val="24"/>
          <w:szCs w:val="24"/>
        </w:rPr>
        <w:t xml:space="preserve">, без повреждений, </w:t>
      </w:r>
      <w:r w:rsidRPr="00FB61D5">
        <w:rPr>
          <w:rFonts w:ascii="Times New Roman" w:eastAsia="Times New Roman" w:hAnsi="Times New Roman" w:cs="Times New Roman"/>
          <w:sz w:val="24"/>
          <w:szCs w:val="24"/>
          <w:lang w:eastAsia="ru-RU"/>
        </w:rPr>
        <w:t xml:space="preserve">препятствующее движению по их территории транспортных средств и пешеходов, за исключением учебных транспортных средств, используемых в процессе </w:t>
      </w:r>
      <w:r w:rsidRPr="003731FE">
        <w:rPr>
          <w:rFonts w:ascii="Times New Roman" w:eastAsia="Times New Roman" w:hAnsi="Times New Roman" w:cs="Times New Roman"/>
          <w:sz w:val="24"/>
          <w:szCs w:val="24"/>
          <w:lang w:eastAsia="ru-RU"/>
        </w:rPr>
        <w:t xml:space="preserve">обучения -  </w:t>
      </w:r>
      <w:r w:rsidRPr="003731FE">
        <w:rPr>
          <w:rFonts w:ascii="Times New Roman" w:eastAsia="Times New Roman" w:hAnsi="Times New Roman" w:cs="Times New Roman"/>
          <w:sz w:val="24"/>
          <w:szCs w:val="24"/>
          <w:u w:val="single"/>
          <w:lang w:eastAsia="ru-RU"/>
        </w:rPr>
        <w:t>имеется</w:t>
      </w:r>
    </w:p>
    <w:p w:rsidR="00C97D75" w:rsidRPr="003731FE" w:rsidRDefault="00C97D75" w:rsidP="003731FE">
      <w:pPr>
        <w:spacing w:after="0"/>
        <w:jc w:val="both"/>
        <w:rPr>
          <w:rFonts w:ascii="Times New Roman" w:hAnsi="Times New Roman" w:cs="Times New Roman"/>
          <w:sz w:val="24"/>
          <w:szCs w:val="24"/>
        </w:rPr>
      </w:pPr>
      <w:r w:rsidRPr="003731FE">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3731FE">
        <w:rPr>
          <w:rFonts w:ascii="Times New Roman" w:eastAsia="Times New Roman" w:hAnsi="Times New Roman" w:cs="Times New Roman"/>
          <w:sz w:val="24"/>
          <w:szCs w:val="24"/>
          <w:vertAlign w:val="superscript"/>
          <w:lang w:eastAsia="ru-RU"/>
        </w:rPr>
        <w:footnoteReference w:id="5"/>
      </w:r>
      <w:r w:rsidRPr="003731FE">
        <w:rPr>
          <w:rFonts w:ascii="Times New Roman" w:eastAsia="Times New Roman" w:hAnsi="Times New Roman" w:cs="Times New Roman"/>
          <w:sz w:val="24"/>
          <w:szCs w:val="24"/>
          <w:lang w:eastAsia="ru-RU"/>
        </w:rPr>
        <w:t xml:space="preserve"> - </w:t>
      </w:r>
      <w:r w:rsidRPr="003731FE">
        <w:rPr>
          <w:rFonts w:ascii="Times New Roman" w:eastAsia="Times New Roman" w:hAnsi="Times New Roman" w:cs="Times New Roman"/>
          <w:sz w:val="24"/>
          <w:szCs w:val="24"/>
          <w:u w:val="single"/>
          <w:lang w:eastAsia="ru-RU"/>
        </w:rPr>
        <w:t>имеется</w:t>
      </w:r>
      <w:r w:rsidR="003731FE" w:rsidRPr="003731FE">
        <w:rPr>
          <w:rFonts w:ascii="Times New Roman" w:hAnsi="Times New Roman" w:cs="Times New Roman"/>
          <w:sz w:val="24"/>
          <w:szCs w:val="24"/>
        </w:rPr>
        <w:t xml:space="preserve"> Эстакада подъем 11 м, спуск 11 м, горизонтальная поверхность 9 м, уклон 10 градусов, ширина – 4 м, ограждение имеется,</w:t>
      </w:r>
      <w:r w:rsidR="003731FE">
        <w:rPr>
          <w:rFonts w:ascii="Times New Roman" w:hAnsi="Times New Roman" w:cs="Times New Roman"/>
          <w:sz w:val="24"/>
          <w:szCs w:val="24"/>
        </w:rPr>
        <w:t xml:space="preserve"> максимальная длина ТС – 4,5 м.</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3731FE">
        <w:rPr>
          <w:rFonts w:ascii="Times New Roman" w:eastAsia="Times New Roman" w:hAnsi="Times New Roman" w:cs="Times New Roman"/>
          <w:sz w:val="24"/>
          <w:szCs w:val="24"/>
          <w:vertAlign w:val="superscript"/>
          <w:lang w:eastAsia="ru-RU"/>
        </w:rPr>
        <w:footnoteReference w:id="6"/>
      </w:r>
      <w:r w:rsidRPr="003731FE">
        <w:rPr>
          <w:rFonts w:ascii="Times New Roman" w:eastAsia="Times New Roman" w:hAnsi="Times New Roman" w:cs="Times New Roman"/>
          <w:sz w:val="24"/>
          <w:szCs w:val="24"/>
          <w:lang w:eastAsia="ru-RU"/>
        </w:rPr>
        <w:t>__</w:t>
      </w:r>
      <w:r w:rsidRPr="003731FE">
        <w:rPr>
          <w:rFonts w:ascii="Times New Roman" w:eastAsia="Times New Roman" w:hAnsi="Times New Roman" w:cs="Times New Roman"/>
          <w:sz w:val="24"/>
          <w:szCs w:val="24"/>
          <w:u w:val="single"/>
          <w:lang w:eastAsia="ru-RU"/>
        </w:rPr>
        <w:t>соответствует</w:t>
      </w:r>
      <w:r w:rsidRPr="003731FE">
        <w:rPr>
          <w:rFonts w:ascii="Times New Roman" w:eastAsia="Times New Roman" w:hAnsi="Times New Roman" w:cs="Times New Roman"/>
          <w:sz w:val="24"/>
          <w:szCs w:val="24"/>
          <w:lang w:eastAsia="ru-RU"/>
        </w:rPr>
        <w:t xml:space="preserve">____ </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Наличие оборудования, позволяющего  разметить границы для  выполнения соответствующих заданий</w:t>
      </w:r>
      <w:r w:rsidRPr="003731FE">
        <w:rPr>
          <w:rFonts w:ascii="Times New Roman" w:eastAsia="Times New Roman" w:hAnsi="Times New Roman" w:cs="Times New Roman"/>
          <w:sz w:val="24"/>
          <w:szCs w:val="24"/>
          <w:vertAlign w:val="superscript"/>
          <w:lang w:eastAsia="ru-RU"/>
        </w:rPr>
        <w:footnoteReference w:id="7"/>
      </w:r>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имеется</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Поперечный уклон, обеспечивающий водоотвод-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3731FE">
        <w:rPr>
          <w:rFonts w:ascii="Times New Roman" w:eastAsia="Times New Roman" w:hAnsi="Times New Roman" w:cs="Times New Roman"/>
          <w:sz w:val="24"/>
          <w:szCs w:val="24"/>
          <w:u w:val="single"/>
          <w:lang w:eastAsia="ru-RU"/>
        </w:rPr>
        <w:t>соответствует</w:t>
      </w:r>
    </w:p>
    <w:p w:rsidR="00C97D75" w:rsidRPr="000B25AF" w:rsidRDefault="00C97D75" w:rsidP="00C97D75">
      <w:pPr>
        <w:spacing w:after="0" w:line="240" w:lineRule="auto"/>
        <w:jc w:val="both"/>
        <w:rPr>
          <w:rFonts w:ascii="Times New Roman" w:hAnsi="Times New Roman" w:cs="Times New Roman"/>
          <w:sz w:val="24"/>
          <w:szCs w:val="24"/>
        </w:rPr>
      </w:pPr>
      <w:r w:rsidRPr="000B25AF">
        <w:rPr>
          <w:rFonts w:ascii="Times New Roman" w:eastAsia="Times New Roman" w:hAnsi="Times New Roman" w:cs="Times New Roman"/>
          <w:sz w:val="24"/>
          <w:szCs w:val="24"/>
          <w:lang w:eastAsia="ru-RU"/>
        </w:rPr>
        <w:t>Наличие освещенности</w:t>
      </w:r>
      <w:r w:rsidRPr="000B25AF">
        <w:rPr>
          <w:rFonts w:ascii="Times New Roman" w:eastAsia="Times New Roman" w:hAnsi="Times New Roman" w:cs="Times New Roman"/>
          <w:sz w:val="24"/>
          <w:szCs w:val="24"/>
          <w:vertAlign w:val="superscript"/>
          <w:lang w:eastAsia="ru-RU"/>
        </w:rPr>
        <w:footnoteReference w:id="8"/>
      </w:r>
      <w:r w:rsidRPr="000B25AF">
        <w:rPr>
          <w:rFonts w:ascii="Times New Roman" w:eastAsia="Times New Roman" w:hAnsi="Times New Roman" w:cs="Times New Roman"/>
          <w:sz w:val="24"/>
          <w:szCs w:val="24"/>
          <w:lang w:eastAsia="ru-RU"/>
        </w:rPr>
        <w:t xml:space="preserve"> </w:t>
      </w:r>
      <w:r w:rsidR="003731FE"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соответствует</w:t>
      </w:r>
      <w:r w:rsidR="003731FE" w:rsidRPr="000B25AF">
        <w:rPr>
          <w:rFonts w:ascii="Times New Roman" w:eastAsia="Times New Roman" w:hAnsi="Times New Roman" w:cs="Times New Roman"/>
          <w:sz w:val="24"/>
          <w:szCs w:val="24"/>
          <w:u w:val="single"/>
          <w:lang w:eastAsia="ru-RU"/>
        </w:rPr>
        <w:t>.(</w:t>
      </w:r>
      <w:r w:rsidR="003731FE" w:rsidRPr="000B25AF">
        <w:rPr>
          <w:rFonts w:ascii="Times New Roman" w:hAnsi="Times New Roman" w:cs="Times New Roman"/>
          <w:sz w:val="24"/>
          <w:szCs w:val="24"/>
        </w:rPr>
        <w:t>Освещенность отсутствует (занятия в светлое время суток).</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Наличие перекрестка (регулируемого или нерегулируемого)</w:t>
      </w:r>
      <w:r w:rsidRPr="000B25AF">
        <w:rPr>
          <w:rFonts w:ascii="Times New Roman" w:eastAsia="Times New Roman" w:hAnsi="Times New Roman" w:cs="Times New Roman"/>
          <w:sz w:val="24"/>
          <w:szCs w:val="24"/>
          <w:u w:val="single"/>
          <w:lang w:eastAsia="ru-RU"/>
        </w:rPr>
        <w:t xml:space="preserve">  имеется</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Наличие пешеходного перехода  </w:t>
      </w:r>
      <w:r w:rsidRPr="000B25AF">
        <w:rPr>
          <w:rFonts w:ascii="Times New Roman" w:eastAsia="Times New Roman" w:hAnsi="Times New Roman" w:cs="Times New Roman"/>
          <w:sz w:val="24"/>
          <w:szCs w:val="24"/>
          <w:u w:val="single"/>
          <w:lang w:eastAsia="ru-RU"/>
        </w:rPr>
        <w:t>имеется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дорожных знаков (для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0B25AF">
        <w:rPr>
          <w:rFonts w:ascii="Times New Roman" w:eastAsia="Times New Roman" w:hAnsi="Times New Roman" w:cs="Times New Roman"/>
          <w:sz w:val="24"/>
          <w:szCs w:val="24"/>
          <w:vertAlign w:val="superscript"/>
          <w:lang w:eastAsia="ru-RU"/>
        </w:rPr>
        <w:footnoteReference w:id="9"/>
      </w:r>
      <w:r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both"/>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lastRenderedPageBreak/>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center"/>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0B25AF">
        <w:rPr>
          <w:rFonts w:ascii="Times New Roman" w:eastAsia="Times New Roman" w:hAnsi="Times New Roman" w:cs="Times New Roman"/>
          <w:sz w:val="24"/>
          <w:szCs w:val="24"/>
          <w:u w:val="single"/>
          <w:lang w:eastAsia="ru-RU"/>
        </w:rPr>
        <w:t>закрытой площадке</w:t>
      </w:r>
    </w:p>
    <w:p w:rsidR="00C97D75" w:rsidRDefault="00C97D75" w:rsidP="00C97D75">
      <w:pPr>
        <w:spacing w:after="0" w:line="240" w:lineRule="auto"/>
        <w:jc w:val="center"/>
        <w:rPr>
          <w:rFonts w:ascii="Times New Roman" w:eastAsia="Times New Roman" w:hAnsi="Times New Roman" w:cs="Times New Roman"/>
          <w:sz w:val="24"/>
          <w:szCs w:val="24"/>
          <w:u w:val="single"/>
          <w:lang w:eastAsia="ru-RU"/>
        </w:rPr>
      </w:pPr>
    </w:p>
    <w:p w:rsidR="00C97D75" w:rsidRPr="00C97D75" w:rsidRDefault="00C97D75" w:rsidP="00C97D75">
      <w:pPr>
        <w:spacing w:after="0" w:line="240" w:lineRule="auto"/>
        <w:ind w:left="360"/>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об оборудованных учебных кабинетах:</w:t>
      </w:r>
    </w:p>
    <w:p w:rsidR="00E01D9E" w:rsidRDefault="00E01D9E" w:rsidP="00C97D75">
      <w:pPr>
        <w:spacing w:after="120" w:line="240" w:lineRule="auto"/>
        <w:jc w:val="center"/>
        <w:rPr>
          <w:rFonts w:ascii="Times New Roman" w:eastAsia="Times New Roman" w:hAnsi="Times New Roman" w:cs="Times New Roman"/>
          <w:sz w:val="24"/>
          <w:szCs w:val="24"/>
          <w:lang w:eastAsia="ru-RU"/>
        </w:rPr>
      </w:pPr>
    </w:p>
    <w:p w:rsidR="00C97D75" w:rsidRPr="00C97D75" w:rsidRDefault="00C97D75" w:rsidP="00C97D75">
      <w:pPr>
        <w:spacing w:after="12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24"/>
          <w:szCs w:val="24"/>
          <w:lang w:eastAsia="ru-RU"/>
        </w:rPr>
        <w:t xml:space="preserve">Количество оборудованных учебных кабинетов </w:t>
      </w:r>
      <w:r w:rsidR="009D1892">
        <w:rPr>
          <w:rFonts w:ascii="Times New Roman" w:eastAsia="Times New Roman" w:hAnsi="Times New Roman" w:cs="Times New Roman"/>
          <w:sz w:val="24"/>
          <w:szCs w:val="24"/>
          <w:u w:val="single"/>
          <w:lang w:eastAsia="ru-RU"/>
        </w:rPr>
        <w:t xml:space="preserve"> - </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C97D75" w:rsidRPr="00C97D75" w:rsidTr="00C97D75">
        <w:tc>
          <w:tcPr>
            <w:tcW w:w="486" w:type="dxa"/>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п/п</w:t>
            </w:r>
          </w:p>
        </w:tc>
        <w:tc>
          <w:tcPr>
            <w:tcW w:w="9436" w:type="dxa"/>
            <w:shd w:val="clear" w:color="auto" w:fill="auto"/>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C97D75" w:rsidRPr="00C97D75" w:rsidTr="00C97D75">
        <w:tc>
          <w:tcPr>
            <w:tcW w:w="486" w:type="dxa"/>
          </w:tcPr>
          <w:p w:rsidR="00C97D75" w:rsidRPr="00C97D75" w:rsidRDefault="009D1892" w:rsidP="00C97D75">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C97D75" w:rsidRPr="00C97D75" w:rsidRDefault="00C97D75" w:rsidP="00C97D75">
            <w:pPr>
              <w:spacing w:after="0" w:line="240" w:lineRule="auto"/>
              <w:rPr>
                <w:rFonts w:ascii="Times New Roman" w:eastAsia="Calibri" w:hAnsi="Times New Roman" w:cs="Times New Roman"/>
                <w:sz w:val="28"/>
                <w:szCs w:val="28"/>
              </w:rPr>
            </w:pPr>
            <w:r w:rsidRPr="00C97D75">
              <w:rPr>
                <w:rFonts w:ascii="Times New Roman" w:eastAsia="Calibri" w:hAnsi="Times New Roman" w:cs="Times New Roman"/>
                <w:sz w:val="28"/>
                <w:szCs w:val="28"/>
              </w:rPr>
              <w:t>г.</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Краснодар, ул.</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им</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.Сергея  Есенина, д.149  цоколь</w:t>
            </w:r>
          </w:p>
        </w:tc>
      </w:tr>
    </w:tbl>
    <w:p w:rsidR="00C97D75" w:rsidRPr="00C97D75" w:rsidRDefault="00C97D75" w:rsidP="00C97D75">
      <w:pPr>
        <w:spacing w:before="120"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C97D75">
        <w:rPr>
          <w:rFonts w:ascii="Times New Roman" w:eastAsia="Times New Roman" w:hAnsi="Times New Roman" w:cs="Times New Roman"/>
          <w:sz w:val="24"/>
          <w:szCs w:val="24"/>
          <w:u w:val="single"/>
          <w:lang w:eastAsia="ru-RU"/>
        </w:rPr>
        <w:t>30</w:t>
      </w:r>
      <w:r w:rsidRPr="00C97D75">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C97D75" w:rsidRPr="00C97D75" w:rsidRDefault="00C97D75" w:rsidP="00C97D75">
      <w:pPr>
        <w:spacing w:after="0" w:line="240" w:lineRule="auto"/>
        <w:jc w:val="both"/>
        <w:rPr>
          <w:rFonts w:ascii="Times New Roman" w:eastAsia="Times New Roman" w:hAnsi="Times New Roman" w:cs="Times New Roman"/>
          <w:b/>
          <w:sz w:val="24"/>
          <w:szCs w:val="24"/>
          <w:lang w:eastAsia="ru-RU"/>
        </w:rPr>
      </w:pP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 xml:space="preserve">Перечень учебных материалов и технических средств для подготовки водителей транспортного средства категории «В» </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 не менее</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4</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C97D75">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обучающихся, утвержденные руководителем            </w:t>
            </w:r>
            <w:r w:rsidRPr="00C97D75">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Учебно-наглядные пособия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Технические средства обучения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Информационные материалы</w:t>
            </w:r>
          </w:p>
        </w:tc>
      </w:tr>
      <w:tr w:rsidR="00C97D75" w:rsidRPr="00C97D75" w:rsidTr="00C97D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Информационный стенд, содержащий:     </w:t>
            </w:r>
            <w:r w:rsidRPr="00C97D75">
              <w:rPr>
                <w:rFonts w:ascii="Times New Roman" w:eastAsia="Times New Roman" w:hAnsi="Times New Roman" w:cs="Times New Roman"/>
                <w:sz w:val="24"/>
                <w:szCs w:val="24"/>
                <w:lang w:eastAsia="ru-RU"/>
              </w:rPr>
              <w:br/>
              <w:t xml:space="preserve">- копию лицензии с приложением;       </w:t>
            </w:r>
            <w:r w:rsidRPr="00C97D75">
              <w:rPr>
                <w:rFonts w:ascii="Times New Roman" w:eastAsia="Times New Roman" w:hAnsi="Times New Roman" w:cs="Times New Roman"/>
                <w:sz w:val="24"/>
                <w:szCs w:val="24"/>
                <w:lang w:eastAsia="ru-RU"/>
              </w:rPr>
              <w:br/>
              <w:t xml:space="preserve">- книгу жалоб и предложений;          </w:t>
            </w:r>
            <w:r w:rsidRPr="00C97D75">
              <w:rPr>
                <w:rFonts w:ascii="Times New Roman" w:eastAsia="Times New Roman" w:hAnsi="Times New Roman" w:cs="Times New Roman"/>
                <w:sz w:val="24"/>
                <w:szCs w:val="24"/>
                <w:lang w:eastAsia="ru-RU"/>
              </w:rPr>
              <w:br/>
              <w:t xml:space="preserve">- законодательство о защите прав потребителей;                         </w:t>
            </w:r>
            <w:r w:rsidRPr="00C97D75">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C97D75">
              <w:rPr>
                <w:rFonts w:ascii="Times New Roman" w:eastAsia="Times New Roman" w:hAnsi="Times New Roman" w:cs="Times New Roman"/>
                <w:sz w:val="24"/>
                <w:szCs w:val="24"/>
                <w:lang w:eastAsia="ru-RU"/>
              </w:rPr>
              <w:br/>
              <w:t xml:space="preserve">- расписание занятий;                 </w:t>
            </w:r>
            <w:r w:rsidRPr="00C97D75">
              <w:rPr>
                <w:rFonts w:ascii="Times New Roman" w:eastAsia="Times New Roman" w:hAnsi="Times New Roman" w:cs="Times New Roman"/>
                <w:sz w:val="24"/>
                <w:szCs w:val="24"/>
                <w:lang w:eastAsia="ru-RU"/>
              </w:rPr>
              <w:br/>
              <w:t xml:space="preserve">- график учебного вождения;           </w:t>
            </w:r>
            <w:r w:rsidRPr="00C97D75">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bl>
    <w:p w:rsidR="007B7EAF" w:rsidRPr="00C97D75" w:rsidRDefault="007B7EAF" w:rsidP="007B7EAF">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Примечание:</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7B7EAF"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Набор средств определяется преподавателем по предмету.</w:t>
      </w:r>
    </w:p>
    <w:p w:rsidR="007B7EAF" w:rsidRDefault="007B7EAF" w:rsidP="007B7E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B7EAF" w:rsidRPr="007B7EAF" w:rsidRDefault="007B7EAF" w:rsidP="007B7EAF">
      <w:pPr>
        <w:jc w:val="center"/>
        <w:rPr>
          <w:rFonts w:ascii="Times New Roman" w:hAnsi="Times New Roman" w:cs="Times New Roman"/>
          <w:b/>
          <w:sz w:val="24"/>
          <w:szCs w:val="24"/>
        </w:rPr>
      </w:pPr>
      <w:r w:rsidRPr="007B7EAF">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Pr="007B7EAF">
        <w:rPr>
          <w:rFonts w:ascii="Times New Roman" w:hAnsi="Times New Roman" w:cs="Times New Roman"/>
          <w:b/>
          <w:sz w:val="24"/>
          <w:szCs w:val="24"/>
          <w:lang w:val="en-US"/>
        </w:rPr>
        <w:t>A</w:t>
      </w:r>
      <w:r w:rsidRPr="007B7EAF">
        <w:rPr>
          <w:rFonts w:ascii="Times New Roman" w:hAnsi="Times New Roman" w:cs="Times New Roman"/>
          <w:b/>
          <w:sz w:val="24"/>
          <w:szCs w:val="24"/>
        </w:rPr>
        <w:t>»</w:t>
      </w:r>
    </w:p>
    <w:tbl>
      <w:tblPr>
        <w:tblW w:w="10065" w:type="dxa"/>
        <w:tblInd w:w="-176" w:type="dxa"/>
        <w:tblLayout w:type="fixed"/>
        <w:tblLook w:val="0000" w:firstRow="0" w:lastRow="0" w:firstColumn="0" w:lastColumn="0" w:noHBand="0" w:noVBand="0"/>
      </w:tblPr>
      <w:tblGrid>
        <w:gridCol w:w="6550"/>
        <w:gridCol w:w="1247"/>
        <w:gridCol w:w="709"/>
        <w:gridCol w:w="1559"/>
      </w:tblGrid>
      <w:tr w:rsidR="007B7EAF" w:rsidRPr="007B7EAF" w:rsidTr="007B7EAF">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Наименование учебного оборудования</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Единица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измерения</w:t>
            </w: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Кол-во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Наличие</w:t>
            </w:r>
          </w:p>
        </w:tc>
      </w:tr>
      <w:tr w:rsidR="007B7EAF" w:rsidRPr="007B7EAF" w:rsidTr="007B7EAF">
        <w:trPr>
          <w:trHeight w:val="2684"/>
        </w:trPr>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Оборудование и технические средства обучения</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Аппаратно-программный комплекс тестирования и развития психофизиологических качеств водителя (АПК) </w:t>
            </w:r>
            <w:r w:rsidRPr="007B7EAF">
              <w:rPr>
                <w:rStyle w:val="a5"/>
                <w:rFonts w:ascii="Times New Roman" w:hAnsi="Times New Roman" w:cs="Times New Roman"/>
                <w:sz w:val="20"/>
                <w:szCs w:val="20"/>
              </w:rPr>
              <w:footnoteReference w:id="10"/>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Компьютер с соответствующим программным обеспечением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Мультимедийный проектор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Экран (монитор, электронная доска)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Магнитная доска со схемой населенного пункта</w:t>
            </w:r>
            <w:r w:rsidRPr="007B7EAF">
              <w:rPr>
                <w:rStyle w:val="a5"/>
                <w:rFonts w:ascii="Times New Roman" w:hAnsi="Times New Roman" w:cs="Times New Roman"/>
                <w:sz w:val="20"/>
                <w:szCs w:val="20"/>
              </w:rPr>
              <w:footnoteReference w:id="11"/>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Учебно-наглядные пособия</w:t>
            </w:r>
            <w:r w:rsidRPr="007B7EAF">
              <w:rPr>
                <w:rStyle w:val="a5"/>
                <w:rFonts w:ascii="Times New Roman" w:hAnsi="Times New Roman" w:cs="Times New Roman"/>
                <w:sz w:val="20"/>
                <w:szCs w:val="20"/>
                <w:u w:val="single"/>
              </w:rPr>
              <w:footnoteReference w:id="12"/>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Основы законодательства в сфере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Дорожные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Дорожная разметка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Опознавательные и регистрационные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Средства регулирования дорожного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Сигналы регулировщика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Применение аварийной сигнализации и знака аварийной остановки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Начало движения, маневрирование. Способы разворота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lastRenderedPageBreak/>
              <w:t xml:space="preserve">Расположение транспортных средств на проезжей части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Скорость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Обгон, опережение, встречный разъезд</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Остановка и стоянка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перекрестков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пешеходных переходов, и мест остановок маршрутных транспортных средств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через железнодорожные пути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по автомагистралям</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в жилых зонах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Перевозка пассажиров на заднем сидении мотоцикла и в боковом прицепе</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Неисправности и условия, при которых запрещается эксплуатация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Ответственность за правонарушения в области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Страхование автогражданской ответственности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Последовательность действий при ДТП</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Психофизиологические основы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Психофизиологические особенности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Воздействие на поведение водителя психотропных, наркотических веществ, алкоголя и медицинских препаратов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Конфликтные ситуации в дорожном движении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Факторы риска при вождении транспортного средства</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Основы управления транспортными средствами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дорожные 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и причины ДТП</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опасные ситуации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метеоусловия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Движение в темное время суток</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Посадка водителя за рулем. Экипировка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Способы торможения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Тормозной и остановочный путь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Действия водителя в критических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Силы, действующие на транспортное средство</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Управление мотоциклом в нештатных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Профессиональная надежность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Дистанция и боковой интервал. Организация наблюдения в процессе управления транспортным средством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Влияние дорожных условий на безопасность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Безопасное прохождение поворотов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пассажиров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пешеходов и велосипедистов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ошибки пешеходов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Типовые примеры допускаемых нарушений ПДД</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Устройство и техническое обслуживание транспортных средств категории «А» как объектов управления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Классификация мотоциклов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двухтактного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четырехтактного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Горюче-смазочные материалы и специальные жидкости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Схемы трансмиссии мотоциклов с различными типами приводов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lastRenderedPageBreak/>
              <w:t>Общее устройство первичной (моторной)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механического и гидравлического привода выключения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механической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автоматизированной и бесступенчатой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и принцип работы пускового механизма с механическим приводом (кик-стартера)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Вторичная (задняя) цепная и ременная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Карданная передача, главная передача (редуктор)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рамы мотоцикла, рамы и кузова бокового прицепа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Передняя и задняя подвески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мотоциклетных колес. Конструкции и маркировка мотоциклетных шин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тормозных систем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Антиблокировочная система тормозов (АБС)</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маркировка аккумуляторных батарей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генератора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бесконтактной и микропроцессорной систем зажигания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внешних световых приборов и звуковых сигналов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Контрольный осмотр и ежедневное техническое обслуживание мотоцикла</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ind w:left="201"/>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Информационные материалы</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Информационный стенд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Закон Российской Федерации от 7 февраля 1992 г. № 2300-1 «О защите прав потребителей»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Копия лицензии с соответствующим приложением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Примерная программа профессиональной подготовки водителей транспортных средств категории «А»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Программа профессиональной подготовки водителей транспортных средств категории «А», согласованная с Госавтоинспекцией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Учебный план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Календарный учебный график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Расписание занятий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График учебного вождения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Книга жалоб и предложений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Адрес официального сайта в сети Интернет»</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lastRenderedPageBreak/>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lastRenderedPageBreak/>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roofErr w:type="spellStart"/>
            <w:r w:rsidRPr="007B7EAF">
              <w:rPr>
                <w:rFonts w:ascii="Times New Roman" w:hAnsi="Times New Roman" w:cs="Times New Roman"/>
                <w:sz w:val="20"/>
                <w:szCs w:val="20"/>
              </w:rPr>
              <w:t>шт</w:t>
            </w:r>
            <w:proofErr w:type="spellEnd"/>
          </w:p>
          <w:p w:rsidR="007B7EAF" w:rsidRPr="007B7EAF" w:rsidRDefault="007B7EAF" w:rsidP="007B7EAF">
            <w:pPr>
              <w:spacing w:after="0"/>
              <w:jc w:val="center"/>
              <w:rPr>
                <w:rFonts w:ascii="Times New Roman" w:hAnsi="Times New Roman" w:cs="Times New Roman"/>
                <w:sz w:val="20"/>
                <w:szCs w:val="20"/>
              </w:rPr>
            </w:pP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Преподаватель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p>
        </w:tc>
      </w:tr>
    </w:tbl>
    <w:p w:rsidR="00E01D9E" w:rsidRDefault="00E01D9E"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E42110" w:rsidRDefault="00E42110" w:rsidP="007C6A83">
      <w:pPr>
        <w:spacing w:after="0" w:line="240" w:lineRule="auto"/>
        <w:jc w:val="center"/>
        <w:rPr>
          <w:rFonts w:ascii="Times New Roman" w:hAnsi="Times New Roman" w:cs="Times New Roman"/>
          <w:b/>
          <w:sz w:val="24"/>
          <w:szCs w:val="24"/>
        </w:rPr>
      </w:pPr>
    </w:p>
    <w:p w:rsidR="007C6A83" w:rsidRPr="00C97D75" w:rsidRDefault="007C6A83" w:rsidP="00E01D9E">
      <w:pPr>
        <w:spacing w:after="0" w:line="240" w:lineRule="auto"/>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lastRenderedPageBreak/>
        <w:t>Перечень учебных материалов для подготовки водителей транспортных средств различных категорий по предмету "Первая помощь"</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7C6A83" w:rsidRPr="00C97D75" w:rsidTr="000062B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7C6A83" w:rsidRPr="00C97D75" w:rsidTr="000062B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C97D75">
              <w:rPr>
                <w:rFonts w:ascii="Times New Roman" w:eastAsia="Times New Roman" w:hAnsi="Times New Roman" w:cs="Times New Roman"/>
                <w:sz w:val="24"/>
                <w:szCs w:val="24"/>
                <w:lang w:eastAsia="ru-RU"/>
              </w:rPr>
              <w:t>иммобилизирующие</w:t>
            </w:r>
            <w:proofErr w:type="spellEnd"/>
            <w:r w:rsidRPr="00C97D75">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7C6A83" w:rsidRPr="00C97D75" w:rsidRDefault="007C6A83" w:rsidP="007C6A83">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7C6A83" w:rsidRDefault="007C6A83" w:rsidP="007C6A83">
      <w:pPr>
        <w:ind w:firstLine="709"/>
        <w:jc w:val="both"/>
        <w:rPr>
          <w:rFonts w:ascii="Times New Roman" w:hAnsi="Times New Roman" w:cs="Times New Roman"/>
          <w:b/>
          <w:sz w:val="24"/>
          <w:szCs w:val="24"/>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7C6A83" w:rsidRPr="005360F1" w:rsidRDefault="007C6A83" w:rsidP="005360F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sectPr w:rsidR="007C6A83" w:rsidRPr="005360F1" w:rsidSect="00C97D75">
      <w:pgSz w:w="11906" w:h="16838"/>
      <w:pgMar w:top="426"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7C" w:rsidRDefault="004D0F7C" w:rsidP="00C97D75">
      <w:pPr>
        <w:spacing w:after="0" w:line="240" w:lineRule="auto"/>
      </w:pPr>
      <w:r>
        <w:separator/>
      </w:r>
    </w:p>
  </w:endnote>
  <w:endnote w:type="continuationSeparator" w:id="0">
    <w:p w:rsidR="004D0F7C" w:rsidRDefault="004D0F7C" w:rsidP="00C9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7C" w:rsidRDefault="004D0F7C" w:rsidP="00C97D75">
      <w:pPr>
        <w:spacing w:after="0" w:line="240" w:lineRule="auto"/>
      </w:pPr>
      <w:r>
        <w:separator/>
      </w:r>
    </w:p>
  </w:footnote>
  <w:footnote w:type="continuationSeparator" w:id="0">
    <w:p w:rsidR="004D0F7C" w:rsidRDefault="004D0F7C" w:rsidP="00C97D75">
      <w:pPr>
        <w:spacing w:after="0" w:line="240" w:lineRule="auto"/>
      </w:pPr>
      <w:r>
        <w:continuationSeparator/>
      </w:r>
    </w:p>
  </w:footnote>
  <w:footnote w:id="1">
    <w:p w:rsidR="000062B0" w:rsidRPr="00EC7A23" w:rsidRDefault="000062B0" w:rsidP="007F0DDD">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0062B0" w:rsidRPr="001A0244" w:rsidRDefault="000062B0" w:rsidP="00C97D75">
      <w:pPr>
        <w:pStyle w:val="a3"/>
        <w:jc w:val="both"/>
        <w:rPr>
          <w:sz w:val="18"/>
          <w:szCs w:val="18"/>
        </w:rPr>
      </w:pPr>
    </w:p>
  </w:footnote>
  <w:footnote w:id="3">
    <w:p w:rsidR="000062B0" w:rsidRPr="00FB61D5" w:rsidRDefault="000062B0" w:rsidP="000B25AF">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0062B0" w:rsidRDefault="000062B0" w:rsidP="00C97D75">
      <w:pPr>
        <w:pStyle w:val="a3"/>
        <w:jc w:val="both"/>
        <w:rPr>
          <w:sz w:val="16"/>
          <w:szCs w:val="16"/>
        </w:rPr>
      </w:pPr>
    </w:p>
    <w:p w:rsidR="000062B0" w:rsidRPr="00EC7A23" w:rsidRDefault="000062B0" w:rsidP="00C97D75">
      <w:pPr>
        <w:pStyle w:val="a3"/>
        <w:jc w:val="both"/>
        <w:rPr>
          <w:sz w:val="16"/>
          <w:szCs w:val="16"/>
        </w:rPr>
      </w:pPr>
    </w:p>
  </w:footnote>
  <w:footnote w:id="4">
    <w:p w:rsidR="000062B0" w:rsidRPr="00D8345E" w:rsidRDefault="000062B0" w:rsidP="00C97D75">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0062B0" w:rsidRPr="00D8345E" w:rsidRDefault="000062B0" w:rsidP="00C97D75">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0">
    <w:p w:rsidR="000062B0" w:rsidRPr="005360F1" w:rsidRDefault="000062B0" w:rsidP="007B7EAF">
      <w:pPr>
        <w:rPr>
          <w:rFonts w:ascii="Times New Roman" w:hAnsi="Times New Roman" w:cs="Times New Roman"/>
        </w:rPr>
      </w:pPr>
      <w:r w:rsidRPr="005360F1">
        <w:rPr>
          <w:rStyle w:val="aa"/>
          <w:rFonts w:ascii="Times New Roman" w:hAnsi="Times New Roman" w:cs="Times New Roman"/>
        </w:rPr>
        <w:footnoteRef/>
      </w:r>
      <w:r w:rsidRPr="005360F1">
        <w:rPr>
          <w:rFonts w:ascii="Times New Roman" w:hAnsi="Times New Roman" w:cs="Times New Roman"/>
          <w:sz w:val="18"/>
          <w:szCs w:val="18"/>
        </w:rPr>
        <w:t>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footnote>
  <w:footnote w:id="11">
    <w:p w:rsidR="000062B0" w:rsidRPr="005360F1" w:rsidRDefault="000062B0"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Магнитная доска со схемой населенного пункта может быть заменена соответствующим электронным учебным пособием.</w:t>
      </w:r>
    </w:p>
  </w:footnote>
  <w:footnote w:id="12">
    <w:p w:rsidR="000062B0" w:rsidRPr="005360F1" w:rsidRDefault="000062B0"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 xml:space="preserve"> 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AF2A21"/>
    <w:multiLevelType w:val="hybridMultilevel"/>
    <w:tmpl w:val="D31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CA"/>
    <w:rsid w:val="000062B0"/>
    <w:rsid w:val="00045DAC"/>
    <w:rsid w:val="000B25AF"/>
    <w:rsid w:val="001554A2"/>
    <w:rsid w:val="001664CA"/>
    <w:rsid w:val="001C5C7E"/>
    <w:rsid w:val="001E09A9"/>
    <w:rsid w:val="001E62EB"/>
    <w:rsid w:val="00202D35"/>
    <w:rsid w:val="00273F0F"/>
    <w:rsid w:val="00301BAB"/>
    <w:rsid w:val="00314A75"/>
    <w:rsid w:val="00364769"/>
    <w:rsid w:val="003722A7"/>
    <w:rsid w:val="003731FE"/>
    <w:rsid w:val="00390526"/>
    <w:rsid w:val="00392784"/>
    <w:rsid w:val="003F5FCA"/>
    <w:rsid w:val="004339AC"/>
    <w:rsid w:val="00435E93"/>
    <w:rsid w:val="00450853"/>
    <w:rsid w:val="004530C1"/>
    <w:rsid w:val="004571D0"/>
    <w:rsid w:val="004608DC"/>
    <w:rsid w:val="00473E93"/>
    <w:rsid w:val="004B2373"/>
    <w:rsid w:val="004D0F7C"/>
    <w:rsid w:val="00514FBF"/>
    <w:rsid w:val="005360F1"/>
    <w:rsid w:val="00551BFE"/>
    <w:rsid w:val="005B67C0"/>
    <w:rsid w:val="005B6D6A"/>
    <w:rsid w:val="005F0F48"/>
    <w:rsid w:val="00656D04"/>
    <w:rsid w:val="006E6ADE"/>
    <w:rsid w:val="006E7034"/>
    <w:rsid w:val="00713955"/>
    <w:rsid w:val="007524AB"/>
    <w:rsid w:val="007542A6"/>
    <w:rsid w:val="00772D76"/>
    <w:rsid w:val="007877DE"/>
    <w:rsid w:val="007B7EAF"/>
    <w:rsid w:val="007C6A83"/>
    <w:rsid w:val="007D4FF2"/>
    <w:rsid w:val="007F0DDD"/>
    <w:rsid w:val="008559B0"/>
    <w:rsid w:val="00870EE5"/>
    <w:rsid w:val="008C529F"/>
    <w:rsid w:val="008E3D03"/>
    <w:rsid w:val="009070FB"/>
    <w:rsid w:val="00974C03"/>
    <w:rsid w:val="009C23F2"/>
    <w:rsid w:val="009D1892"/>
    <w:rsid w:val="009E24E9"/>
    <w:rsid w:val="00A3160A"/>
    <w:rsid w:val="00A33333"/>
    <w:rsid w:val="00A3414B"/>
    <w:rsid w:val="00A40A8A"/>
    <w:rsid w:val="00A70783"/>
    <w:rsid w:val="00AA07D1"/>
    <w:rsid w:val="00AA0F61"/>
    <w:rsid w:val="00AB20F1"/>
    <w:rsid w:val="00AD68F5"/>
    <w:rsid w:val="00AE5F9F"/>
    <w:rsid w:val="00B054FF"/>
    <w:rsid w:val="00B86BCD"/>
    <w:rsid w:val="00BA1233"/>
    <w:rsid w:val="00BC6D58"/>
    <w:rsid w:val="00C03A85"/>
    <w:rsid w:val="00C17341"/>
    <w:rsid w:val="00C479B2"/>
    <w:rsid w:val="00C77D46"/>
    <w:rsid w:val="00C97D75"/>
    <w:rsid w:val="00D67379"/>
    <w:rsid w:val="00DE7A6B"/>
    <w:rsid w:val="00DF0838"/>
    <w:rsid w:val="00DF3A6A"/>
    <w:rsid w:val="00E01D9E"/>
    <w:rsid w:val="00E42110"/>
    <w:rsid w:val="00E4514A"/>
    <w:rsid w:val="00E64C20"/>
    <w:rsid w:val="00E773F9"/>
    <w:rsid w:val="00EB62E6"/>
    <w:rsid w:val="00ED2E84"/>
    <w:rsid w:val="00F42437"/>
    <w:rsid w:val="00FB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49C6-145F-4C9A-8505-19AD4BB4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3646</Words>
  <Characters>20784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2022-02-18T09:13:00Z</cp:lastPrinted>
  <dcterms:created xsi:type="dcterms:W3CDTF">2021-02-26T10:56:00Z</dcterms:created>
  <dcterms:modified xsi:type="dcterms:W3CDTF">2025-12-20T09:07:00Z</dcterms:modified>
</cp:coreProperties>
</file>