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98" w:rsidRDefault="000E1C7B" w:rsidP="00055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5E6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2E1EE4" w:rsidRPr="00D045E6" w:rsidRDefault="000E1C7B" w:rsidP="00055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5E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55098">
        <w:rPr>
          <w:rFonts w:ascii="Times New Roman" w:hAnsi="Times New Roman" w:cs="Times New Roman"/>
          <w:b/>
          <w:sz w:val="24"/>
          <w:szCs w:val="24"/>
        </w:rPr>
        <w:t>вопросу о п</w:t>
      </w:r>
      <w:r w:rsidR="00055098" w:rsidRPr="00055098">
        <w:rPr>
          <w:rFonts w:ascii="Times New Roman" w:hAnsi="Times New Roman" w:cs="Times New Roman"/>
          <w:b/>
          <w:sz w:val="24"/>
          <w:szCs w:val="24"/>
        </w:rPr>
        <w:t>орядк</w:t>
      </w:r>
      <w:r w:rsidR="00055098">
        <w:rPr>
          <w:rFonts w:ascii="Times New Roman" w:hAnsi="Times New Roman" w:cs="Times New Roman"/>
          <w:b/>
          <w:sz w:val="24"/>
          <w:szCs w:val="24"/>
        </w:rPr>
        <w:t>е</w:t>
      </w:r>
      <w:r w:rsidR="00055098" w:rsidRPr="00055098">
        <w:rPr>
          <w:rFonts w:ascii="Times New Roman" w:hAnsi="Times New Roman" w:cs="Times New Roman"/>
          <w:b/>
          <w:sz w:val="24"/>
          <w:szCs w:val="24"/>
        </w:rPr>
        <w:t xml:space="preserve"> определения размера членских взносов</w:t>
      </w:r>
      <w:r w:rsidRPr="00D045E6">
        <w:rPr>
          <w:rFonts w:ascii="Times New Roman" w:hAnsi="Times New Roman" w:cs="Times New Roman"/>
          <w:b/>
          <w:sz w:val="24"/>
          <w:szCs w:val="24"/>
        </w:rPr>
        <w:t>.</w:t>
      </w:r>
    </w:p>
    <w:p w:rsidR="000E1C7B" w:rsidRPr="000E1C7B" w:rsidRDefault="000E1C7B" w:rsidP="00DF1C61">
      <w:pPr>
        <w:rPr>
          <w:rFonts w:ascii="Times New Roman" w:hAnsi="Times New Roman" w:cs="Times New Roman"/>
          <w:sz w:val="24"/>
          <w:szCs w:val="24"/>
        </w:rPr>
      </w:pPr>
    </w:p>
    <w:p w:rsidR="007F321D" w:rsidRDefault="007F321D" w:rsidP="00DF1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Правовая </w:t>
      </w:r>
      <w:r w:rsidR="000E1C7B" w:rsidRPr="000E1C7B">
        <w:rPr>
          <w:rFonts w:ascii="Times New Roman" w:hAnsi="Times New Roman" w:cs="Times New Roman"/>
          <w:sz w:val="24"/>
          <w:szCs w:val="24"/>
        </w:rPr>
        <w:t xml:space="preserve">база: </w:t>
      </w:r>
    </w:p>
    <w:p w:rsidR="000E1C7B" w:rsidRDefault="00827765" w:rsidP="00232A9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hyperlink r:id="rId8" w:history="1">
        <w:r w:rsidR="000E1C7B" w:rsidRPr="007F321D">
          <w:rPr>
            <w:rFonts w:ascii="Times New Roman" w:eastAsia="Times New Roman" w:hAnsi="Times New Roman" w:cs="Times New Roman"/>
            <w:bCs/>
            <w:color w:val="333333"/>
            <w:sz w:val="24"/>
            <w:szCs w:val="24"/>
          </w:rPr>
          <w:t>Федеральный закон от 15.04.1998 N 66-ФЗ (ред. от 03.07.2016) "О садоводческих, огороднических и дачных некоммерческих объединениях граждан"</w:t>
        </w:r>
      </w:hyperlink>
      <w:r w:rsidR="000E1C7B" w:rsidRPr="007F321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(ред. от 03.07.2016)</w:t>
      </w:r>
      <w:r w:rsidR="00116C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(далее</w:t>
      </w:r>
      <w:r w:rsidR="00232A9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16C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ФЗ </w:t>
      </w:r>
      <w:r w:rsidR="00116C5D" w:rsidRPr="00116C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"О садоводческих, огороднических и дачных некоммерческих объединениях граждан</w:t>
      </w:r>
      <w:r w:rsidR="00116C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»)</w:t>
      </w:r>
      <w:r w:rsidR="000E1C7B" w:rsidRPr="007F321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; </w:t>
      </w:r>
    </w:p>
    <w:p w:rsidR="007F321D" w:rsidRPr="007F321D" w:rsidRDefault="007F321D" w:rsidP="00232A9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Устав Дачного некоммерческого партнерства «Коттеджный Поселок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Новокосулино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»</w:t>
      </w:r>
      <w:r w:rsidR="00CB3F2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(далее - ДНП «КП </w:t>
      </w:r>
      <w:proofErr w:type="spellStart"/>
      <w:r w:rsidR="00CB3F2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Новокосулино</w:t>
      </w:r>
      <w:proofErr w:type="spellEnd"/>
      <w:r w:rsidR="00CB3F2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»)</w:t>
      </w:r>
      <w:r w:rsidR="00FE68F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0E1C7B" w:rsidRPr="00D045E6" w:rsidRDefault="000E1C7B" w:rsidP="00DF1C61">
      <w:pPr>
        <w:rPr>
          <w:rFonts w:ascii="Times New Roman" w:hAnsi="Times New Roman" w:cs="Times New Roman"/>
          <w:b/>
          <w:u w:val="single"/>
        </w:rPr>
      </w:pPr>
      <w:r w:rsidRPr="00D045E6">
        <w:rPr>
          <w:rFonts w:ascii="Times New Roman" w:hAnsi="Times New Roman" w:cs="Times New Roman"/>
          <w:b/>
          <w:u w:val="single"/>
        </w:rPr>
        <w:t>Содержание:</w:t>
      </w:r>
    </w:p>
    <w:p w:rsidR="000E1C7B" w:rsidRPr="005B1268" w:rsidRDefault="000E1C7B" w:rsidP="00DF1C6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118BC">
        <w:rPr>
          <w:rFonts w:ascii="Times New Roman" w:hAnsi="Times New Roman" w:cs="Times New Roman"/>
          <w:b/>
        </w:rPr>
        <w:t>Порядок определения размера членских взносов</w:t>
      </w:r>
      <w:r w:rsidR="00835914">
        <w:rPr>
          <w:rFonts w:ascii="Times New Roman" w:hAnsi="Times New Roman" w:cs="Times New Roman"/>
          <w:b/>
        </w:rPr>
        <w:t xml:space="preserve"> </w:t>
      </w:r>
      <w:r w:rsidR="005B1268">
        <w:rPr>
          <w:rFonts w:ascii="Times New Roman" w:hAnsi="Times New Roman" w:cs="Times New Roman"/>
          <w:b/>
        </w:rPr>
        <w:t>(</w:t>
      </w:r>
      <w:r w:rsidRPr="00C118BC">
        <w:rPr>
          <w:rFonts w:ascii="Times New Roman" w:hAnsi="Times New Roman" w:cs="Times New Roman"/>
          <w:b/>
        </w:rPr>
        <w:t>размера взносов на содержание общего</w:t>
      </w:r>
      <w:r w:rsidRPr="00055098">
        <w:rPr>
          <w:rFonts w:ascii="Times New Roman" w:hAnsi="Times New Roman" w:cs="Times New Roman"/>
          <w:b/>
        </w:rPr>
        <w:t xml:space="preserve"> имущества</w:t>
      </w:r>
      <w:r w:rsidR="005B1268">
        <w:rPr>
          <w:rFonts w:ascii="Times New Roman" w:hAnsi="Times New Roman" w:cs="Times New Roman"/>
          <w:b/>
        </w:rPr>
        <w:t>)</w:t>
      </w:r>
      <w:r w:rsidRPr="00055098">
        <w:rPr>
          <w:rFonts w:ascii="Times New Roman" w:hAnsi="Times New Roman" w:cs="Times New Roman"/>
          <w:b/>
        </w:rPr>
        <w:t>.</w:t>
      </w:r>
    </w:p>
    <w:p w:rsidR="00E85D5C" w:rsidRPr="00E85D5C" w:rsidRDefault="00E85D5C" w:rsidP="00762BC8">
      <w:pPr>
        <w:pStyle w:val="a3"/>
        <w:numPr>
          <w:ilvl w:val="0"/>
          <w:numId w:val="2"/>
        </w:numPr>
      </w:pPr>
      <w:r w:rsidRPr="00E85D5C">
        <w:rPr>
          <w:rFonts w:ascii="Times New Roman" w:hAnsi="Times New Roman" w:cs="Times New Roman"/>
          <w:b/>
        </w:rPr>
        <w:t>О</w:t>
      </w:r>
      <w:r w:rsidR="000E1C7B" w:rsidRPr="00E85D5C">
        <w:rPr>
          <w:rFonts w:ascii="Times New Roman" w:hAnsi="Times New Roman" w:cs="Times New Roman"/>
          <w:b/>
        </w:rPr>
        <w:t xml:space="preserve">снование </w:t>
      </w:r>
      <w:proofErr w:type="gramStart"/>
      <w:r w:rsidR="000E1C7B" w:rsidRPr="00E85D5C">
        <w:rPr>
          <w:rFonts w:ascii="Times New Roman" w:hAnsi="Times New Roman" w:cs="Times New Roman"/>
          <w:b/>
        </w:rPr>
        <w:t>изменения порядка определения размера членских взносов</w:t>
      </w:r>
      <w:proofErr w:type="gramEnd"/>
      <w:r w:rsidR="00DF1C61" w:rsidRPr="00E85D5C">
        <w:rPr>
          <w:rFonts w:ascii="Times New Roman" w:hAnsi="Times New Roman" w:cs="Times New Roman"/>
          <w:b/>
        </w:rPr>
        <w:t>.</w:t>
      </w:r>
    </w:p>
    <w:p w:rsidR="00762BC8" w:rsidRPr="00E85D5C" w:rsidRDefault="00E85D5C" w:rsidP="00762BC8">
      <w:pPr>
        <w:pStyle w:val="a3"/>
        <w:numPr>
          <w:ilvl w:val="0"/>
          <w:numId w:val="2"/>
        </w:numPr>
      </w:pPr>
      <w:r w:rsidRPr="00E85D5C">
        <w:rPr>
          <w:rFonts w:ascii="Times New Roman" w:hAnsi="Times New Roman" w:cs="Times New Roman"/>
          <w:b/>
        </w:rPr>
        <w:t>Порядок определения размера взносов</w:t>
      </w:r>
      <w:r>
        <w:rPr>
          <w:rFonts w:ascii="Times New Roman" w:hAnsi="Times New Roman" w:cs="Times New Roman"/>
          <w:b/>
        </w:rPr>
        <w:t xml:space="preserve">, уплачиваемых лицами, не являющимися членами </w:t>
      </w:r>
      <w:r w:rsidRPr="00E85D5C">
        <w:rPr>
          <w:rFonts w:ascii="Times New Roman" w:hAnsi="Times New Roman" w:cs="Times New Roman"/>
          <w:b/>
        </w:rPr>
        <w:t xml:space="preserve">ДНП «КП </w:t>
      </w:r>
      <w:proofErr w:type="spellStart"/>
      <w:r w:rsidRPr="00E85D5C">
        <w:rPr>
          <w:rFonts w:ascii="Times New Roman" w:hAnsi="Times New Roman" w:cs="Times New Roman"/>
          <w:b/>
        </w:rPr>
        <w:t>Новокосулино</w:t>
      </w:r>
      <w:proofErr w:type="spellEnd"/>
      <w:r w:rsidRPr="00E85D5C">
        <w:rPr>
          <w:rFonts w:ascii="Times New Roman" w:hAnsi="Times New Roman" w:cs="Times New Roman"/>
          <w:b/>
        </w:rPr>
        <w:t>».</w:t>
      </w:r>
    </w:p>
    <w:p w:rsidR="00E85D5C" w:rsidRDefault="00E85D5C" w:rsidP="00E85D5C">
      <w:pPr>
        <w:pStyle w:val="a3"/>
      </w:pPr>
    </w:p>
    <w:p w:rsidR="00C118BC" w:rsidRPr="00762BC8" w:rsidRDefault="00C118BC" w:rsidP="00762B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62BC8">
        <w:rPr>
          <w:rFonts w:ascii="Times New Roman" w:hAnsi="Times New Roman" w:cs="Times New Roman"/>
          <w:b/>
        </w:rPr>
        <w:t>Порядок определения размера членских взносов, размера взносов на содержание общего имущества.</w:t>
      </w:r>
    </w:p>
    <w:p w:rsidR="00D045E6" w:rsidRDefault="00116C5D" w:rsidP="00DF1C61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045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Федеральным </w:t>
      </w:r>
      <w:hyperlink r:id="rId9" w:anchor="dst100009" w:history="1">
        <w:r w:rsidRPr="00D045E6">
          <w:rPr>
            <w:rFonts w:ascii="Times New Roman" w:eastAsia="Times New Roman" w:hAnsi="Times New Roman" w:cs="Times New Roman"/>
            <w:bCs/>
            <w:color w:val="333333"/>
            <w:sz w:val="24"/>
            <w:szCs w:val="24"/>
          </w:rPr>
          <w:t>законом</w:t>
        </w:r>
      </w:hyperlink>
      <w:r w:rsidRPr="00D045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 от 03.07.2016 N 337-ФЗ были внесены изменения в ФЗ </w:t>
      </w:r>
      <w:r w:rsidR="00D045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"О</w:t>
      </w:r>
    </w:p>
    <w:p w:rsidR="00116C5D" w:rsidRPr="00D045E6" w:rsidRDefault="00116C5D" w:rsidP="00DF1C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045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садоводческих, огороднических и дачных некоммерческих </w:t>
      </w:r>
      <w:proofErr w:type="gramStart"/>
      <w:r w:rsidRPr="00D045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объединениях</w:t>
      </w:r>
      <w:proofErr w:type="gramEnd"/>
      <w:r w:rsidRPr="00D045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граждан». В частности, была изменена редакция понятия «членские взносы». </w:t>
      </w:r>
    </w:p>
    <w:p w:rsidR="000E1C7B" w:rsidRPr="00116C5D" w:rsidRDefault="00116C5D" w:rsidP="00DF1C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gramStart"/>
      <w:r w:rsidRPr="00116C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 прежней редакции </w:t>
      </w:r>
      <w:r w:rsidR="00D045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закона </w:t>
      </w:r>
      <w:r w:rsidRPr="00116C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под членскими взносами понималось «</w:t>
      </w:r>
      <w:r w:rsidRPr="00116C5D">
        <w:rPr>
          <w:rFonts w:ascii="Times New Roman" w:hAnsi="Times New Roman" w:cs="Times New Roman"/>
          <w:sz w:val="24"/>
          <w:szCs w:val="24"/>
        </w:rPr>
        <w:t>денежные средства, периодически вносимые членами садоводческого, огороднического или дачного некоммерческого объединения на оплату труда работников, заключивших трудовые договоры с таким объединением, и другие текущие расходы такого объединения</w:t>
      </w:r>
      <w:r w:rsidRPr="00116C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».</w:t>
      </w:r>
      <w:proofErr w:type="gramEnd"/>
    </w:p>
    <w:p w:rsidR="00116C5D" w:rsidRPr="00116C5D" w:rsidRDefault="00116C5D" w:rsidP="00DF1C61">
      <w:pPr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C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Согласно действующей</w:t>
      </w:r>
      <w:r w:rsidR="0040429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116C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(новой) редакции </w:t>
      </w:r>
      <w:r w:rsidR="00D045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закона, </w:t>
      </w:r>
      <w:r w:rsidRPr="00116C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членские взносы – это </w:t>
      </w:r>
      <w:r w:rsidR="00D045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«</w:t>
      </w:r>
      <w:r w:rsidRPr="00116C5D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средства, периодически вносимые членами садоводческого, огороднического или дачного некоммерческого объединения </w:t>
      </w:r>
      <w:r w:rsidRPr="00762B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 содержание имущества общего пользования</w:t>
      </w:r>
      <w:r w:rsidRPr="00116C5D">
        <w:rPr>
          <w:rFonts w:ascii="Times New Roman" w:eastAsia="Times New Roman" w:hAnsi="Times New Roman" w:cs="Times New Roman"/>
          <w:sz w:val="24"/>
          <w:szCs w:val="24"/>
        </w:rPr>
        <w:t>, оплату труда работников, заключивших трудовые договоры с таким объединением, и другие текущие расходы такого объединения</w:t>
      </w:r>
      <w:r w:rsidR="00D045E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16C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6C5D" w:rsidRDefault="00116C5D" w:rsidP="00DF1C61">
      <w:pPr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5D">
        <w:rPr>
          <w:rFonts w:ascii="Times New Roman" w:eastAsia="Times New Roman" w:hAnsi="Times New Roman" w:cs="Times New Roman"/>
          <w:sz w:val="24"/>
          <w:szCs w:val="24"/>
        </w:rPr>
        <w:t>Таким образом, понятие «членские взносы</w:t>
      </w:r>
      <w:r w:rsidR="00AB2A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16C5D">
        <w:rPr>
          <w:rFonts w:ascii="Times New Roman" w:eastAsia="Times New Roman" w:hAnsi="Times New Roman" w:cs="Times New Roman"/>
          <w:sz w:val="24"/>
          <w:szCs w:val="24"/>
        </w:rPr>
        <w:t xml:space="preserve"> было дополнено указанием на то, что они включают в себя </w:t>
      </w:r>
      <w:r w:rsidR="00AB2A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16C5D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средства, вносимые на </w:t>
      </w:r>
      <w:r w:rsidRPr="00116C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имущества общего пользования</w:t>
      </w:r>
      <w:r w:rsidRPr="00116C5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B2A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1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BC8">
        <w:rPr>
          <w:rFonts w:ascii="Times New Roman" w:eastAsia="Times New Roman" w:hAnsi="Times New Roman" w:cs="Times New Roman"/>
          <w:sz w:val="24"/>
          <w:szCs w:val="24"/>
        </w:rPr>
        <w:t>Поскольку</w:t>
      </w:r>
      <w:r w:rsidR="00DF1C61">
        <w:rPr>
          <w:rFonts w:ascii="Times New Roman" w:eastAsia="Times New Roman" w:hAnsi="Times New Roman" w:cs="Times New Roman"/>
          <w:sz w:val="24"/>
          <w:szCs w:val="24"/>
        </w:rPr>
        <w:t xml:space="preserve"> членские взносы охватывает (включает в себя) понятие содержание</w:t>
      </w:r>
      <w:r w:rsidR="00DF1C61" w:rsidRPr="00DF1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C61" w:rsidRPr="00116C5D">
        <w:rPr>
          <w:rFonts w:ascii="Times New Roman" w:eastAsia="Times New Roman" w:hAnsi="Times New Roman" w:cs="Times New Roman"/>
          <w:sz w:val="24"/>
          <w:szCs w:val="24"/>
        </w:rPr>
        <w:t>имущества общего пользования</w:t>
      </w:r>
      <w:r w:rsidR="00DF1C61">
        <w:rPr>
          <w:rFonts w:ascii="Times New Roman" w:eastAsia="Times New Roman" w:hAnsi="Times New Roman" w:cs="Times New Roman"/>
          <w:sz w:val="24"/>
          <w:szCs w:val="24"/>
        </w:rPr>
        <w:t xml:space="preserve"> и отдельно их указывать не надо, </w:t>
      </w:r>
      <w:r w:rsidR="00762BC8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DF1C61">
        <w:rPr>
          <w:rFonts w:ascii="Times New Roman" w:eastAsia="Times New Roman" w:hAnsi="Times New Roman" w:cs="Times New Roman"/>
          <w:sz w:val="24"/>
          <w:szCs w:val="24"/>
        </w:rPr>
        <w:t xml:space="preserve"> далее речь пойдет только о </w:t>
      </w:r>
      <w:r w:rsidR="00762BC8">
        <w:rPr>
          <w:rFonts w:ascii="Times New Roman" w:eastAsia="Times New Roman" w:hAnsi="Times New Roman" w:cs="Times New Roman"/>
          <w:sz w:val="24"/>
          <w:szCs w:val="24"/>
        </w:rPr>
        <w:t xml:space="preserve">порядке определения размера </w:t>
      </w:r>
      <w:r w:rsidR="00DF1C61">
        <w:rPr>
          <w:rFonts w:ascii="Times New Roman" w:eastAsia="Times New Roman" w:hAnsi="Times New Roman" w:cs="Times New Roman"/>
          <w:sz w:val="24"/>
          <w:szCs w:val="24"/>
        </w:rPr>
        <w:t>членских взносах.</w:t>
      </w:r>
    </w:p>
    <w:p w:rsidR="00876B43" w:rsidRDefault="008A3AFE" w:rsidP="007A40CD">
      <w:pPr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FE">
        <w:rPr>
          <w:rFonts w:ascii="Times New Roman" w:eastAsia="Times New Roman" w:hAnsi="Times New Roman" w:cs="Times New Roman"/>
          <w:sz w:val="24"/>
          <w:szCs w:val="24"/>
        </w:rPr>
        <w:t>Наряду с расширением понятия «членские взносы»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C61" w:rsidRPr="008A3AFE">
        <w:rPr>
          <w:rFonts w:ascii="Times New Roman" w:eastAsia="Times New Roman" w:hAnsi="Times New Roman" w:cs="Times New Roman"/>
          <w:sz w:val="24"/>
          <w:szCs w:val="24"/>
        </w:rPr>
        <w:t>пункт 4 статьи 16 Закон</w:t>
      </w:r>
      <w:r w:rsidR="00DF1C6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F1C61" w:rsidRPr="008A3AFE">
        <w:rPr>
          <w:rFonts w:ascii="Times New Roman" w:eastAsia="Times New Roman" w:hAnsi="Times New Roman" w:cs="Times New Roman"/>
          <w:sz w:val="24"/>
          <w:szCs w:val="24"/>
        </w:rPr>
        <w:t xml:space="preserve"> «О садоводческих, огороднических и дачных некоммерческих объединениях граждан»</w:t>
      </w:r>
      <w:r w:rsidR="00DF1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3DA">
        <w:rPr>
          <w:rFonts w:ascii="Times New Roman" w:eastAsia="Times New Roman" w:hAnsi="Times New Roman" w:cs="Times New Roman"/>
          <w:sz w:val="24"/>
          <w:szCs w:val="24"/>
        </w:rPr>
        <w:t>был дополнен</w:t>
      </w:r>
      <w:r w:rsidR="00DF1C61">
        <w:rPr>
          <w:rFonts w:ascii="Times New Roman" w:eastAsia="Times New Roman" w:hAnsi="Times New Roman" w:cs="Times New Roman"/>
          <w:sz w:val="24"/>
          <w:szCs w:val="24"/>
        </w:rPr>
        <w:t xml:space="preserve"> новым абзацем</w:t>
      </w:r>
      <w:r w:rsidR="00A273DA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DF1C61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A273DA">
        <w:rPr>
          <w:rFonts w:ascii="Times New Roman" w:eastAsia="Times New Roman" w:hAnsi="Times New Roman" w:cs="Times New Roman"/>
          <w:sz w:val="24"/>
          <w:szCs w:val="24"/>
        </w:rPr>
        <w:t xml:space="preserve">пункте </w:t>
      </w:r>
      <w:r w:rsidR="00DF1C61" w:rsidRPr="008A3AFE">
        <w:rPr>
          <w:rFonts w:ascii="Times New Roman" w:eastAsia="Times New Roman" w:hAnsi="Times New Roman" w:cs="Times New Roman"/>
          <w:sz w:val="24"/>
          <w:szCs w:val="24"/>
        </w:rPr>
        <w:t xml:space="preserve">статьи 16 </w:t>
      </w:r>
      <w:r w:rsidR="00DF1C61">
        <w:rPr>
          <w:rFonts w:ascii="Times New Roman" w:eastAsia="Times New Roman" w:hAnsi="Times New Roman" w:cs="Times New Roman"/>
          <w:sz w:val="24"/>
          <w:szCs w:val="24"/>
        </w:rPr>
        <w:t xml:space="preserve">Закона </w:t>
      </w:r>
      <w:r w:rsidR="00762BC8">
        <w:rPr>
          <w:rFonts w:ascii="Times New Roman" w:eastAsia="Times New Roman" w:hAnsi="Times New Roman" w:cs="Times New Roman"/>
          <w:sz w:val="24"/>
          <w:szCs w:val="24"/>
        </w:rPr>
        <w:t>речь идет о том,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="00A273DA">
        <w:rPr>
          <w:rFonts w:ascii="Times New Roman" w:eastAsia="Times New Roman" w:hAnsi="Times New Roman" w:cs="Times New Roman"/>
          <w:sz w:val="24"/>
          <w:szCs w:val="24"/>
        </w:rPr>
        <w:t xml:space="preserve">должен содержать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Pr="008A3AFE">
        <w:rPr>
          <w:rFonts w:ascii="Times New Roman" w:eastAsia="Times New Roman" w:hAnsi="Times New Roman" w:cs="Times New Roman"/>
          <w:sz w:val="24"/>
          <w:szCs w:val="24"/>
        </w:rPr>
        <w:t>садоводческого, огороднического или дачного некоммерческого объединения</w:t>
      </w:r>
      <w:r w:rsidR="00A273DA">
        <w:rPr>
          <w:rFonts w:ascii="Times New Roman" w:eastAsia="Times New Roman" w:hAnsi="Times New Roman" w:cs="Times New Roman"/>
          <w:sz w:val="24"/>
          <w:szCs w:val="24"/>
        </w:rPr>
        <w:t>. Теперь данный пункт</w:t>
      </w:r>
      <w:r w:rsidRPr="008A3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дополнен</w:t>
      </w:r>
      <w:r w:rsidRPr="008A3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абзацем 8</w:t>
      </w:r>
      <w:r w:rsidR="00A273DA">
        <w:rPr>
          <w:rFonts w:ascii="Times New Roman" w:eastAsia="Times New Roman" w:hAnsi="Times New Roman" w:cs="Times New Roman"/>
          <w:sz w:val="24"/>
          <w:szCs w:val="24"/>
        </w:rPr>
        <w:t>, в котором указано</w:t>
      </w:r>
      <w:r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8A3AFE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 w:rsidRPr="008A3AFE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установления размера членских взносов. Данный порядок может предусматривать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3AFE">
        <w:rPr>
          <w:rFonts w:ascii="Times New Roman" w:eastAsia="Times New Roman" w:hAnsi="Times New Roman" w:cs="Times New Roman"/>
          <w:sz w:val="24"/>
          <w:szCs w:val="24"/>
        </w:rPr>
        <w:t xml:space="preserve"> в том числе установление размера членского взноса в зависимости от площади земельного участка члена такого объединения и (или) общей площади </w:t>
      </w:r>
      <w:proofErr w:type="gramStart"/>
      <w:r w:rsidRPr="008A3AFE">
        <w:rPr>
          <w:rFonts w:ascii="Times New Roman" w:eastAsia="Times New Roman" w:hAnsi="Times New Roman" w:cs="Times New Roman"/>
          <w:sz w:val="24"/>
          <w:szCs w:val="24"/>
        </w:rPr>
        <w:t>принадлежащих</w:t>
      </w:r>
      <w:proofErr w:type="gramEnd"/>
      <w:r w:rsidRPr="008A3AFE">
        <w:rPr>
          <w:rFonts w:ascii="Times New Roman" w:eastAsia="Times New Roman" w:hAnsi="Times New Roman" w:cs="Times New Roman"/>
          <w:sz w:val="24"/>
          <w:szCs w:val="24"/>
        </w:rPr>
        <w:t xml:space="preserve"> ему и </w:t>
      </w:r>
    </w:p>
    <w:p w:rsidR="008A3AFE" w:rsidRPr="008A3AFE" w:rsidRDefault="00876B43" w:rsidP="00DF1C61">
      <w:pPr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участники некоммерческого объединения не внесут указанные изменения в устав, то </w:t>
      </w:r>
      <w:r w:rsidR="00762BC8">
        <w:rPr>
          <w:rFonts w:ascii="Times New Roman" w:eastAsia="Times New Roman" w:hAnsi="Times New Roman" w:cs="Times New Roman"/>
          <w:sz w:val="24"/>
          <w:szCs w:val="24"/>
        </w:rPr>
        <w:t xml:space="preserve">и далее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будет действовать правило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3DA">
        <w:rPr>
          <w:rFonts w:ascii="Times New Roman" w:eastAsia="Times New Roman" w:hAnsi="Times New Roman" w:cs="Times New Roman"/>
          <w:sz w:val="24"/>
          <w:szCs w:val="24"/>
        </w:rPr>
        <w:t xml:space="preserve">едином </w:t>
      </w:r>
      <w:r w:rsidRPr="0067277D">
        <w:rPr>
          <w:rFonts w:ascii="Times New Roman" w:eastAsia="Times New Roman" w:hAnsi="Times New Roman" w:cs="Times New Roman"/>
          <w:sz w:val="24"/>
          <w:szCs w:val="24"/>
        </w:rPr>
        <w:t>размере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743">
        <w:rPr>
          <w:rFonts w:ascii="Times New Roman" w:eastAsia="Times New Roman" w:hAnsi="Times New Roman" w:cs="Times New Roman"/>
          <w:sz w:val="24"/>
          <w:szCs w:val="24"/>
        </w:rPr>
        <w:t xml:space="preserve">членских </w:t>
      </w:r>
      <w:r>
        <w:rPr>
          <w:rFonts w:ascii="Times New Roman" w:eastAsia="Times New Roman" w:hAnsi="Times New Roman" w:cs="Times New Roman"/>
          <w:sz w:val="24"/>
          <w:szCs w:val="24"/>
        </w:rPr>
        <w:t>взносов для всех участников</w:t>
      </w:r>
      <w:r w:rsidR="008A3A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2434" w:rsidRPr="00DF1C61" w:rsidRDefault="00E22434" w:rsidP="00DF1C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C61">
        <w:rPr>
          <w:rFonts w:ascii="Times New Roman" w:eastAsia="Times New Roman" w:hAnsi="Times New Roman" w:cs="Times New Roman"/>
          <w:sz w:val="24"/>
          <w:szCs w:val="24"/>
        </w:rPr>
        <w:t xml:space="preserve">В ДНП «КП </w:t>
      </w:r>
      <w:proofErr w:type="spellStart"/>
      <w:r w:rsidRPr="00DF1C61">
        <w:rPr>
          <w:rFonts w:ascii="Times New Roman" w:eastAsia="Times New Roman" w:hAnsi="Times New Roman" w:cs="Times New Roman"/>
          <w:sz w:val="24"/>
          <w:szCs w:val="24"/>
        </w:rPr>
        <w:t>Новокосулино</w:t>
      </w:r>
      <w:proofErr w:type="spellEnd"/>
      <w:r w:rsidRPr="00DF1C61">
        <w:rPr>
          <w:rFonts w:ascii="Times New Roman" w:eastAsia="Times New Roman" w:hAnsi="Times New Roman" w:cs="Times New Roman"/>
          <w:sz w:val="24"/>
          <w:szCs w:val="24"/>
        </w:rPr>
        <w:t>» порядок внесения взносов и порядок определения их размера регулируется в разделе 5</w:t>
      </w:r>
      <w:r w:rsidR="00762BC8" w:rsidRPr="00762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BC8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DF1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61B" w:rsidRPr="00DF1C61" w:rsidRDefault="00E22434" w:rsidP="00DF1C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C61">
        <w:rPr>
          <w:rFonts w:ascii="Times New Roman" w:eastAsia="Times New Roman" w:hAnsi="Times New Roman" w:cs="Times New Roman"/>
          <w:sz w:val="24"/>
          <w:szCs w:val="24"/>
        </w:rPr>
        <w:t>В 5.1. Устава указано: «Членские (регулярные) взносы с каждого участника – денежные средства, периоди</w:t>
      </w:r>
      <w:r w:rsidR="00065348" w:rsidRPr="00DF1C6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F1C61">
        <w:rPr>
          <w:rFonts w:ascii="Times New Roman" w:eastAsia="Times New Roman" w:hAnsi="Times New Roman" w:cs="Times New Roman"/>
          <w:sz w:val="24"/>
          <w:szCs w:val="24"/>
        </w:rPr>
        <w:t>ески</w:t>
      </w:r>
      <w:r w:rsidR="00065348" w:rsidRPr="00DF1C61">
        <w:rPr>
          <w:rFonts w:ascii="Times New Roman" w:eastAsia="Times New Roman" w:hAnsi="Times New Roman" w:cs="Times New Roman"/>
          <w:sz w:val="24"/>
          <w:szCs w:val="24"/>
        </w:rPr>
        <w:t xml:space="preserve"> вносимые членами партнерства на оплату труда работников, заключивших трудовые договоры с Партнерством, другие текущие расходы Партнерства в соответствии  с уставными целями и для формирования резервного фонда</w:t>
      </w:r>
      <w:r w:rsidRPr="00DF1C6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65348" w:rsidRPr="00DF1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A2E" w:rsidRPr="00DF1C61" w:rsidRDefault="006B061B" w:rsidP="00DF1C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C6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F1C61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Pr="00DF1C61">
        <w:rPr>
          <w:rFonts w:ascii="Times New Roman" w:eastAsia="Times New Roman" w:hAnsi="Times New Roman" w:cs="Times New Roman"/>
          <w:sz w:val="24"/>
          <w:szCs w:val="24"/>
        </w:rPr>
        <w:t xml:space="preserve">. 2 </w:t>
      </w:r>
      <w:r w:rsidR="005F7A2E" w:rsidRPr="00DF1C6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C118BC" w:rsidRPr="00DF1C61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="00C118BC" w:rsidRPr="00DF1C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7A2E" w:rsidRPr="00DF1C61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DF1C61">
        <w:rPr>
          <w:rFonts w:ascii="Times New Roman" w:eastAsia="Times New Roman" w:hAnsi="Times New Roman" w:cs="Times New Roman"/>
          <w:sz w:val="24"/>
          <w:szCs w:val="24"/>
        </w:rPr>
        <w:t>п.5.3. Устава предусмотрено: «Размеры (ставки) вступительного, членских и целевых взносов определяются решениями Общего собрания членов Партнерства (собрания уполномоченных) с учетом сметы предстоящих расходов, составленной на основе заключенных и/или подлежащих заключению Партнерством гражданско-правовых договоров и трудовых договоров</w:t>
      </w:r>
      <w:r w:rsidR="005F7A2E" w:rsidRPr="00DF1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6C5D" w:rsidRDefault="005F7A2E" w:rsidP="00DF1C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C61">
        <w:rPr>
          <w:rFonts w:ascii="Times New Roman" w:eastAsia="Times New Roman" w:hAnsi="Times New Roman" w:cs="Times New Roman"/>
          <w:sz w:val="24"/>
          <w:szCs w:val="24"/>
        </w:rPr>
        <w:t>Установленный Общим собранием Партнерства (собрания уполномоченных) на предстоящий календарный год размер членских и целевых взносов может быть изменен только решением Общим собранием Партнерства (собрания уполномоченных), принятым большинством голосов членов партнерства</w:t>
      </w:r>
      <w:r w:rsidR="006B061B" w:rsidRPr="00DF1C61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E22434" w:rsidRPr="00DF1C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85D5C" w:rsidRDefault="00E85D5C" w:rsidP="00DF1C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размера </w:t>
      </w:r>
      <w:r w:rsidRPr="00DF1C61">
        <w:rPr>
          <w:rFonts w:ascii="Times New Roman" w:eastAsia="Times New Roman" w:hAnsi="Times New Roman" w:cs="Times New Roman"/>
          <w:sz w:val="24"/>
          <w:szCs w:val="24"/>
        </w:rPr>
        <w:t>членских и целевых взносов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Общее собрание должно руководствоваться Положением о взносах, которое устанавливает принципы определения размера членских и целевых взносов, а именно:</w:t>
      </w:r>
    </w:p>
    <w:p w:rsidR="00E85D5C" w:rsidRDefault="00E85D5C" w:rsidP="00E85D5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D5C">
        <w:rPr>
          <w:rFonts w:ascii="Times New Roman" w:eastAsia="Times New Roman" w:hAnsi="Times New Roman" w:cs="Times New Roman"/>
          <w:sz w:val="24"/>
          <w:szCs w:val="24"/>
        </w:rPr>
        <w:t xml:space="preserve">в п. 2.3 Положения указано, что «Размер членских взносов для </w:t>
      </w:r>
      <w:r>
        <w:rPr>
          <w:rFonts w:ascii="Times New Roman" w:eastAsia="Times New Roman" w:hAnsi="Times New Roman" w:cs="Times New Roman"/>
          <w:sz w:val="24"/>
          <w:szCs w:val="24"/>
        </w:rPr>
        <w:t>членов</w:t>
      </w:r>
    </w:p>
    <w:p w:rsidR="00E85D5C" w:rsidRPr="00E85D5C" w:rsidRDefault="00E85D5C" w:rsidP="00E85D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D5C">
        <w:rPr>
          <w:rFonts w:ascii="Times New Roman" w:eastAsia="Times New Roman" w:hAnsi="Times New Roman" w:cs="Times New Roman"/>
          <w:sz w:val="24"/>
          <w:szCs w:val="24"/>
        </w:rPr>
        <w:t>Партнерства определяется на основании бухгалтерского расчета, исходя из расходной части сметы, утверждаемой общим собранием членов Партнерства, является равным для всех членов Партнерства».</w:t>
      </w:r>
    </w:p>
    <w:p w:rsidR="00E85D5C" w:rsidRDefault="00E85D5C" w:rsidP="00E85D5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5D5C">
        <w:rPr>
          <w:rFonts w:ascii="Times New Roman" w:eastAsia="Times New Roman" w:hAnsi="Times New Roman" w:cs="Times New Roman"/>
          <w:sz w:val="24"/>
          <w:szCs w:val="24"/>
        </w:rPr>
        <w:t xml:space="preserve"> п. 2.6. Положения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E85D5C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85D5C">
        <w:rPr>
          <w:rFonts w:ascii="Times New Roman" w:eastAsia="Times New Roman" w:hAnsi="Times New Roman" w:cs="Times New Roman"/>
          <w:sz w:val="24"/>
          <w:szCs w:val="24"/>
        </w:rPr>
        <w:t xml:space="preserve">Размер целевого взноса зависит </w:t>
      </w:r>
      <w:proofErr w:type="gramStart"/>
      <w:r w:rsidRPr="00E85D5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E85D5C" w:rsidRPr="00E85D5C" w:rsidRDefault="00E85D5C" w:rsidP="00E85D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D5C">
        <w:rPr>
          <w:rFonts w:ascii="Times New Roman" w:eastAsia="Times New Roman" w:hAnsi="Times New Roman" w:cs="Times New Roman"/>
          <w:sz w:val="24"/>
          <w:szCs w:val="24"/>
        </w:rPr>
        <w:t xml:space="preserve">особенностей приобретаемого (создаваемого) объекта (имущества), и размера дачного земельного  участка (участков), занимаемого каждым членом Партнерства либо лицом, ведущим дачное хозяйство в индивидуальном порядке, из расчета: </w:t>
      </w:r>
    </w:p>
    <w:p w:rsidR="00E85D5C" w:rsidRDefault="00E85D5C" w:rsidP="00E85D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D5C">
        <w:rPr>
          <w:rFonts w:ascii="Times New Roman" w:eastAsia="Times New Roman" w:hAnsi="Times New Roman" w:cs="Times New Roman"/>
          <w:sz w:val="24"/>
          <w:szCs w:val="24"/>
        </w:rPr>
        <w:t>стоимость приобретаемого (создаваемого) объекта (имущества) / площадь, занимаемую Партнерством * площадь земельного участка, занимаемого членом Партнерства либо лицом, ведущим дачное хозяйство в индивидуальном порядке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85D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CA6" w:rsidRPr="00DF1C61" w:rsidRDefault="00967ACF" w:rsidP="00DF1C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необходимо иметь ввиду, что если лицо владеет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чем 1 земельным участком на территории Партнерства, то </w:t>
      </w:r>
      <w:r w:rsidR="003B3A92">
        <w:rPr>
          <w:rFonts w:ascii="Times New Roman" w:eastAsia="Times New Roman" w:hAnsi="Times New Roman" w:cs="Times New Roman"/>
          <w:sz w:val="24"/>
          <w:szCs w:val="24"/>
        </w:rPr>
        <w:t>количество членских взносов увеличивается кратно количеству принадлежащих участков, а количество целевых взносов будет определяться исходя из общей площади принадлежащих земельных участков (пункт</w:t>
      </w:r>
      <w:r w:rsidR="00FD0CA6" w:rsidRPr="00DF1C61">
        <w:rPr>
          <w:rFonts w:ascii="Times New Roman" w:eastAsia="Times New Roman" w:hAnsi="Times New Roman" w:cs="Times New Roman"/>
          <w:sz w:val="24"/>
          <w:szCs w:val="24"/>
        </w:rPr>
        <w:t xml:space="preserve"> 5.7. </w:t>
      </w:r>
      <w:proofErr w:type="gramStart"/>
      <w:r w:rsidR="00FD0CA6" w:rsidRPr="00DF1C61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3B3A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D0CA6" w:rsidRPr="00DF1C61">
        <w:rPr>
          <w:rFonts w:ascii="Times New Roman" w:eastAsia="Times New Roman" w:hAnsi="Times New Roman" w:cs="Times New Roman"/>
          <w:sz w:val="24"/>
          <w:szCs w:val="24"/>
        </w:rPr>
        <w:t>«в случае, если член Партнерства владеет двумя и более земельными участками, в пределах территории Партнерства, сумма уплачиваемых им взносов (вступительных, членских, целевых) кратна количеству земельных участков»</w:t>
      </w:r>
      <w:r w:rsidR="003B3A92">
        <w:rPr>
          <w:rFonts w:ascii="Times New Roman" w:eastAsia="Times New Roman" w:hAnsi="Times New Roman" w:cs="Times New Roman"/>
          <w:sz w:val="24"/>
          <w:szCs w:val="24"/>
        </w:rPr>
        <w:t>)</w:t>
      </w:r>
      <w:r w:rsidR="00FD0CA6" w:rsidRPr="00DF1C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5B1268" w:rsidRPr="00DF1C61" w:rsidRDefault="005B1268" w:rsidP="00DF1C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268" w:rsidRPr="005B1268" w:rsidRDefault="005B1268" w:rsidP="005B1268">
      <w:pPr>
        <w:pStyle w:val="a3"/>
        <w:rPr>
          <w:rFonts w:ascii="Times New Roman" w:hAnsi="Times New Roman" w:cs="Times New Roman"/>
        </w:rPr>
      </w:pPr>
    </w:p>
    <w:p w:rsidR="00C118BC" w:rsidRPr="00711BBA" w:rsidRDefault="00C118BC" w:rsidP="00711B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11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Основание </w:t>
      </w:r>
      <w:proofErr w:type="gramStart"/>
      <w:r w:rsidRPr="00711BBA">
        <w:rPr>
          <w:rFonts w:ascii="Times New Roman" w:hAnsi="Times New Roman" w:cs="Times New Roman"/>
          <w:b/>
          <w:sz w:val="24"/>
          <w:szCs w:val="24"/>
        </w:rPr>
        <w:t>изменения порядка определения размера членских взносов</w:t>
      </w:r>
      <w:proofErr w:type="gramEnd"/>
      <w:r w:rsidR="00DF1C61" w:rsidRPr="00711BBA">
        <w:rPr>
          <w:rFonts w:ascii="Times New Roman" w:hAnsi="Times New Roman" w:cs="Times New Roman"/>
          <w:b/>
          <w:sz w:val="24"/>
          <w:szCs w:val="24"/>
        </w:rPr>
        <w:t>.</w:t>
      </w:r>
    </w:p>
    <w:p w:rsidR="00DF1C61" w:rsidRPr="00DF1C61" w:rsidRDefault="00DF1C61" w:rsidP="00116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3DE" w:rsidRDefault="00DF1C61" w:rsidP="00DF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C61">
        <w:rPr>
          <w:rFonts w:ascii="Times New Roman" w:hAnsi="Times New Roman" w:cs="Times New Roman"/>
          <w:sz w:val="24"/>
          <w:szCs w:val="24"/>
        </w:rPr>
        <w:t xml:space="preserve">Для внесения изменений </w:t>
      </w:r>
      <w:r w:rsidR="00B20778">
        <w:rPr>
          <w:rFonts w:ascii="Times New Roman" w:hAnsi="Times New Roman" w:cs="Times New Roman"/>
          <w:sz w:val="24"/>
          <w:szCs w:val="24"/>
        </w:rPr>
        <w:t xml:space="preserve">в </w:t>
      </w:r>
      <w:r w:rsidRPr="00DF1C61">
        <w:rPr>
          <w:rFonts w:ascii="Times New Roman" w:hAnsi="Times New Roman" w:cs="Times New Roman"/>
          <w:sz w:val="24"/>
          <w:szCs w:val="24"/>
        </w:rPr>
        <w:t>порядок определения размера членских взносов</w:t>
      </w:r>
      <w:r>
        <w:rPr>
          <w:rFonts w:ascii="Times New Roman" w:hAnsi="Times New Roman" w:cs="Times New Roman"/>
          <w:sz w:val="24"/>
          <w:szCs w:val="24"/>
        </w:rPr>
        <w:t>, как выше было указано,</w:t>
      </w:r>
      <w:r w:rsidRPr="00DF1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внести изменения в устав </w:t>
      </w:r>
      <w:r w:rsidR="00B20778">
        <w:rPr>
          <w:rFonts w:ascii="Times New Roman" w:hAnsi="Times New Roman" w:cs="Times New Roman"/>
          <w:sz w:val="24"/>
          <w:szCs w:val="24"/>
        </w:rPr>
        <w:t xml:space="preserve">некоммерческого объединения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DF1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8A3AFE">
        <w:rPr>
          <w:rFonts w:ascii="Times New Roman" w:eastAsia="Times New Roman" w:hAnsi="Times New Roman" w:cs="Times New Roman"/>
          <w:sz w:val="24"/>
          <w:szCs w:val="24"/>
        </w:rPr>
        <w:t xml:space="preserve"> 4 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3AFE">
        <w:rPr>
          <w:rFonts w:ascii="Times New Roman" w:eastAsia="Times New Roman" w:hAnsi="Times New Roman" w:cs="Times New Roman"/>
          <w:sz w:val="24"/>
          <w:szCs w:val="24"/>
        </w:rPr>
        <w:t xml:space="preserve"> 16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0778">
        <w:rPr>
          <w:rFonts w:ascii="Times New Roman" w:hAnsi="Times New Roman" w:cs="Times New Roman"/>
          <w:sz w:val="24"/>
          <w:szCs w:val="24"/>
        </w:rPr>
        <w:t>.</w:t>
      </w:r>
    </w:p>
    <w:p w:rsidR="006D6D7E" w:rsidRDefault="00D27569" w:rsidP="00DF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 10.9.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Устава указано, что «</w:t>
      </w:r>
      <w:r w:rsidR="000C73E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 о внесении изменений и дополнений в настоящий Устав или об утверждении Устава в новой редакции, исключении из членов Партнерства, о его ликвидации и/или реорганизации, назначении  ликвидационной комиссии и об утверждении промежуточного и окончательного ликвидационных балансов принимаются Общим собрани</w:t>
      </w:r>
      <w:r w:rsidR="00FF5AB1">
        <w:rPr>
          <w:rFonts w:ascii="Times New Roman" w:hAnsi="Times New Roman" w:cs="Times New Roman"/>
          <w:sz w:val="24"/>
          <w:szCs w:val="24"/>
        </w:rPr>
        <w:t>ем</w:t>
      </w:r>
      <w:r w:rsidRPr="00DF1C61">
        <w:rPr>
          <w:rFonts w:ascii="Times New Roman" w:eastAsia="Times New Roman" w:hAnsi="Times New Roman" w:cs="Times New Roman"/>
          <w:sz w:val="24"/>
          <w:szCs w:val="24"/>
        </w:rPr>
        <w:t xml:space="preserve"> (собрания уполномоченных)</w:t>
      </w:r>
      <w:r w:rsidR="00FF5AB1">
        <w:rPr>
          <w:rFonts w:ascii="Times New Roman" w:eastAsia="Times New Roman" w:hAnsi="Times New Roman" w:cs="Times New Roman"/>
          <w:sz w:val="24"/>
          <w:szCs w:val="24"/>
        </w:rPr>
        <w:t xml:space="preserve"> членов Партнерства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большинством </w:t>
      </w:r>
      <w:r w:rsidRPr="00DF1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две трети </w:t>
      </w:r>
      <w:r w:rsidRPr="00DF1C61">
        <w:rPr>
          <w:rFonts w:ascii="Times New Roman" w:eastAsia="Times New Roman" w:hAnsi="Times New Roman" w:cs="Times New Roman"/>
          <w:sz w:val="24"/>
          <w:szCs w:val="24"/>
        </w:rPr>
        <w:t>голосов членов партнерства»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5D5C" w:rsidRPr="00695E71" w:rsidRDefault="00E85D5C" w:rsidP="00DF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5D5C" w:rsidRPr="00EF3D49" w:rsidRDefault="00E85D5C" w:rsidP="00E85D5C">
      <w:pPr>
        <w:pStyle w:val="a3"/>
        <w:numPr>
          <w:ilvl w:val="0"/>
          <w:numId w:val="5"/>
        </w:numPr>
        <w:rPr>
          <w:sz w:val="24"/>
          <w:szCs w:val="24"/>
        </w:rPr>
      </w:pPr>
      <w:r w:rsidRPr="00EF3D49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размера взносов, уплачиваемых лицами, не являющимися членами ДНП «КП </w:t>
      </w:r>
      <w:proofErr w:type="spellStart"/>
      <w:r w:rsidRPr="00EF3D49">
        <w:rPr>
          <w:rFonts w:ascii="Times New Roman" w:hAnsi="Times New Roman" w:cs="Times New Roman"/>
          <w:b/>
          <w:sz w:val="24"/>
          <w:szCs w:val="24"/>
        </w:rPr>
        <w:t>Новокосулино</w:t>
      </w:r>
      <w:proofErr w:type="spellEnd"/>
      <w:r w:rsidRPr="00EF3D49">
        <w:rPr>
          <w:rFonts w:ascii="Times New Roman" w:hAnsi="Times New Roman" w:cs="Times New Roman"/>
          <w:b/>
          <w:sz w:val="24"/>
          <w:szCs w:val="24"/>
        </w:rPr>
        <w:t>».</w:t>
      </w:r>
    </w:p>
    <w:p w:rsidR="00E85D5C" w:rsidRPr="00FF2F34" w:rsidRDefault="0090372A" w:rsidP="00DF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34">
        <w:rPr>
          <w:rFonts w:ascii="Times New Roman" w:hAnsi="Times New Roman" w:cs="Times New Roman"/>
          <w:sz w:val="24"/>
          <w:szCs w:val="24"/>
        </w:rPr>
        <w:t xml:space="preserve">Порядок определения размера взносов, уплачиваемых лицами, не являющимися членами ДНП «КП </w:t>
      </w:r>
      <w:proofErr w:type="spellStart"/>
      <w:r w:rsidRPr="00FF2F34">
        <w:rPr>
          <w:rFonts w:ascii="Times New Roman" w:hAnsi="Times New Roman" w:cs="Times New Roman"/>
          <w:sz w:val="24"/>
          <w:szCs w:val="24"/>
        </w:rPr>
        <w:t>Новокосулино</w:t>
      </w:r>
      <w:proofErr w:type="spellEnd"/>
      <w:r w:rsidRPr="00FF2F34">
        <w:rPr>
          <w:rFonts w:ascii="Times New Roman" w:hAnsi="Times New Roman" w:cs="Times New Roman"/>
          <w:sz w:val="24"/>
          <w:szCs w:val="24"/>
        </w:rPr>
        <w:t>»</w:t>
      </w:r>
      <w:r w:rsidR="00FF2F34">
        <w:rPr>
          <w:rFonts w:ascii="Times New Roman" w:hAnsi="Times New Roman" w:cs="Times New Roman"/>
          <w:sz w:val="24"/>
          <w:szCs w:val="24"/>
        </w:rPr>
        <w:t>,</w:t>
      </w:r>
      <w:r w:rsidRPr="00FF2F34">
        <w:rPr>
          <w:rFonts w:ascii="Times New Roman" w:hAnsi="Times New Roman" w:cs="Times New Roman"/>
          <w:sz w:val="24"/>
          <w:szCs w:val="24"/>
        </w:rPr>
        <w:t xml:space="preserve"> урегулирован в Уставе Партнерства, а также в Положении о взносах.</w:t>
      </w:r>
    </w:p>
    <w:p w:rsidR="0090372A" w:rsidRDefault="002220C2" w:rsidP="00DF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C2">
        <w:rPr>
          <w:rFonts w:ascii="Times New Roman" w:hAnsi="Times New Roman" w:cs="Times New Roman"/>
          <w:sz w:val="24"/>
          <w:szCs w:val="24"/>
        </w:rPr>
        <w:t xml:space="preserve">Согласно п. 6.5. Устава, «владелец земельного участка, вышедший из Партнерства в добровольном порядке или не вступивший в Партнерство, осуществляет пользование объектами инфраструктуры и другим имуществом Партнерства за плату, </w:t>
      </w:r>
      <w:r w:rsidR="00EF3D49" w:rsidRPr="002220C2">
        <w:rPr>
          <w:rFonts w:ascii="Times New Roman" w:hAnsi="Times New Roman" w:cs="Times New Roman"/>
          <w:sz w:val="24"/>
          <w:szCs w:val="24"/>
        </w:rPr>
        <w:t>устанавливаемую</w:t>
      </w:r>
      <w:r w:rsidRPr="002220C2">
        <w:rPr>
          <w:rFonts w:ascii="Times New Roman" w:hAnsi="Times New Roman" w:cs="Times New Roman"/>
          <w:sz w:val="24"/>
          <w:szCs w:val="24"/>
        </w:rPr>
        <w:t xml:space="preserve"> Правлением Партнерства».</w:t>
      </w:r>
    </w:p>
    <w:p w:rsidR="00EF3D49" w:rsidRDefault="00EF3D49" w:rsidP="00DF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 9.2.</w:t>
      </w:r>
      <w:r w:rsidR="001227D2">
        <w:rPr>
          <w:rFonts w:ascii="Times New Roman" w:hAnsi="Times New Roman" w:cs="Times New Roman"/>
          <w:sz w:val="24"/>
          <w:szCs w:val="24"/>
        </w:rPr>
        <w:t xml:space="preserve"> </w:t>
      </w:r>
      <w:r w:rsidR="00F6269B">
        <w:rPr>
          <w:rFonts w:ascii="Times New Roman" w:hAnsi="Times New Roman" w:cs="Times New Roman"/>
          <w:sz w:val="24"/>
          <w:szCs w:val="24"/>
        </w:rPr>
        <w:t>предусмотр</w:t>
      </w:r>
      <w:r>
        <w:rPr>
          <w:rFonts w:ascii="Times New Roman" w:hAnsi="Times New Roman" w:cs="Times New Roman"/>
          <w:sz w:val="24"/>
          <w:szCs w:val="24"/>
        </w:rPr>
        <w:t>ено, что «размер платы по договору за пользование объектами и другим имуществом и услугами общего пользования, при условии внесения этими лицами взносов на приобретение (создание) указанного имущества, устанавливается равным размеру платы за приобретение  (создание), за пользование указанным имуществом, Правлением Партнерства».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3B2">
        <w:rPr>
          <w:rFonts w:ascii="Times New Roman" w:hAnsi="Times New Roman" w:cs="Times New Roman"/>
          <w:sz w:val="24"/>
          <w:szCs w:val="24"/>
        </w:rPr>
        <w:t>В п. 4.3.3 Положения о взносах предусмотрен порядок взимания платы на</w:t>
      </w:r>
      <w:r w:rsidRPr="00AE46BC">
        <w:rPr>
          <w:rFonts w:ascii="Times New Roman" w:hAnsi="Times New Roman" w:cs="Times New Roman"/>
          <w:sz w:val="24"/>
          <w:szCs w:val="24"/>
        </w:rPr>
        <w:t xml:space="preserve"> случай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13B2">
        <w:rPr>
          <w:rFonts w:ascii="Times New Roman" w:hAnsi="Times New Roman" w:cs="Times New Roman"/>
          <w:sz w:val="24"/>
          <w:szCs w:val="24"/>
        </w:rPr>
        <w:t xml:space="preserve">если лицо  не </w:t>
      </w:r>
      <w:r>
        <w:rPr>
          <w:rFonts w:ascii="Times New Roman" w:hAnsi="Times New Roman" w:cs="Times New Roman"/>
          <w:sz w:val="24"/>
          <w:szCs w:val="24"/>
        </w:rPr>
        <w:t>вносило взносы на приобретение (создание) имущества общего пользования, а именно: «</w:t>
      </w:r>
      <w:r w:rsidRPr="005513B2">
        <w:rPr>
          <w:rFonts w:ascii="Times New Roman" w:hAnsi="Times New Roman" w:cs="Times New Roman"/>
          <w:sz w:val="24"/>
          <w:szCs w:val="24"/>
        </w:rPr>
        <w:t>Неуплата целевых взносов</w:t>
      </w:r>
      <w:r w:rsidR="00404295">
        <w:rPr>
          <w:rFonts w:ascii="Times New Roman" w:hAnsi="Times New Roman" w:cs="Times New Roman"/>
          <w:sz w:val="24"/>
          <w:szCs w:val="24"/>
        </w:rPr>
        <w:t xml:space="preserve"> </w:t>
      </w:r>
      <w:r w:rsidRPr="005513B2">
        <w:rPr>
          <w:rFonts w:ascii="Times New Roman" w:hAnsi="Times New Roman" w:cs="Times New Roman"/>
          <w:sz w:val="24"/>
          <w:szCs w:val="24"/>
        </w:rPr>
        <w:t xml:space="preserve">(если предыдущий правообладатель не оплатил целевые взносы либо оплатил не в полном объеме)  влечет за собой отказ в приеме нового правообладателя земельного участка в члены Партнерства и сохранение за ним статуса лица, ведущего дачное хозяйство в индивидуальном порядке, не участвовавшего в создании объектов инфраструктуры Партнерства. Это влечет за собой обязательства по оплате взносов за пользование объектами инфраструктуры и другим имуществом общего пользования Партнерства по Договору о пользовании объектами инфраструктуры и другим имуществом общего пользования ДНП «Коттеджный Поселок </w:t>
      </w:r>
      <w:proofErr w:type="spellStart"/>
      <w:r w:rsidRPr="005513B2">
        <w:rPr>
          <w:rFonts w:ascii="Times New Roman" w:hAnsi="Times New Roman" w:cs="Times New Roman"/>
          <w:sz w:val="24"/>
          <w:szCs w:val="24"/>
        </w:rPr>
        <w:t>Новокосулино</w:t>
      </w:r>
      <w:proofErr w:type="spellEnd"/>
      <w:r w:rsidRPr="005513B2">
        <w:rPr>
          <w:rFonts w:ascii="Times New Roman" w:hAnsi="Times New Roman" w:cs="Times New Roman"/>
          <w:sz w:val="24"/>
          <w:szCs w:val="24"/>
        </w:rPr>
        <w:t>» с повышающим коэффициентом 2,0 относительно размера  членских взносов, установленных общим собранием (собранием уполномоченных) Партнерства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6BC">
        <w:rPr>
          <w:rFonts w:ascii="Times New Roman" w:hAnsi="Times New Roman" w:cs="Times New Roman"/>
          <w:sz w:val="24"/>
          <w:szCs w:val="24"/>
        </w:rPr>
        <w:t>.</w:t>
      </w:r>
    </w:p>
    <w:p w:rsidR="00EF3D49" w:rsidRDefault="00EF3D49" w:rsidP="00DF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364" w:rsidRDefault="00572364" w:rsidP="00DF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вышеизложенного следует, что:</w:t>
      </w:r>
    </w:p>
    <w:p w:rsidR="00670D10" w:rsidRDefault="00572364" w:rsidP="00DF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11A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 взносы членов партнерства, а также лиц, не вступивших в Партнерство, возврату не подлежат. </w:t>
      </w:r>
    </w:p>
    <w:p w:rsidR="00572364" w:rsidRDefault="00670D10" w:rsidP="00DF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Все имущество, приобретенное на взносы членов Партнерства, а также лиц, </w:t>
      </w:r>
      <w:r w:rsidRPr="00572364">
        <w:rPr>
          <w:rFonts w:ascii="Times New Roman" w:hAnsi="Times New Roman" w:cs="Times New Roman"/>
          <w:sz w:val="24"/>
          <w:szCs w:val="24"/>
        </w:rPr>
        <w:t>ведущих дачное хозяйство в индивидуальном порядке</w:t>
      </w:r>
      <w:r>
        <w:rPr>
          <w:rFonts w:ascii="Times New Roman" w:hAnsi="Times New Roman" w:cs="Times New Roman"/>
          <w:sz w:val="24"/>
          <w:szCs w:val="24"/>
        </w:rPr>
        <w:t>, является собственностью Партнерства.</w:t>
      </w:r>
    </w:p>
    <w:p w:rsidR="00572364" w:rsidRDefault="00670D10" w:rsidP="00DF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2364">
        <w:rPr>
          <w:rFonts w:ascii="Times New Roman" w:hAnsi="Times New Roman" w:cs="Times New Roman"/>
          <w:sz w:val="24"/>
          <w:szCs w:val="24"/>
        </w:rPr>
        <w:t xml:space="preserve">) </w:t>
      </w:r>
      <w:r w:rsidR="00D11A7C">
        <w:rPr>
          <w:rFonts w:ascii="Times New Roman" w:hAnsi="Times New Roman" w:cs="Times New Roman"/>
          <w:sz w:val="24"/>
          <w:szCs w:val="24"/>
        </w:rPr>
        <w:t>Ч</w:t>
      </w:r>
      <w:r w:rsidR="00572364">
        <w:rPr>
          <w:rFonts w:ascii="Times New Roman" w:hAnsi="Times New Roman" w:cs="Times New Roman"/>
          <w:sz w:val="24"/>
          <w:szCs w:val="24"/>
        </w:rPr>
        <w:t xml:space="preserve">ленские взносы лиц, взносы лиц, </w:t>
      </w:r>
      <w:r w:rsidR="00572364" w:rsidRPr="00572364">
        <w:rPr>
          <w:rFonts w:ascii="Times New Roman" w:hAnsi="Times New Roman" w:cs="Times New Roman"/>
          <w:sz w:val="24"/>
          <w:szCs w:val="24"/>
        </w:rPr>
        <w:t>ведущих дачное хозяйство в индивидуальном порядке</w:t>
      </w:r>
      <w:r w:rsidR="00572364">
        <w:rPr>
          <w:rFonts w:ascii="Times New Roman" w:hAnsi="Times New Roman" w:cs="Times New Roman"/>
          <w:sz w:val="24"/>
          <w:szCs w:val="24"/>
        </w:rPr>
        <w:t>, являются одинаковыми для всех</w:t>
      </w:r>
      <w:r w:rsidR="00D11A7C">
        <w:rPr>
          <w:rFonts w:ascii="Times New Roman" w:hAnsi="Times New Roman" w:cs="Times New Roman"/>
          <w:sz w:val="24"/>
          <w:szCs w:val="24"/>
        </w:rPr>
        <w:t xml:space="preserve"> лиц</w:t>
      </w:r>
      <w:r w:rsidR="00572364">
        <w:rPr>
          <w:rFonts w:ascii="Times New Roman" w:hAnsi="Times New Roman" w:cs="Times New Roman"/>
          <w:sz w:val="24"/>
          <w:szCs w:val="24"/>
        </w:rPr>
        <w:t>, кто выплатил установленные общим собранием целевые взносы.</w:t>
      </w:r>
      <w:r w:rsidR="00D11A7C">
        <w:rPr>
          <w:rFonts w:ascii="Times New Roman" w:hAnsi="Times New Roman" w:cs="Times New Roman"/>
          <w:sz w:val="24"/>
          <w:szCs w:val="24"/>
        </w:rPr>
        <w:t xml:space="preserve"> Для нового правообладателя земельного участка учитываются платежи, которые осуществлял его </w:t>
      </w:r>
      <w:proofErr w:type="spellStart"/>
      <w:r w:rsidR="00D11A7C">
        <w:rPr>
          <w:rFonts w:ascii="Times New Roman" w:hAnsi="Times New Roman" w:cs="Times New Roman"/>
          <w:sz w:val="24"/>
          <w:szCs w:val="24"/>
        </w:rPr>
        <w:t>правопредшественник</w:t>
      </w:r>
      <w:proofErr w:type="spellEnd"/>
      <w:r w:rsidR="00D11A7C">
        <w:rPr>
          <w:rFonts w:ascii="Times New Roman" w:hAnsi="Times New Roman" w:cs="Times New Roman"/>
          <w:sz w:val="24"/>
          <w:szCs w:val="24"/>
        </w:rPr>
        <w:t>. Для тех, кто не выплатил целевые взносы в полном объеме, устанавливается двойная оплата по членским взносам.</w:t>
      </w:r>
    </w:p>
    <w:p w:rsidR="00572364" w:rsidRPr="002220C2" w:rsidRDefault="00670D10" w:rsidP="00DF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2364">
        <w:rPr>
          <w:rFonts w:ascii="Times New Roman" w:hAnsi="Times New Roman" w:cs="Times New Roman"/>
          <w:sz w:val="24"/>
          <w:szCs w:val="24"/>
        </w:rPr>
        <w:t xml:space="preserve">) </w:t>
      </w:r>
      <w:r w:rsidR="00D11A7C">
        <w:rPr>
          <w:rFonts w:ascii="Times New Roman" w:hAnsi="Times New Roman" w:cs="Times New Roman"/>
          <w:sz w:val="24"/>
          <w:szCs w:val="24"/>
        </w:rPr>
        <w:t>Ц</w:t>
      </w:r>
      <w:r w:rsidR="00572364">
        <w:rPr>
          <w:rFonts w:ascii="Times New Roman" w:hAnsi="Times New Roman" w:cs="Times New Roman"/>
          <w:sz w:val="24"/>
          <w:szCs w:val="24"/>
        </w:rPr>
        <w:t xml:space="preserve">елевые взносы </w:t>
      </w:r>
      <w:r w:rsidR="00D11A7C">
        <w:rPr>
          <w:rFonts w:ascii="Times New Roman" w:hAnsi="Times New Roman" w:cs="Times New Roman"/>
          <w:sz w:val="24"/>
          <w:szCs w:val="24"/>
        </w:rPr>
        <w:t>зависят от</w:t>
      </w:r>
      <w:r w:rsidR="00572364">
        <w:rPr>
          <w:rFonts w:ascii="Times New Roman" w:hAnsi="Times New Roman" w:cs="Times New Roman"/>
          <w:sz w:val="24"/>
          <w:szCs w:val="24"/>
        </w:rPr>
        <w:t xml:space="preserve"> размера земельного участка правообладателя</w:t>
      </w:r>
      <w:r w:rsidR="00013A02">
        <w:rPr>
          <w:rFonts w:ascii="Times New Roman" w:hAnsi="Times New Roman" w:cs="Times New Roman"/>
          <w:sz w:val="24"/>
          <w:szCs w:val="24"/>
        </w:rPr>
        <w:t xml:space="preserve">  </w:t>
      </w:r>
      <w:r w:rsidR="00D11A7C">
        <w:rPr>
          <w:rFonts w:ascii="Times New Roman" w:hAnsi="Times New Roman" w:cs="Times New Roman"/>
          <w:sz w:val="24"/>
          <w:szCs w:val="24"/>
        </w:rPr>
        <w:t>(руб./м</w:t>
      </w:r>
      <w:proofErr w:type="gramStart"/>
      <w:r w:rsidR="00D11A7C" w:rsidRPr="00D11A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11A7C">
        <w:rPr>
          <w:rFonts w:ascii="Times New Roman" w:hAnsi="Times New Roman" w:cs="Times New Roman"/>
          <w:sz w:val="24"/>
          <w:szCs w:val="24"/>
        </w:rPr>
        <w:t>)</w:t>
      </w:r>
      <w:r w:rsidR="00572364">
        <w:rPr>
          <w:rFonts w:ascii="Times New Roman" w:hAnsi="Times New Roman" w:cs="Times New Roman"/>
          <w:sz w:val="24"/>
          <w:szCs w:val="24"/>
        </w:rPr>
        <w:t>.</w:t>
      </w:r>
    </w:p>
    <w:sectPr w:rsidR="00572364" w:rsidRPr="002220C2" w:rsidSect="003860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65" w:rsidRDefault="00827765" w:rsidP="0067277D">
      <w:pPr>
        <w:spacing w:after="0" w:line="240" w:lineRule="auto"/>
      </w:pPr>
      <w:r>
        <w:separator/>
      </w:r>
    </w:p>
  </w:endnote>
  <w:endnote w:type="continuationSeparator" w:id="0">
    <w:p w:rsidR="00827765" w:rsidRDefault="00827765" w:rsidP="0067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71" w:rsidRDefault="00695E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F9" w:rsidRDefault="007F02F9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Юрист, </w:t>
    </w:r>
    <w:proofErr w:type="spellStart"/>
    <w:r>
      <w:rPr>
        <w:rFonts w:asciiTheme="majorHAnsi" w:eastAsiaTheme="majorEastAsia" w:hAnsiTheme="majorHAnsi" w:cstheme="majorBidi"/>
      </w:rPr>
      <w:t>Новокосулино</w:t>
    </w:r>
    <w:proofErr w:type="spellEnd"/>
    <w:r>
      <w:rPr>
        <w:rFonts w:asciiTheme="majorHAnsi" w:eastAsiaTheme="majorEastAsia" w:hAnsiTheme="majorHAnsi" w:cstheme="majorBidi"/>
      </w:rPr>
      <w:t>, Смирнова А.Ю.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Pr="007F02F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85D5C" w:rsidRDefault="00E85D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71" w:rsidRDefault="00695E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65" w:rsidRDefault="00827765" w:rsidP="0067277D">
      <w:pPr>
        <w:spacing w:after="0" w:line="240" w:lineRule="auto"/>
      </w:pPr>
      <w:r>
        <w:separator/>
      </w:r>
    </w:p>
  </w:footnote>
  <w:footnote w:type="continuationSeparator" w:id="0">
    <w:p w:rsidR="00827765" w:rsidRDefault="00827765" w:rsidP="0067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71" w:rsidRDefault="00695E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71" w:rsidRDefault="00695E71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71" w:rsidRDefault="00695E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005E"/>
    <w:multiLevelType w:val="hybridMultilevel"/>
    <w:tmpl w:val="8700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2FA4"/>
    <w:multiLevelType w:val="hybridMultilevel"/>
    <w:tmpl w:val="7D2EE884"/>
    <w:lvl w:ilvl="0" w:tplc="3CFE4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354CFC"/>
    <w:multiLevelType w:val="hybridMultilevel"/>
    <w:tmpl w:val="4B28A2E0"/>
    <w:lvl w:ilvl="0" w:tplc="E60625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44D5"/>
    <w:multiLevelType w:val="hybridMultilevel"/>
    <w:tmpl w:val="A3EE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4400F"/>
    <w:multiLevelType w:val="hybridMultilevel"/>
    <w:tmpl w:val="B91E26FE"/>
    <w:lvl w:ilvl="0" w:tplc="193C64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66181D"/>
    <w:multiLevelType w:val="hybridMultilevel"/>
    <w:tmpl w:val="27F2CE7A"/>
    <w:lvl w:ilvl="0" w:tplc="F0766B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9F32E1"/>
    <w:multiLevelType w:val="hybridMultilevel"/>
    <w:tmpl w:val="93BE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07022"/>
    <w:multiLevelType w:val="hybridMultilevel"/>
    <w:tmpl w:val="A3EE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C7B"/>
    <w:rsid w:val="00013A02"/>
    <w:rsid w:val="00034F15"/>
    <w:rsid w:val="00055098"/>
    <w:rsid w:val="00065348"/>
    <w:rsid w:val="000C73EC"/>
    <w:rsid w:val="000E1C7B"/>
    <w:rsid w:val="00116C5D"/>
    <w:rsid w:val="001227D2"/>
    <w:rsid w:val="00144743"/>
    <w:rsid w:val="002220C2"/>
    <w:rsid w:val="00232A95"/>
    <w:rsid w:val="002E1EE4"/>
    <w:rsid w:val="003426D3"/>
    <w:rsid w:val="0038602D"/>
    <w:rsid w:val="0039024A"/>
    <w:rsid w:val="003B3A92"/>
    <w:rsid w:val="00404295"/>
    <w:rsid w:val="00450471"/>
    <w:rsid w:val="00503191"/>
    <w:rsid w:val="005513B2"/>
    <w:rsid w:val="00572364"/>
    <w:rsid w:val="005B1268"/>
    <w:rsid w:val="005C37DA"/>
    <w:rsid w:val="005F7A2E"/>
    <w:rsid w:val="0061610E"/>
    <w:rsid w:val="00622AAE"/>
    <w:rsid w:val="00670D10"/>
    <w:rsid w:val="0067277D"/>
    <w:rsid w:val="00695E71"/>
    <w:rsid w:val="006B061B"/>
    <w:rsid w:val="006D43E6"/>
    <w:rsid w:val="006D6D7E"/>
    <w:rsid w:val="00711BBA"/>
    <w:rsid w:val="00753831"/>
    <w:rsid w:val="00762BC8"/>
    <w:rsid w:val="007A40CD"/>
    <w:rsid w:val="007F02F9"/>
    <w:rsid w:val="007F321D"/>
    <w:rsid w:val="00827765"/>
    <w:rsid w:val="00835914"/>
    <w:rsid w:val="00876B43"/>
    <w:rsid w:val="008A3AFE"/>
    <w:rsid w:val="008A60A3"/>
    <w:rsid w:val="008D7690"/>
    <w:rsid w:val="0090372A"/>
    <w:rsid w:val="00967ACF"/>
    <w:rsid w:val="00A273DA"/>
    <w:rsid w:val="00A53A6E"/>
    <w:rsid w:val="00AB2A6A"/>
    <w:rsid w:val="00AE46BC"/>
    <w:rsid w:val="00B04F28"/>
    <w:rsid w:val="00B10E65"/>
    <w:rsid w:val="00B20778"/>
    <w:rsid w:val="00B503B0"/>
    <w:rsid w:val="00BE1E55"/>
    <w:rsid w:val="00C118BC"/>
    <w:rsid w:val="00C743DE"/>
    <w:rsid w:val="00C75C15"/>
    <w:rsid w:val="00C836E9"/>
    <w:rsid w:val="00CB3F26"/>
    <w:rsid w:val="00D01FF5"/>
    <w:rsid w:val="00D045E6"/>
    <w:rsid w:val="00D11A7C"/>
    <w:rsid w:val="00D27569"/>
    <w:rsid w:val="00DE2C67"/>
    <w:rsid w:val="00DF1C61"/>
    <w:rsid w:val="00E22434"/>
    <w:rsid w:val="00E85D5C"/>
    <w:rsid w:val="00EB7E0B"/>
    <w:rsid w:val="00EF3D49"/>
    <w:rsid w:val="00F6269B"/>
    <w:rsid w:val="00FD0CA6"/>
    <w:rsid w:val="00FE68F6"/>
    <w:rsid w:val="00FF2F34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1C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6C5D"/>
  </w:style>
  <w:style w:type="paragraph" w:styleId="a5">
    <w:name w:val="header"/>
    <w:basedOn w:val="a"/>
    <w:link w:val="a6"/>
    <w:uiPriority w:val="99"/>
    <w:unhideWhenUsed/>
    <w:rsid w:val="0067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77D"/>
  </w:style>
  <w:style w:type="paragraph" w:styleId="a7">
    <w:name w:val="footer"/>
    <w:basedOn w:val="a"/>
    <w:link w:val="a8"/>
    <w:uiPriority w:val="99"/>
    <w:unhideWhenUsed/>
    <w:rsid w:val="0067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77D"/>
  </w:style>
  <w:style w:type="paragraph" w:customStyle="1" w:styleId="2909F619802848F09E01365C32F34654">
    <w:name w:val="2909F619802848F09E01365C32F34654"/>
    <w:rsid w:val="00695E71"/>
  </w:style>
  <w:style w:type="paragraph" w:styleId="a9">
    <w:name w:val="Balloon Text"/>
    <w:basedOn w:val="a"/>
    <w:link w:val="aa"/>
    <w:uiPriority w:val="99"/>
    <w:semiHidden/>
    <w:unhideWhenUsed/>
    <w:rsid w:val="0069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461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0712/3d0cac60971a511280cbba229d9b6329c07731f7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Чернышева Елена Георгиевна</cp:lastModifiedBy>
  <cp:revision>64</cp:revision>
  <cp:lastPrinted>2016-09-22T10:20:00Z</cp:lastPrinted>
  <dcterms:created xsi:type="dcterms:W3CDTF">2016-09-18T09:58:00Z</dcterms:created>
  <dcterms:modified xsi:type="dcterms:W3CDTF">2016-12-20T04:04:00Z</dcterms:modified>
</cp:coreProperties>
</file>