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3" w:rsidRPr="00C95E13" w:rsidRDefault="00C95E13" w:rsidP="00C95E13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Форма бизнес-плана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Бизнес-план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на конкурс по предоставлению нежилых помещений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МАУ «Бизнес-инкубатор «Новация»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1. Резюме проекта</w:t>
      </w:r>
    </w:p>
    <w:tbl>
      <w:tblPr>
        <w:tblW w:w="98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3"/>
        <w:gridCol w:w="1424"/>
        <w:gridCol w:w="712"/>
        <w:gridCol w:w="711"/>
        <w:gridCol w:w="1430"/>
      </w:tblGrid>
      <w:tr w:rsidR="00C95E13" w:rsidRPr="00C95E13" w:rsidTr="00216D85">
        <w:trPr>
          <w:trHeight w:val="212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Наименование бизнес-плана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20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Суть проекта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471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Наименование юридического лица или Ф.И.О. индивидуального предпринимателя 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64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Организационно-правовая форма малого предприятия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235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160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Срок окупаемости проекта, месяцев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rPr>
          <w:trHeight w:val="471"/>
        </w:trPr>
        <w:tc>
          <w:tcPr>
            <w:tcW w:w="55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Система налогообложения, применяемая заявителем</w:t>
            </w:r>
          </w:p>
        </w:tc>
        <w:tc>
          <w:tcPr>
            <w:tcW w:w="4277" w:type="dxa"/>
            <w:gridSpan w:val="4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Merge w:val="restar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Планируемая выручка, руб. 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3 год</w:t>
            </w: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Merge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Планируемая прибыль, руб.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Рентабельность деятельности, %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(план. прибыль / план. выручка) х 100%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Численность занятых, чел. (количество рабочих мест, созданных в период реализации бизнес-плана</w:t>
            </w: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*</w:t>
            </w: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"/>
        </w:trPr>
        <w:tc>
          <w:tcPr>
            <w:tcW w:w="555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Сумма налоговых поступлений, руб. </w:t>
            </w:r>
          </w:p>
        </w:tc>
        <w:tc>
          <w:tcPr>
            <w:tcW w:w="142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553" w:type="dxa"/>
            <w:vMerge w:val="restar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проекта: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собственные средства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заемные средства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- иное</w:t>
            </w:r>
          </w:p>
        </w:tc>
        <w:tc>
          <w:tcPr>
            <w:tcW w:w="2136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40" w:type="dxa"/>
            <w:gridSpan w:val="2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</w:tr>
      <w:tr w:rsidR="00C95E13" w:rsidRPr="00C95E13" w:rsidTr="00216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553" w:type="dxa"/>
            <w:vMerge/>
            <w:vAlign w:val="center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  <w:tc>
          <w:tcPr>
            <w:tcW w:w="2136" w:type="dxa"/>
            <w:gridSpan w:val="2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C95E13" w:rsidRPr="00C95E13" w:rsidRDefault="00C95E13" w:rsidP="00C95E13">
            <w:pPr>
              <w:spacing w:after="200" w:line="276" w:lineRule="auto"/>
              <w:rPr>
                <w:rFonts w:ascii="Calibri" w:eastAsia="Calibri" w:hAnsi="Calibri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Если реализация проекта позволит решить социальные вопросы (создание новых рабочих мест, расширение жилого фонда, использование труда инвалидов и т.п.), то указать их.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* началом реализации бизнес-плана считается дата заключения договора аренды по итогам конкурса.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 Анализ развития рынка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2.1.  Основные потребительские группы и их территориальное расположение.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2.2. Перечень основных (потенциальных) конкурентов, в том числе производителей аналогов или функционально заменяющей продукции, их влияние на рынке:</w:t>
      </w:r>
    </w:p>
    <w:p w:rsidR="00C95E13" w:rsidRPr="00C95E13" w:rsidRDefault="00C95E13" w:rsidP="00C95E13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Анализ сильных и слабых сторон конкурентов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97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26"/>
        <w:gridCol w:w="2967"/>
      </w:tblGrid>
      <w:tr w:rsidR="00C95E13" w:rsidRPr="00C95E13" w:rsidTr="00216D85">
        <w:trPr>
          <w:trHeight w:val="415"/>
        </w:trPr>
        <w:tc>
          <w:tcPr>
            <w:tcW w:w="3956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Конкурент, адресные данные, вид деятельности</w:t>
            </w:r>
          </w:p>
        </w:tc>
        <w:tc>
          <w:tcPr>
            <w:tcW w:w="2826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Основные сильные стороны</w:t>
            </w:r>
          </w:p>
        </w:tc>
        <w:tc>
          <w:tcPr>
            <w:tcW w:w="2967" w:type="dxa"/>
            <w:shd w:val="clear" w:color="auto" w:fill="auto"/>
          </w:tcPr>
          <w:p w:rsidR="00C95E13" w:rsidRPr="00C95E13" w:rsidRDefault="00C95E13" w:rsidP="00C95E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Основные слабые стороны</w:t>
            </w:r>
          </w:p>
        </w:tc>
      </w:tr>
      <w:tr w:rsidR="00C95E13" w:rsidRPr="00C95E13" w:rsidTr="00216D85">
        <w:trPr>
          <w:trHeight w:val="122"/>
        </w:trPr>
        <w:tc>
          <w:tcPr>
            <w:tcW w:w="3956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26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67" w:type="dxa"/>
          </w:tcPr>
          <w:p w:rsidR="00C95E13" w:rsidRPr="00C95E13" w:rsidRDefault="00C95E13" w:rsidP="00C95E13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2.3. Способы преодоления </w:t>
      </w:r>
      <w:proofErr w:type="gramStart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конкуренции:_</w:t>
      </w:r>
      <w:proofErr w:type="gramEnd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3. Описание продукции (работ, услуг)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Предполагаемая номенклатура продукции (работ, услуг) в соответствии с проектом: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953"/>
        <w:gridCol w:w="4732"/>
      </w:tblGrid>
      <w:tr w:rsidR="00C95E13" w:rsidRPr="00C95E13" w:rsidTr="00216D85">
        <w:trPr>
          <w:trHeight w:val="761"/>
        </w:trPr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Наименование продукции (работ, услуг)</w:t>
            </w: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Функциональное назначение, основные потребительские качества и параметры продукции (работ, услуг)</w:t>
            </w: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6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C95E13" w:rsidRPr="00C95E13" w:rsidTr="00216D85">
        <w:tc>
          <w:tcPr>
            <w:tcW w:w="53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Наличие лицензируемых видов деятельности (указать вид деятельности и перечень мероприятий, связанных с лицензированием)</w:t>
            </w:r>
          </w:p>
        </w:tc>
        <w:tc>
          <w:tcPr>
            <w:tcW w:w="467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95E13" w:rsidRPr="00C95E13" w:rsidTr="00216D85">
        <w:tc>
          <w:tcPr>
            <w:tcW w:w="535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Защищённость продукции патентами и товарными знаками</w:t>
            </w:r>
          </w:p>
        </w:tc>
        <w:tc>
          <w:tcPr>
            <w:tcW w:w="467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4. Маркетинг и способы продвижения продукции (работ, услуг)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4.1. Ценовая политика: обоснованность данной ценовой политики, факторы, влияющие на колебания цен (</w:t>
      </w:r>
      <w:proofErr w:type="gramStart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сезонность, отсутствие постоянных поставщиков и пр.) 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4.2. Способы продвижения продукции (услуг): реклама, скидки, выставки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Анализ рисков (технические риски: задержка поставки оборудования, отсутствие сырья, низкое качество продукции; финансовые риски: несвоевременная оплата поставщиком, форс-мажор) 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 Организация производства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5.1. Выбор места реализации бизнес-плана, его особенности</w:t>
      </w:r>
    </w:p>
    <w:tbl>
      <w:tblPr>
        <w:tblpPr w:leftFromText="180" w:rightFromText="180" w:vertAnchor="text" w:horzAnchor="margin" w:tblpX="250" w:tblpY="6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5050"/>
      </w:tblGrid>
      <w:tr w:rsidR="00C95E13" w:rsidRPr="00C95E13" w:rsidTr="00216D85">
        <w:trPr>
          <w:trHeight w:val="565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Место реализации бизнес-плана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(указать точный адрес):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203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- Офисное помещение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199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- Производственные площади (если имеются)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209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Размер производственных площадей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205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Состояние производственных площадей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410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Обеспеченность транспортной, инженерной, социальной инфраструктурой (офисное, производственное)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347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Доступность площадей (офисных, производственных) для покупателей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338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Наличие в собственности заявителя площадей для реализации проекта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342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Наличие договоренности на аренду необходимых помещений (указать, на какой срок)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trHeight w:val="207"/>
        </w:trPr>
        <w:tc>
          <w:tcPr>
            <w:tcW w:w="5017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Собственник арендуемых помещений</w:t>
            </w:r>
          </w:p>
        </w:tc>
        <w:tc>
          <w:tcPr>
            <w:tcW w:w="505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5.2. Полный перечень производимой продукции (работ, услуг):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695"/>
        <w:gridCol w:w="2198"/>
        <w:gridCol w:w="1233"/>
        <w:gridCol w:w="1281"/>
        <w:gridCol w:w="1420"/>
      </w:tblGrid>
      <w:tr w:rsidR="00C95E13" w:rsidRPr="00C95E13" w:rsidTr="00C95E13">
        <w:trPr>
          <w:tblHeader/>
        </w:trPr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товара (работы, услуги)</w:t>
            </w: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 месяц (с указанием единицы измерения)</w:t>
            </w: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Сезон (указать сезон года)</w:t>
            </w: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Стоимость, в рублях</w:t>
            </w: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E13" w:rsidRPr="00C95E13" w:rsidTr="00C95E13">
        <w:tc>
          <w:tcPr>
            <w:tcW w:w="2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Mar>
              <w:left w:w="57" w:type="dxa"/>
              <w:right w:w="57" w:type="dxa"/>
            </w:tcMar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ar-SA"/>
        </w:rPr>
        <w:t>5.3. Обоснование объемов реализации продукции и оказания услуг.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5.4. Оценка потребности проекта в персонале</w:t>
      </w:r>
    </w:p>
    <w:tbl>
      <w:tblPr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346"/>
        <w:gridCol w:w="3688"/>
        <w:gridCol w:w="2261"/>
        <w:gridCol w:w="3634"/>
      </w:tblGrid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№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Должность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Численность,</w:t>
            </w:r>
          </w:p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человек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Заработная плата,</w:t>
            </w:r>
          </w:p>
          <w:p w:rsidR="00C95E13" w:rsidRPr="00C95E13" w:rsidRDefault="00C95E13" w:rsidP="00C95E1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рублей в месяц</w:t>
            </w: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C95E13" w:rsidRPr="00C95E13" w:rsidTr="00216D85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C95E13">
              <w:rPr>
                <w:rFonts w:ascii="Times New Roman" w:eastAsia="SimSun" w:hAnsi="Times New Roman" w:cs="Times New Roman"/>
                <w:lang w:eastAsia="ar-SA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5.5. Оборудование для бизнес-плана (поставщики, их местоположение и виды доставки, количество и ответственность).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5.6 Сырье и комплектующие для бизнес-плана (поставщики, их местоположение и виды доставки, количество и ответственность).</w:t>
      </w: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 Бюджет расходов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6.1. Планируемые затраты на производство товаров, оказание услуг, руб. </w:t>
      </w: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(поквартальная разбивка на 3 года)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Постоянные расходы на реализацию бизнес-плана в течение всего срока по годам (руб.):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2"/>
        <w:gridCol w:w="1152"/>
        <w:gridCol w:w="1160"/>
        <w:gridCol w:w="1275"/>
        <w:gridCol w:w="1139"/>
        <w:gridCol w:w="1413"/>
      </w:tblGrid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Перечень постоянных расходов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 квартал</w:t>
            </w: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 год</w:t>
            </w: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Арендная плата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Затраты на оплату труда вспомогательного персонала и АУП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Амортизация оборудования и зданий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Затраты на аудит, консультации, обучение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Коммунальные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Электроэнергия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Телефон, Интернет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Канцелярские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Транспортные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lastRenderedPageBreak/>
              <w:t>Услуги банка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Реклама, маркетинговые исследования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70"/>
        </w:trPr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Командировочные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02"/>
        </w:trPr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Офисные расходы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Прочие постоянные расходы, не зависящие от объема производства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89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Итого </w:t>
            </w:r>
          </w:p>
        </w:tc>
        <w:tc>
          <w:tcPr>
            <w:tcW w:w="1152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9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i/>
          <w:spacing w:val="2"/>
          <w:sz w:val="24"/>
          <w:szCs w:val="24"/>
          <w:lang w:eastAsia="ru-RU"/>
        </w:rPr>
        <w:t>Расчёт переменных расходов в течение всего срока реализации бизнес-плана по годам (руб.):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275"/>
        <w:gridCol w:w="1134"/>
        <w:gridCol w:w="1418"/>
      </w:tblGrid>
      <w:tr w:rsidR="00C95E13" w:rsidRPr="00C95E13" w:rsidTr="00216D85"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Перечень переменных расходов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за год</w:t>
            </w:r>
          </w:p>
        </w:tc>
      </w:tr>
      <w:tr w:rsidR="00C95E13" w:rsidRPr="00C95E13" w:rsidTr="00216D85">
        <w:trPr>
          <w:trHeight w:val="847"/>
        </w:trPr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Расходные материалы для производства продукции, оказания услуг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Затраты на оплату труда основного персонала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394"/>
        </w:trPr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Расходы на электроэнергию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481"/>
        </w:trPr>
        <w:tc>
          <w:tcPr>
            <w:tcW w:w="379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Прочие затраты, зависящие от объема производства</w:t>
            </w:r>
          </w:p>
        </w:tc>
        <w:tc>
          <w:tcPr>
            <w:tcW w:w="127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27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6.2. Прочие расходы, связанные с ведением предпринимательской деятельности (если есть): __________________________________________________________________________.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6.3. </w:t>
      </w: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Бюджет налоговых платежей (данные с расчётами по предполагаемым налоговым и прочим обязательным платежам по всем видам деятельности заявителя за три года, поквартально).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Расчёты налоговых платежей </w:t>
      </w:r>
    </w:p>
    <w:p w:rsidR="00C95E13" w:rsidRPr="00C95E13" w:rsidRDefault="00C95E13" w:rsidP="00C95E1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(по каждому планируемому виду налогов и платежей отдельно, по годам поквартально):</w:t>
      </w:r>
    </w:p>
    <w:p w:rsidR="00C95E13" w:rsidRPr="00C95E13" w:rsidRDefault="00C95E13" w:rsidP="00C95E1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158"/>
        <w:gridCol w:w="1028"/>
        <w:gridCol w:w="1158"/>
        <w:gridCol w:w="1030"/>
        <w:gridCol w:w="1290"/>
      </w:tblGrid>
      <w:tr w:rsidR="00C95E13" w:rsidRPr="00C95E13" w:rsidTr="00216D85">
        <w:tc>
          <w:tcPr>
            <w:tcW w:w="1860" w:type="pc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квартал </w:t>
            </w: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 квартал 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III квартал </w:t>
            </w: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IV квартал </w:t>
            </w:r>
          </w:p>
        </w:tc>
        <w:tc>
          <w:tcPr>
            <w:tcW w:w="715" w:type="pct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Налогооблагаемая база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Налоговая ставка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186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Сумма налога</w:t>
            </w: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0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42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71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Бюджет налоговых платежей: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C95E13" w:rsidRPr="00C95E13" w:rsidTr="00216D85">
        <w:tc>
          <w:tcPr>
            <w:tcW w:w="6663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Наименование налога (сбора)</w:t>
            </w:r>
          </w:p>
        </w:tc>
        <w:tc>
          <w:tcPr>
            <w:tcW w:w="3260" w:type="dxa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Сумма (руб.)</w:t>
            </w: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…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c>
          <w:tcPr>
            <w:tcW w:w="666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napToGrid w:val="0"/>
          <w:spacing w:val="2"/>
          <w:sz w:val="24"/>
          <w:szCs w:val="24"/>
          <w:lang w:eastAsia="ru-RU"/>
        </w:rPr>
        <w:t>7. Выручка, финансовый план и срок окупаемости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7.1. Расчёт выручки от реализации продукции (работ, услуг) по годам</w:t>
      </w:r>
    </w:p>
    <w:p w:rsidR="00C95E13" w:rsidRPr="00C95E13" w:rsidRDefault="00C95E13" w:rsidP="00C95E1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169170890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Планируемая выручка от реализации товаров, услуг</w:t>
      </w:r>
      <w:bookmarkEnd w:id="0"/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95E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(поквартальная разбивка на 3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1949"/>
        <w:gridCol w:w="1949"/>
        <w:gridCol w:w="1949"/>
      </w:tblGrid>
      <w:tr w:rsidR="00C95E13" w:rsidRPr="00C95E13" w:rsidTr="00216D85">
        <w:trPr>
          <w:cantSplit/>
          <w:trHeight w:val="243"/>
          <w:tblHeader/>
        </w:trPr>
        <w:tc>
          <w:tcPr>
            <w:tcW w:w="39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Наименование продукции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(работ, услуг)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1 квартал 1 года реализации бизнес-плана</w:t>
            </w:r>
          </w:p>
        </w:tc>
      </w:tr>
      <w:tr w:rsidR="00C95E13" w:rsidRPr="00C95E13" w:rsidTr="00216D85">
        <w:trPr>
          <w:cantSplit/>
          <w:trHeight w:val="497"/>
          <w:tblHeader/>
        </w:trPr>
        <w:tc>
          <w:tcPr>
            <w:tcW w:w="3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Количество,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95E13">
              <w:rPr>
                <w:rFonts w:ascii="Times New Roman" w:eastAsia="Calibri" w:hAnsi="Times New Roman" w:cs="Times New Roman"/>
                <w:lang w:eastAsia="ru-RU"/>
              </w:rPr>
              <w:t>натур.ед</w:t>
            </w:r>
            <w:proofErr w:type="spellEnd"/>
            <w:r w:rsidRPr="00C95E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Цена,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Стоимость,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</w:tr>
      <w:tr w:rsidR="00C95E13" w:rsidRPr="00C95E13" w:rsidTr="00216D85">
        <w:trPr>
          <w:cantSplit/>
          <w:trHeight w:val="15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472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C95E13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C95E13">
              <w:rPr>
                <w:rFonts w:ascii="Times New Roman" w:eastAsia="Calibri" w:hAnsi="Times New Roman" w:cs="Times New Roman"/>
                <w:lang w:eastAsia="ru-RU"/>
              </w:rPr>
              <w:t>.: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 видам выпускаемой продукции, оказываемым услугам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163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1949"/>
        <w:gridCol w:w="1949"/>
        <w:gridCol w:w="1949"/>
      </w:tblGrid>
      <w:tr w:rsidR="00C95E13" w:rsidRPr="00C95E13" w:rsidTr="00216D85">
        <w:trPr>
          <w:cantSplit/>
          <w:trHeight w:val="163"/>
          <w:tblHeader/>
        </w:trPr>
        <w:tc>
          <w:tcPr>
            <w:tcW w:w="39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Виды услуг</w:t>
            </w:r>
          </w:p>
        </w:tc>
        <w:tc>
          <w:tcPr>
            <w:tcW w:w="5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4 квартал 3 года реализации бизнес-плана</w:t>
            </w:r>
          </w:p>
        </w:tc>
      </w:tr>
      <w:tr w:rsidR="00C95E13" w:rsidRPr="00C95E13" w:rsidTr="00216D85">
        <w:trPr>
          <w:cantSplit/>
          <w:trHeight w:val="221"/>
          <w:tblHeader/>
        </w:trPr>
        <w:tc>
          <w:tcPr>
            <w:tcW w:w="3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Количество,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95E13">
              <w:rPr>
                <w:rFonts w:ascii="Times New Roman" w:eastAsia="Calibri" w:hAnsi="Times New Roman" w:cs="Times New Roman"/>
                <w:lang w:eastAsia="ru-RU"/>
              </w:rPr>
              <w:t>натур.ед</w:t>
            </w:r>
            <w:proofErr w:type="spellEnd"/>
            <w:r w:rsidRPr="00C95E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Цена,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Стоимость, руб.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(без НДС)</w:t>
            </w:r>
          </w:p>
        </w:tc>
      </w:tr>
      <w:tr w:rsidR="00C95E13" w:rsidRPr="00C95E13" w:rsidTr="00216D85">
        <w:trPr>
          <w:cantSplit/>
          <w:trHeight w:val="13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419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Pr="00C95E13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C95E13">
              <w:rPr>
                <w:rFonts w:ascii="Times New Roman" w:eastAsia="Calibri" w:hAnsi="Times New Roman" w:cs="Times New Roman"/>
                <w:lang w:eastAsia="ru-RU"/>
              </w:rPr>
              <w:t>.: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 видам выпускаемой продукции, оказываемым услугам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5E13" w:rsidRPr="00C95E13" w:rsidTr="00216D85">
        <w:trPr>
          <w:cantSplit/>
          <w:trHeight w:val="134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7.2. Финансовые планы (поквартально ежегодные) на весь период реализации бизнес-плана (но не менее трех лет с момента начала реализации бизнес-плана) по форме:</w:t>
      </w:r>
    </w:p>
    <w:p w:rsidR="00C95E13" w:rsidRPr="00C95E13" w:rsidRDefault="00C95E13" w:rsidP="00C95E1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Финансовый план на 20___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994"/>
        <w:gridCol w:w="1160"/>
        <w:gridCol w:w="1152"/>
        <w:gridCol w:w="1142"/>
        <w:gridCol w:w="1133"/>
        <w:gridCol w:w="1077"/>
      </w:tblGrid>
      <w:tr w:rsidR="00C95E13" w:rsidRPr="00C95E13" w:rsidTr="00216D85">
        <w:trPr>
          <w:trHeight w:val="30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№ п/п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 квартал</w:t>
            </w: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 квартал</w:t>
            </w: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III квартал</w:t>
            </w: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IV квартал</w:t>
            </w: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Итого за год</w:t>
            </w: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Выручка от реализации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525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Себестоимость продукции - всего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2.1.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Постоянные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2.2.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Переменные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7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2.3.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181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3.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Налоги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C95E13" w:rsidRPr="00C95E13" w:rsidTr="00216D85">
        <w:trPr>
          <w:trHeight w:val="353"/>
        </w:trPr>
        <w:tc>
          <w:tcPr>
            <w:tcW w:w="715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spacing w:val="2"/>
                <w:lang w:eastAsia="ru-RU"/>
              </w:rPr>
              <w:t>4.</w:t>
            </w:r>
          </w:p>
        </w:tc>
        <w:tc>
          <w:tcPr>
            <w:tcW w:w="329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 xml:space="preserve">Чистая прибыль </w:t>
            </w:r>
          </w:p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C95E13">
              <w:rPr>
                <w:rFonts w:ascii="Times New Roman" w:eastAsia="Calibri" w:hAnsi="Times New Roman" w:cs="Times New Roman"/>
                <w:lang w:eastAsia="ru-RU"/>
              </w:rPr>
              <w:t>(п.1 - п.2 - п.3)</w:t>
            </w:r>
          </w:p>
        </w:tc>
        <w:tc>
          <w:tcPr>
            <w:tcW w:w="120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96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84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73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140" w:type="dxa"/>
          </w:tcPr>
          <w:p w:rsidR="00C95E13" w:rsidRPr="00C95E13" w:rsidRDefault="00C95E13" w:rsidP="00C95E13">
            <w:pPr>
              <w:spacing w:after="0" w:line="276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7.3. Расчёт срока окупаемости бизнес-плана.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E13">
        <w:rPr>
          <w:rFonts w:ascii="Times New Roman" w:eastAsia="Calibri" w:hAnsi="Times New Roman" w:cs="Times New Roman"/>
          <w:sz w:val="24"/>
          <w:szCs w:val="24"/>
          <w:lang w:eastAsia="ru-RU"/>
        </w:rPr>
        <w:t>Срок окупаемости бизнес-плана исчисляется как период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значение.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 _____________________________</w:t>
      </w:r>
      <w:proofErr w:type="gramStart"/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  (</w:t>
      </w:r>
      <w:proofErr w:type="gramEnd"/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>Ф И О)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2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(подпись, печать)</w:t>
      </w:r>
    </w:p>
    <w:p w:rsidR="00C95E13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2"/>
          <w:sz w:val="24"/>
          <w:szCs w:val="24"/>
          <w:lang w:eastAsia="ar-SA"/>
        </w:rPr>
      </w:pPr>
    </w:p>
    <w:p w:rsidR="00F511F2" w:rsidRPr="00C95E13" w:rsidRDefault="00C95E13" w:rsidP="00C95E13">
      <w:pPr>
        <w:spacing w:after="200" w:line="276" w:lineRule="auto"/>
        <w:rPr>
          <w:rFonts w:ascii="Times New Roman" w:eastAsia="SimSun" w:hAnsi="Times New Roman" w:cs="Times New Roman"/>
          <w:spacing w:val="-10"/>
          <w:sz w:val="24"/>
          <w:szCs w:val="24"/>
          <w:lang w:eastAsia="ar-SA"/>
        </w:rPr>
      </w:pPr>
      <w:r w:rsidRPr="00C95E13">
        <w:rPr>
          <w:rFonts w:ascii="Times New Roman" w:eastAsia="SimSun" w:hAnsi="Times New Roman" w:cs="Times New Roman"/>
          <w:sz w:val="24"/>
          <w:szCs w:val="24"/>
          <w:lang w:eastAsia="ar-SA"/>
        </w:rPr>
        <w:t>Дата начала реализации проекта    "_____"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_______________</w:t>
      </w:r>
      <w:bookmarkStart w:id="1" w:name="_GoBack"/>
      <w:bookmarkEnd w:id="1"/>
      <w:r w:rsidRPr="00C95E13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Pr="00C95E13">
        <w:rPr>
          <w:rFonts w:ascii="Times New Roman" w:eastAsia="SimSun" w:hAnsi="Times New Roman" w:cs="Times New Roman"/>
          <w:spacing w:val="-10"/>
          <w:sz w:val="24"/>
          <w:szCs w:val="24"/>
          <w:lang w:eastAsia="ar-SA"/>
        </w:rPr>
        <w:t>г.</w:t>
      </w:r>
    </w:p>
    <w:sectPr w:rsidR="00F511F2" w:rsidRPr="00C95E13" w:rsidSect="00D57915">
      <w:headerReference w:type="default" r:id="rId7"/>
      <w:pgSz w:w="11906" w:h="16838"/>
      <w:pgMar w:top="425" w:right="851" w:bottom="425" w:left="170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E8" w:rsidRDefault="00EE2AE8" w:rsidP="00D57915">
      <w:pPr>
        <w:spacing w:after="0" w:line="240" w:lineRule="auto"/>
      </w:pPr>
      <w:r>
        <w:separator/>
      </w:r>
    </w:p>
  </w:endnote>
  <w:endnote w:type="continuationSeparator" w:id="0">
    <w:p w:rsidR="00EE2AE8" w:rsidRDefault="00EE2AE8" w:rsidP="00D5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E8" w:rsidRDefault="00EE2AE8" w:rsidP="00D57915">
      <w:pPr>
        <w:spacing w:after="0" w:line="240" w:lineRule="auto"/>
      </w:pPr>
      <w:r>
        <w:separator/>
      </w:r>
    </w:p>
  </w:footnote>
  <w:footnote w:type="continuationSeparator" w:id="0">
    <w:p w:rsidR="00EE2AE8" w:rsidRDefault="00EE2AE8" w:rsidP="00D5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7007"/>
      <w:docPartObj>
        <w:docPartGallery w:val="Page Numbers (Top of Page)"/>
        <w:docPartUnique/>
      </w:docPartObj>
    </w:sdtPr>
    <w:sdtEndPr/>
    <w:sdtContent>
      <w:p w:rsidR="001F1F50" w:rsidRDefault="001F1F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13">
          <w:rPr>
            <w:noProof/>
          </w:rPr>
          <w:t>5</w:t>
        </w:r>
        <w:r>
          <w:fldChar w:fldCharType="end"/>
        </w:r>
      </w:p>
    </w:sdtContent>
  </w:sdt>
  <w:p w:rsidR="001F1F50" w:rsidRDefault="001F1F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1EAB"/>
    <w:multiLevelType w:val="hybridMultilevel"/>
    <w:tmpl w:val="739E0BE6"/>
    <w:lvl w:ilvl="0" w:tplc="CEBEC748">
      <w:start w:val="1"/>
      <w:numFmt w:val="decimal"/>
      <w:lvlText w:val="%1."/>
      <w:lvlJc w:val="left"/>
      <w:pPr>
        <w:ind w:left="720" w:hanging="360"/>
      </w:pPr>
    </w:lvl>
    <w:lvl w:ilvl="1" w:tplc="A9C46E06">
      <w:start w:val="1"/>
      <w:numFmt w:val="lowerLetter"/>
      <w:lvlText w:val="%2."/>
      <w:lvlJc w:val="left"/>
      <w:pPr>
        <w:ind w:left="1440" w:hanging="360"/>
      </w:pPr>
    </w:lvl>
    <w:lvl w:ilvl="2" w:tplc="607AA452">
      <w:start w:val="1"/>
      <w:numFmt w:val="lowerRoman"/>
      <w:lvlText w:val="%3."/>
      <w:lvlJc w:val="right"/>
      <w:pPr>
        <w:ind w:left="2160" w:hanging="180"/>
      </w:pPr>
    </w:lvl>
    <w:lvl w:ilvl="3" w:tplc="47ECBBD4">
      <w:start w:val="1"/>
      <w:numFmt w:val="decimal"/>
      <w:lvlText w:val="%4."/>
      <w:lvlJc w:val="left"/>
      <w:pPr>
        <w:ind w:left="2880" w:hanging="360"/>
      </w:pPr>
    </w:lvl>
    <w:lvl w:ilvl="4" w:tplc="4B52043C">
      <w:start w:val="1"/>
      <w:numFmt w:val="lowerLetter"/>
      <w:lvlText w:val="%5."/>
      <w:lvlJc w:val="left"/>
      <w:pPr>
        <w:ind w:left="3600" w:hanging="360"/>
      </w:pPr>
    </w:lvl>
    <w:lvl w:ilvl="5" w:tplc="E8A8F5AA">
      <w:start w:val="1"/>
      <w:numFmt w:val="lowerRoman"/>
      <w:lvlText w:val="%6."/>
      <w:lvlJc w:val="right"/>
      <w:pPr>
        <w:ind w:left="4320" w:hanging="180"/>
      </w:pPr>
    </w:lvl>
    <w:lvl w:ilvl="6" w:tplc="26B2DB76">
      <w:start w:val="1"/>
      <w:numFmt w:val="decimal"/>
      <w:lvlText w:val="%7."/>
      <w:lvlJc w:val="left"/>
      <w:pPr>
        <w:ind w:left="5040" w:hanging="360"/>
      </w:pPr>
    </w:lvl>
    <w:lvl w:ilvl="7" w:tplc="D132FD6A">
      <w:start w:val="1"/>
      <w:numFmt w:val="lowerLetter"/>
      <w:lvlText w:val="%8."/>
      <w:lvlJc w:val="left"/>
      <w:pPr>
        <w:ind w:left="5760" w:hanging="360"/>
      </w:pPr>
    </w:lvl>
    <w:lvl w:ilvl="8" w:tplc="56FA17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0F5E"/>
    <w:multiLevelType w:val="hybridMultilevel"/>
    <w:tmpl w:val="A6F81844"/>
    <w:lvl w:ilvl="0" w:tplc="FE62B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9552B"/>
    <w:multiLevelType w:val="hybridMultilevel"/>
    <w:tmpl w:val="416E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35A4B"/>
    <w:multiLevelType w:val="hybridMultilevel"/>
    <w:tmpl w:val="8F22751A"/>
    <w:lvl w:ilvl="0" w:tplc="FE62B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2"/>
    <w:rsid w:val="00020DBC"/>
    <w:rsid w:val="000A38E5"/>
    <w:rsid w:val="000C3CF8"/>
    <w:rsid w:val="00177CFF"/>
    <w:rsid w:val="001E1087"/>
    <w:rsid w:val="001F1F50"/>
    <w:rsid w:val="002A3A13"/>
    <w:rsid w:val="003343E6"/>
    <w:rsid w:val="005F2A1F"/>
    <w:rsid w:val="006073C4"/>
    <w:rsid w:val="00651016"/>
    <w:rsid w:val="00713059"/>
    <w:rsid w:val="00766101"/>
    <w:rsid w:val="009C79B5"/>
    <w:rsid w:val="009E4686"/>
    <w:rsid w:val="00A324F2"/>
    <w:rsid w:val="00C95E13"/>
    <w:rsid w:val="00CA23A9"/>
    <w:rsid w:val="00D57915"/>
    <w:rsid w:val="00D75A99"/>
    <w:rsid w:val="00D83178"/>
    <w:rsid w:val="00D91591"/>
    <w:rsid w:val="00E360C5"/>
    <w:rsid w:val="00EE2AE8"/>
    <w:rsid w:val="00F32D09"/>
    <w:rsid w:val="00F5106B"/>
    <w:rsid w:val="00F511F2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915"/>
  </w:style>
  <w:style w:type="paragraph" w:styleId="a6">
    <w:name w:val="footer"/>
    <w:basedOn w:val="a"/>
    <w:link w:val="a7"/>
    <w:uiPriority w:val="99"/>
    <w:unhideWhenUsed/>
    <w:rsid w:val="00D5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915"/>
  </w:style>
  <w:style w:type="paragraph" w:styleId="a8">
    <w:name w:val="Balloon Text"/>
    <w:basedOn w:val="a"/>
    <w:link w:val="a9"/>
    <w:uiPriority w:val="99"/>
    <w:semiHidden/>
    <w:unhideWhenUsed/>
    <w:rsid w:val="001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2021-03-26T06:06:00Z</dcterms:created>
  <dcterms:modified xsi:type="dcterms:W3CDTF">2024-01-22T06:15:00Z</dcterms:modified>
  <cp:version>0900.0100.01</cp:version>
</cp:coreProperties>
</file>