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6" w:rsidRDefault="00F10EC7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работы по реализации ФГОС в начальной школе</w:t>
      </w:r>
    </w:p>
    <w:p w:rsidR="009C21C6" w:rsidRDefault="003A27D2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2011-2015 учебные</w:t>
      </w:r>
      <w:r w:rsidR="00F10E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9C21C6" w:rsidRDefault="009C21C6">
      <w:pPr>
        <w:pStyle w:val="a3"/>
        <w:spacing w:after="0" w:line="360" w:lineRule="auto"/>
        <w:jc w:val="center"/>
      </w:pPr>
    </w:p>
    <w:p w:rsidR="009C21C6" w:rsidRDefault="00F10EC7">
      <w:pPr>
        <w:pStyle w:val="a3"/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учебного процесса</w:t>
      </w:r>
    </w:p>
    <w:p w:rsidR="009C21C6" w:rsidRDefault="009C21C6">
      <w:pPr>
        <w:pStyle w:val="a3"/>
        <w:spacing w:after="0" w:line="360" w:lineRule="auto"/>
        <w:jc w:val="both"/>
      </w:pP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2011/2012 уч. г. по ФГОС обучались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1классе- 5 учащихся;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 2  классе-4 учащихся,  в 3классе- 4, в 4 классе- 3 учащихся общей численностью 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Педагоги, реализующие ФГ</w:t>
      </w:r>
      <w:r>
        <w:rPr>
          <w:rFonts w:ascii="Times New Roman" w:hAnsi="Times New Roman" w:cs="Times New Roman"/>
          <w:sz w:val="28"/>
          <w:szCs w:val="28"/>
        </w:rPr>
        <w:t>ОС НОО, прошли специальную подготовку в объеме 108 часов.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школе регулярно осуществляется внутренняя система повышения квалификации педагогов по актуальным вопросам реализации ФГОС НОО и введения  ФГОС ООО. Так педагоги  </w:t>
      </w:r>
      <w:r>
        <w:rPr>
          <w:rFonts w:ascii="Times New Roman" w:hAnsi="Times New Roman" w:cs="Times New Roman"/>
          <w:sz w:val="28"/>
          <w:szCs w:val="28"/>
        </w:rPr>
        <w:t>проводят ШМО внутри школы, где рассматривают вопросы учебного процесса по реализации ФГОС, ориентированные на достижения обучающихся.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планируемых результатов освоения программы был выбран УМК «Гармония», в основе которого лежит  системно –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еятельностный подход. УМК соответствует  требованиям, заложенным в ФГОС второго поколения.  Организация образовательного процесса в  классах реализующих ФГОС осуществляется на основе основной образовательной программы, утвержденной педагогическим советом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 Программа ориентирована на достижение обучающимися государственного образовательного стандарта и разработана с учетом особенностей первой ступени общего образования как фундамента последующих ступеней развития детей.</w:t>
      </w:r>
    </w:p>
    <w:p w:rsidR="009C21C6" w:rsidRDefault="00F10EC7">
      <w:pPr>
        <w:pStyle w:val="a3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по реализации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компонентов государственных образовательных стандартов общего образования второго поколения уделяется формированию механизма использования возможностей современных развивающих технологий, обеспечивающих формирование базовых компетентностей современ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человека: </w:t>
      </w:r>
    </w:p>
    <w:p w:rsidR="009C21C6" w:rsidRDefault="00F10EC7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(умение искать, анализировать, преобразовывать, применять информацию для решения проблем); </w:t>
      </w:r>
    </w:p>
    <w:p w:rsidR="009C21C6" w:rsidRDefault="00F10EC7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коммуникативной (умение эффективно сотрудничать с другими людьми);  </w:t>
      </w:r>
    </w:p>
    <w:p w:rsidR="009C21C6" w:rsidRDefault="00F10EC7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самоорганизации (умение ставить цели, планировать, 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относиться к здоровью, полноценно использовать личностные ресурсы); </w:t>
      </w:r>
    </w:p>
    <w:p w:rsidR="009C21C6" w:rsidRDefault="00F10EC7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С целью ин</w:t>
      </w:r>
      <w:r>
        <w:rPr>
          <w:rFonts w:ascii="Times New Roman" w:hAnsi="Times New Roman" w:cs="Times New Roman"/>
          <w:sz w:val="28"/>
          <w:szCs w:val="28"/>
        </w:rPr>
        <w:t>формирования  родителей о ходе реализации ФГОС НОО проведены родительские собрания:</w:t>
      </w:r>
    </w:p>
    <w:p w:rsidR="009C21C6" w:rsidRDefault="00F10EC7">
      <w:pPr>
        <w:pStyle w:val="ac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Было проведено собрание для родителей будущих первоклассников по теме «ФГОС начального общего образования» (сентябрь 2011год.</w:t>
      </w:r>
    </w:p>
    <w:p w:rsidR="009C21C6" w:rsidRDefault="00F10EC7">
      <w:pPr>
        <w:pStyle w:val="ac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Регулярно ( один раз в четверть) в 1-3 класса</w:t>
      </w:r>
      <w:r>
        <w:rPr>
          <w:rFonts w:ascii="Times New Roman" w:hAnsi="Times New Roman" w:cs="Times New Roman"/>
          <w:sz w:val="28"/>
          <w:szCs w:val="28"/>
        </w:rPr>
        <w:t>х осуществляется информирование родителей о ходе реализации ФГОС НОО.</w:t>
      </w:r>
    </w:p>
    <w:p w:rsidR="009C21C6" w:rsidRDefault="00F10EC7">
      <w:pPr>
        <w:pStyle w:val="ac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конце учебного 2013-2014 года проходило общешкольное родительское собрание для родителей обучающихся 1-4 классов классов «Особенности перехода на ФГОС ООО»</w:t>
      </w:r>
    </w:p>
    <w:p w:rsidR="009C21C6" w:rsidRDefault="009C21C6">
      <w:pPr>
        <w:pStyle w:val="a3"/>
        <w:spacing w:after="0" w:line="360" w:lineRule="auto"/>
        <w:ind w:firstLine="567"/>
        <w:jc w:val="center"/>
      </w:pPr>
    </w:p>
    <w:p w:rsidR="009C21C6" w:rsidRDefault="009C21C6">
      <w:pPr>
        <w:pStyle w:val="a3"/>
        <w:spacing w:after="0" w:line="360" w:lineRule="auto"/>
        <w:ind w:firstLine="567"/>
        <w:jc w:val="center"/>
      </w:pPr>
    </w:p>
    <w:p w:rsidR="009C21C6" w:rsidRDefault="009C21C6">
      <w:pPr>
        <w:pStyle w:val="a3"/>
        <w:spacing w:after="0" w:line="360" w:lineRule="auto"/>
        <w:ind w:firstLine="567"/>
        <w:jc w:val="center"/>
      </w:pPr>
    </w:p>
    <w:p w:rsidR="009C21C6" w:rsidRDefault="00F10EC7">
      <w:pPr>
        <w:pStyle w:val="a3"/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</w:t>
      </w:r>
      <w:r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МАОУ «М.Горьковская ООШ» в 2011 году создана нормативно-правовая база, которая включает документы  федерального, регионального уровня, а также локальные акты ОУ: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ФГОС, утв. приказом Минобрнауки России № 373;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приказ Минобрнауки Росс</w:t>
      </w:r>
      <w:r>
        <w:rPr>
          <w:rFonts w:ascii="Times New Roman" w:hAnsi="Times New Roman" w:cs="Times New Roman"/>
          <w:sz w:val="28"/>
          <w:szCs w:val="28"/>
        </w:rPr>
        <w:t xml:space="preserve">ии № 373;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письмо Минобрнауки России от 12.05.2011 № 03-296 "Об организации внеурочной деятельности при введении федерального государственного образовательного стандарта общего образования";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локальные акты ОУ по введению ФГОС: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приказ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ООП;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приказ об утверждении положения о распределении стимулирующей части фонда  оплаты труда;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приказ об утверждении учебного плана начальной школы. 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Кроме этого, проделана следующая работа, направленная на реализацию ФГОС: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разработана и ежегодн</w:t>
      </w:r>
      <w:r>
        <w:rPr>
          <w:rFonts w:ascii="Times New Roman" w:hAnsi="Times New Roman" w:cs="Times New Roman"/>
          <w:sz w:val="28"/>
          <w:szCs w:val="28"/>
        </w:rPr>
        <w:t xml:space="preserve">о обновляется ООП НОО в соответствии с требованиями ФГОС;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-разработаны и утверждаются рабочие программы отдельных учебных предметов, курсов внеурочной деятельности (ежегодно);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-внесены изменения в локальные акты, которые регламентируют стимулирующие и ко</w:t>
      </w:r>
      <w:r>
        <w:rPr>
          <w:rFonts w:ascii="Times New Roman" w:hAnsi="Times New Roman" w:cs="Times New Roman"/>
          <w:sz w:val="28"/>
          <w:szCs w:val="28"/>
        </w:rPr>
        <w:t xml:space="preserve">мпенсационные выплаты педагогам в связи с переходом на ФГОС(20 год11) ;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-внесены изменения в должностные инструкции педагогов и заместителя директора по УВР в связи с переходом на ФГОС ( 2011 год). </w:t>
      </w:r>
    </w:p>
    <w:p w:rsidR="009C21C6" w:rsidRDefault="00F10EC7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C6" w:rsidRDefault="00F10EC7">
      <w:pPr>
        <w:pStyle w:val="a3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внеурочной деятельности</w:t>
      </w:r>
    </w:p>
    <w:p w:rsidR="009C21C6" w:rsidRDefault="009C21C6">
      <w:pPr>
        <w:pStyle w:val="a3"/>
        <w:spacing w:after="0" w:line="360" w:lineRule="auto"/>
        <w:jc w:val="center"/>
      </w:pPr>
    </w:p>
    <w:p w:rsidR="009C21C6" w:rsidRDefault="00F10EC7">
      <w:pPr>
        <w:pStyle w:val="a3"/>
        <w:widowControl w:val="0"/>
        <w:spacing w:after="0" w:line="360" w:lineRule="auto"/>
        <w:ind w:firstLine="339"/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требованиями Стандарта с 1 класса организована</w:t>
      </w:r>
      <w:r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внеурочная деятельность. </w:t>
      </w:r>
    </w:p>
    <w:p w:rsidR="009C21C6" w:rsidRDefault="00F10EC7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2011-2014 учебный год</w:t>
      </w:r>
    </w:p>
    <w:p w:rsidR="009C21C6" w:rsidRDefault="009C21C6">
      <w:pPr>
        <w:pStyle w:val="a3"/>
        <w:spacing w:after="0" w:line="100" w:lineRule="atLeast"/>
        <w:jc w:val="center"/>
      </w:pPr>
    </w:p>
    <w:p w:rsidR="009C21C6" w:rsidRDefault="00F10EC7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кружки для 1, 2, 3, 4 классов</w:t>
      </w:r>
    </w:p>
    <w:p w:rsidR="009C21C6" w:rsidRDefault="009C21C6">
      <w:pPr>
        <w:pStyle w:val="a3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779"/>
        <w:gridCol w:w="3420"/>
        <w:gridCol w:w="1392"/>
      </w:tblGrid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after="0" w:line="100" w:lineRule="atLeast"/>
              <w:jc w:val="both"/>
            </w:pPr>
          </w:p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кружков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Художественно - эстетическое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Чудесная мастерская 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Общекультурное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вежливых наук (проектная деятельность)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Спортивно – оздоровительное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Спорт и я, Изюминка (танцевальный )</w:t>
            </w:r>
          </w:p>
          <w:p w:rsidR="009C21C6" w:rsidRDefault="009C21C6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C21C6" w:rsidRDefault="009C21C6">
            <w:pPr>
              <w:pStyle w:val="a3"/>
              <w:spacing w:after="0" w:line="100" w:lineRule="atLeast"/>
              <w:jc w:val="both"/>
            </w:pP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9C21C6" w:rsidRDefault="009C21C6">
      <w:pPr>
        <w:pStyle w:val="a3"/>
        <w:spacing w:after="0" w:line="100" w:lineRule="atLeast"/>
        <w:jc w:val="both"/>
      </w:pPr>
    </w:p>
    <w:p w:rsidR="009C21C6" w:rsidRDefault="00F10EC7">
      <w:pPr>
        <w:pStyle w:val="a3"/>
        <w:spacing w:after="0" w:line="48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Под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внеурочной деятельностью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ФГОС НОО  следует понимать образовательную деятельность, осуществляемую в формах,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отличных от классно-урочной  и направленную на достижение планируемых результатов освоения основной образовательной программы начального общего образовани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я. </w:t>
      </w:r>
    </w:p>
    <w:p w:rsidR="009C21C6" w:rsidRDefault="00F10EC7">
      <w:pPr>
        <w:pStyle w:val="a3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Организация внеурочной работы в образовательном учреждении базируется на  решении следующих задач: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индивидуальных способностей обучающихся через формирование  предметных и надпредметных компетентностей посредством углубления и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основ знаний образовательных областей, заложенных в инвариантной части образовательного плана МАОУ «М.Горьковская ООШ»;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духовно-нравственное воспитание школьников, формирование позитивных  отношений ребенка к базовым ценностям нашего общества и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реальности в целом;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устойчивых мотивов и потребностей в бережном отношении к своему здоровью,  развитие навыков организации здорового образа жизни;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(коррекционная) поддержка обучающихся начальной школы;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благоприятную адаптацию ребенка в школе; 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оптимизировать учебную нагрузку обучающихся; 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улучшить условия для развития ребенка; </w:t>
      </w:r>
    </w:p>
    <w:p w:rsidR="009C21C6" w:rsidRDefault="00F10EC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учесть возрастные и индивидуальные особенности обучающихся.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Время, отведенное на внеурочную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при определении максимально допустимой предельной нагрузки обучающихся и  подлежит учету при определении объемов финансирования, направленных на реализацию Основной Образовательной  Программы МАОУ «М.Горьковская ООШ».</w:t>
      </w:r>
    </w:p>
    <w:p w:rsidR="009C21C6" w:rsidRDefault="00F10EC7">
      <w:pPr>
        <w:pStyle w:val="a3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вариативной части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деятельность» позволяет в полной мере реализовать требования федеральных государственных образовательных стандартов общего образования. </w:t>
      </w:r>
    </w:p>
    <w:p w:rsidR="009C21C6" w:rsidRDefault="00F10EC7">
      <w:pPr>
        <w:pStyle w:val="a3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направлениям раздела «Внеурочная деятельность» является неотъемлемой частью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процесса в школе. Школа предоставляет учащимся возможность выбора широкого спектра занятий, направленных на развитие школьника. Часы, отводимые на внеурочную деятельность, используются по желанию учащихся и направлены на реализацию различных форм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организации, отличных от урочной системы обучения. </w:t>
      </w:r>
    </w:p>
    <w:p w:rsidR="009C21C6" w:rsidRDefault="00F10EC7">
      <w:pPr>
        <w:pStyle w:val="a3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 организуется по направлениям развития личности:</w:t>
      </w:r>
    </w:p>
    <w:p w:rsidR="009C21C6" w:rsidRDefault="00F10EC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спортивно-оздоровительное;</w:t>
      </w:r>
    </w:p>
    <w:p w:rsidR="009C21C6" w:rsidRDefault="00F10EC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 - эстетическое;</w:t>
      </w:r>
    </w:p>
    <w:p w:rsidR="009C21C6" w:rsidRDefault="00F10EC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общекультурное;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Внеурочная 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с  группой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внеурочное время для удовлетворения потребностей  школьников.  Внеурочная деятельность ориентирована на создание  условий для  неформального общения ребят класса, имеет выраженную воспитательную и социально-педагогическую направленность и 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равлена на создание условий для развития творческих интересов детей  и включения их в художественную, спортивную, интеллектуальную и проектную деятельность. </w:t>
      </w:r>
    </w:p>
    <w:p w:rsidR="009C21C6" w:rsidRDefault="00F10EC7">
      <w:pPr>
        <w:pStyle w:val="a3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организации внеурочной деятельности использовались разные формы: экскурсии, кружки, конкурсы,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соревнования, поисковые и научные исследования, проекты. </w:t>
      </w:r>
    </w:p>
    <w:p w:rsidR="009C21C6" w:rsidRDefault="00F10EC7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«Чудесная мастерская»,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 художественно- эстетических  и познавательных способностей, талантов детей.</w:t>
      </w:r>
    </w:p>
    <w:p w:rsidR="009C21C6" w:rsidRDefault="00F10EC7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 вежливых наук»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 на формирование общекультурных ценностей. Система представленных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занятиях задач и упражнений позволяет успешно решать проблемы комплексного развития различных видов памяти, внимания, наблюдательности, воображения, быстроты реакции, помогает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нестандартного мышления.  Занятия проводились 1 час  в неделю.</w:t>
      </w:r>
    </w:p>
    <w:p w:rsidR="009C21C6" w:rsidRDefault="00F10EC7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кружков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«Спорт и я», «Изюминка»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направлена на спортивно-оздоровительную  внеурочную деятельность. 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 работой кружков для 1-4 классов: цель которого состоит в том, чтобы на основе интересов и склонностей учащихся углубить знания, расширить и закрепить арсенал двигательных умений и навыков в спорте, достигнуть более высокого уровня развития дв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игательных способностей, нравственных качеств.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в качестве демонстраций достижений ребят организовывались выставки, творческие отчёты. </w:t>
      </w:r>
    </w:p>
    <w:p w:rsidR="009C21C6" w:rsidRDefault="009C21C6">
      <w:pPr>
        <w:pStyle w:val="a3"/>
        <w:spacing w:after="0" w:line="360" w:lineRule="auto"/>
        <w:jc w:val="both"/>
      </w:pPr>
    </w:p>
    <w:p w:rsidR="009C21C6" w:rsidRPr="003A27D2" w:rsidRDefault="00F10EC7">
      <w:pPr>
        <w:pStyle w:val="Osnova"/>
        <w:spacing w:line="360" w:lineRule="auto"/>
        <w:jc w:val="center"/>
        <w:rPr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Распространение педагогического опыта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Все педагоги работали над темами по самообразованию, в целях обм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ена опытом и повышения профессиональной компетентности, выступали со своими материалами на заседаниях методического объединения начальной школы</w:t>
      </w:r>
    </w:p>
    <w:p w:rsidR="009C21C6" w:rsidRPr="003A27D2" w:rsidRDefault="00F10EC7">
      <w:pPr>
        <w:pStyle w:val="a3"/>
        <w:spacing w:after="0"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A27D2">
        <w:rPr>
          <w:rFonts w:ascii="Times New Roman" w:hAnsi="Times New Roman" w:cs="Times New Roman"/>
          <w:color w:val="auto"/>
          <w:sz w:val="28"/>
          <w:szCs w:val="28"/>
        </w:rPr>
        <w:t>Тасирова К.З.</w:t>
      </w:r>
      <w:r w:rsidRPr="003A27D2">
        <w:rPr>
          <w:rFonts w:ascii="Times New Roman" w:hAnsi="Times New Roman" w:cs="Times New Roman"/>
          <w:color w:val="auto"/>
          <w:sz w:val="28"/>
          <w:szCs w:val="28"/>
        </w:rPr>
        <w:tab/>
        <w:t>«Содержание и условие реализации ФГОС второго поколения начального общего образования». 2014 го</w:t>
      </w:r>
      <w:r w:rsidRPr="003A27D2">
        <w:rPr>
          <w:rFonts w:ascii="Times New Roman" w:hAnsi="Times New Roman" w:cs="Times New Roman"/>
          <w:color w:val="auto"/>
          <w:sz w:val="28"/>
          <w:szCs w:val="28"/>
        </w:rPr>
        <w:t>д.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Четвертакова Н.А.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«Содержание и условие реализации ФГОС второго поколения начального общего образования». 2012 год.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color w:val="000000"/>
        </w:rPr>
        <w:t xml:space="preserve">3. Мухаметова А.И.-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«Содержание и условие реализации ФГОС второго поколения начального общего образования». 2011 </w:t>
      </w:r>
      <w:r>
        <w:rPr>
          <w:color w:val="000000"/>
        </w:rPr>
        <w:t>год.</w:t>
      </w:r>
    </w:p>
    <w:p w:rsidR="009C21C6" w:rsidRDefault="00F10EC7">
      <w:pPr>
        <w:pStyle w:val="a3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опыта работы педагогов в условиях реализации ФГОС  учителями начальной школы проводились открытые занятия, которые посетили родители, педагоги , администрация школы, члены методических объединений.  На уроках были продемонстрированы 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виды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подходов и технологий: информационные, технологии оценивания, здоровьесберегающие технологии.</w:t>
      </w:r>
    </w:p>
    <w:p w:rsidR="009C21C6" w:rsidRDefault="009C21C6">
      <w:pPr>
        <w:pStyle w:val="a3"/>
        <w:spacing w:after="0" w:line="360" w:lineRule="auto"/>
        <w:ind w:firstLine="709"/>
        <w:jc w:val="both"/>
      </w:pPr>
    </w:p>
    <w:p w:rsidR="009C21C6" w:rsidRDefault="009C21C6">
      <w:pPr>
        <w:pStyle w:val="a3"/>
        <w:spacing w:after="0" w:line="360" w:lineRule="auto"/>
        <w:ind w:firstLine="708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087"/>
        <w:gridCol w:w="923"/>
        <w:gridCol w:w="1884"/>
        <w:gridCol w:w="4663"/>
      </w:tblGrid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Четвертакова Н.А.</w:t>
            </w:r>
          </w:p>
        </w:tc>
        <w:tc>
          <w:tcPr>
            <w:tcW w:w="92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регулятивных УУД.</w:t>
            </w:r>
          </w:p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 птиц. (2012- 2013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92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внеурочной деятельности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способности организации действия </w:t>
            </w:r>
            <w:r w:rsidRPr="003A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«Букет» (2012- 2013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Тасирова К.З.</w:t>
            </w:r>
          </w:p>
        </w:tc>
        <w:tc>
          <w:tcPr>
            <w:tcW w:w="92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 Считалки.</w:t>
            </w:r>
          </w:p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регулятивных УУД(2013- 2014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92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воображения.</w:t>
            </w:r>
          </w:p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Загадки.(2013- 2014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Четвертакова Н.А.</w:t>
            </w:r>
          </w:p>
        </w:tc>
        <w:tc>
          <w:tcPr>
            <w:tcW w:w="92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теоретического понятия. «Корень слова».(2013- 2014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0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92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внеурочной деятельности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воображения.</w:t>
            </w:r>
          </w:p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«Самолет»(2013- 2014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Мухаметова А.И.</w:t>
            </w:r>
          </w:p>
        </w:tc>
        <w:tc>
          <w:tcPr>
            <w:tcW w:w="92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«Морфологический разбор имени прилагательного»</w:t>
            </w:r>
          </w:p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регулятивных УУД</w:t>
            </w:r>
            <w:bookmarkStart w:id="0" w:name="__DdeLink__1736_1730826640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(2012-2013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92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внеурочной деятельности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коллективного действия.</w:t>
            </w:r>
          </w:p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«Мамин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праздник»(2012-2013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Тасирова К.З.</w:t>
            </w:r>
          </w:p>
        </w:tc>
        <w:tc>
          <w:tcPr>
            <w:tcW w:w="92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личностных, коммуникативных УУД(2014-2015 у.г.)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92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pacing w:line="360" w:lineRule="auto"/>
            </w:pPr>
          </w:p>
        </w:tc>
        <w:tc>
          <w:tcPr>
            <w:tcW w:w="1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теоретического понятия. «Корень слова».(2014-2015 у.г.) </w:t>
            </w:r>
          </w:p>
        </w:tc>
      </w:tr>
    </w:tbl>
    <w:p w:rsidR="009C21C6" w:rsidRDefault="00F10EC7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Учителями начальной школы Четвертаковой Н.А., </w:t>
      </w:r>
      <w:r>
        <w:rPr>
          <w:rFonts w:ascii="Times New Roman" w:hAnsi="Times New Roman" w:cs="Times New Roman"/>
          <w:sz w:val="28"/>
          <w:szCs w:val="28"/>
        </w:rPr>
        <w:t>Тасировой К.З., Мухаметовой А.И. были проведены открытые уроки по русскому языку, математике, литературному чтению.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С целью передачи опыта по введению и реализации ФГОС НОО для педагогов  были организованы семинары, педагогические советы:</w:t>
      </w:r>
    </w:p>
    <w:p w:rsidR="009C21C6" w:rsidRDefault="00F10EC7">
      <w:pPr>
        <w:pStyle w:val="ac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  <w:lang w:eastAsia="ru-RU"/>
        </w:rPr>
        <w:t>«Формирование способности организации действия как основа реализации ФГОС ДО»</w:t>
      </w:r>
    </w:p>
    <w:p w:rsidR="009C21C6" w:rsidRDefault="00F10EC7">
      <w:pPr>
        <w:pStyle w:val="ac"/>
        <w:numPr>
          <w:ilvl w:val="0"/>
          <w:numId w:val="6"/>
        </w:numPr>
        <w:spacing w:after="0"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совет «ФГОС. Преемственность в достижении образовательных результатов на разных ступенях образования»( 2014 год). </w:t>
      </w:r>
    </w:p>
    <w:p w:rsidR="009C21C6" w:rsidRDefault="00F10EC7">
      <w:pPr>
        <w:pStyle w:val="ac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педагогов на общем родительском собр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для  родителей учащихся 1- 4 классов изучение предмета «Нравственное воспитание в семье. Светская этика» (2015 год). </w:t>
      </w:r>
    </w:p>
    <w:p w:rsidR="009C21C6" w:rsidRDefault="00F10EC7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 качества обучения (мониторинг)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выстраивания индивидуальной траектории развития обучающихся в школе ежегодно проводится независимый диагностический мониторинг по оценке образовательных достижений обучающихся. </w:t>
      </w: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мониторинга  представлены были на заседании КМО учителе</w:t>
      </w:r>
      <w:r>
        <w:rPr>
          <w:rFonts w:ascii="Times New Roman" w:hAnsi="Times New Roman" w:cs="Times New Roman"/>
          <w:sz w:val="28"/>
          <w:szCs w:val="28"/>
        </w:rPr>
        <w:t xml:space="preserve">й начальных классов. </w:t>
      </w:r>
    </w:p>
    <w:p w:rsidR="009C21C6" w:rsidRDefault="00F10EC7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результативности успеваемости с 2011 по 2014 годы 2, 3, 4  классов по годам</w:t>
      </w:r>
    </w:p>
    <w:p w:rsidR="009C21C6" w:rsidRDefault="009C21C6">
      <w:pPr>
        <w:pStyle w:val="a3"/>
        <w:spacing w:after="0" w:line="100" w:lineRule="atLeast"/>
        <w:jc w:val="both"/>
      </w:pPr>
    </w:p>
    <w:p w:rsidR="009C21C6" w:rsidRDefault="009C21C6">
      <w:pPr>
        <w:pStyle w:val="a3"/>
        <w:spacing w:after="0" w:line="100" w:lineRule="atLeast"/>
        <w:jc w:val="center"/>
      </w:pP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/>
      </w:tblPr>
      <w:tblGrid>
        <w:gridCol w:w="1575"/>
        <w:gridCol w:w="1485"/>
        <w:gridCol w:w="1305"/>
        <w:gridCol w:w="1410"/>
        <w:gridCol w:w="1365"/>
        <w:gridCol w:w="1335"/>
        <w:gridCol w:w="1203"/>
      </w:tblGrid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Учебный год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center"/>
            </w:pPr>
            <w:r>
              <w:t>2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center"/>
            </w:pPr>
          </w:p>
        </w:tc>
        <w:tc>
          <w:tcPr>
            <w:tcW w:w="141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center"/>
            </w:pPr>
            <w:r>
              <w:t xml:space="preserve">  3                                  4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Качество %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Общий %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Качество %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Общий %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Качество %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Общий %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2011- 2012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2012- 2013</w:t>
            </w:r>
          </w:p>
        </w:tc>
        <w:tc>
          <w:tcPr>
            <w:tcW w:w="148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40</w:t>
            </w:r>
          </w:p>
        </w:tc>
        <w:tc>
          <w:tcPr>
            <w:tcW w:w="130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25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2013- 2014</w:t>
            </w:r>
          </w:p>
        </w:tc>
        <w:tc>
          <w:tcPr>
            <w:tcW w:w="148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40</w:t>
            </w:r>
          </w:p>
        </w:tc>
        <w:tc>
          <w:tcPr>
            <w:tcW w:w="130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41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</w:t>
            </w:r>
          </w:p>
        </w:tc>
        <w:tc>
          <w:tcPr>
            <w:tcW w:w="136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66,7</w:t>
            </w:r>
          </w:p>
        </w:tc>
        <w:tc>
          <w:tcPr>
            <w:tcW w:w="12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2014- 2015</w:t>
            </w:r>
          </w:p>
        </w:tc>
        <w:tc>
          <w:tcPr>
            <w:tcW w:w="148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0</w:t>
            </w:r>
          </w:p>
        </w:tc>
        <w:tc>
          <w:tcPr>
            <w:tcW w:w="130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41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40</w:t>
            </w:r>
          </w:p>
        </w:tc>
        <w:tc>
          <w:tcPr>
            <w:tcW w:w="136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  <w:tc>
          <w:tcPr>
            <w:tcW w:w="133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</w:t>
            </w:r>
          </w:p>
        </w:tc>
        <w:tc>
          <w:tcPr>
            <w:tcW w:w="120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100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shd w:val="clear" w:color="auto" w:fill="FFFF00"/>
              <w:jc w:val="both"/>
            </w:pP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- классы ФГОС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13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</w:tr>
    </w:tbl>
    <w:p w:rsidR="009C21C6" w:rsidRDefault="009C21C6">
      <w:pPr>
        <w:pStyle w:val="a3"/>
        <w:spacing w:after="0" w:line="100" w:lineRule="atLeast"/>
        <w:jc w:val="both"/>
      </w:pPr>
    </w:p>
    <w:p w:rsidR="009C21C6" w:rsidRDefault="00F10EC7">
      <w:pPr>
        <w:pStyle w:val="a3"/>
        <w:spacing w:after="0" w:line="100" w:lineRule="atLeast"/>
        <w:jc w:val="center"/>
      </w:pPr>
      <w:r>
        <w:t>Результаты диагностики  1-х классов (уровни).</w:t>
      </w:r>
    </w:p>
    <w:p w:rsidR="009C21C6" w:rsidRDefault="009C21C6">
      <w:pPr>
        <w:pStyle w:val="a3"/>
        <w:spacing w:after="0" w:line="100" w:lineRule="atLeast"/>
      </w:pPr>
    </w:p>
    <w:p w:rsidR="009C21C6" w:rsidRDefault="009C21C6">
      <w:pPr>
        <w:pStyle w:val="a3"/>
        <w:spacing w:after="0" w:line="100" w:lineRule="atLeast"/>
      </w:pPr>
    </w:p>
    <w:tbl>
      <w:tblPr>
        <w:tblW w:w="0" w:type="auto"/>
        <w:tblInd w:w="9" w:type="dxa"/>
        <w:tblCellMar>
          <w:left w:w="10" w:type="dxa"/>
          <w:right w:w="10" w:type="dxa"/>
        </w:tblCellMar>
        <w:tblLook w:val="0000"/>
      </w:tblPr>
      <w:tblGrid>
        <w:gridCol w:w="2580"/>
        <w:gridCol w:w="2415"/>
        <w:gridCol w:w="2340"/>
        <w:gridCol w:w="2328"/>
      </w:tblGrid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Учебный год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center"/>
            </w:pPr>
            <w:r>
              <w:t xml:space="preserve">Высокий 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center"/>
            </w:pPr>
            <w:r>
              <w:t xml:space="preserve">Средний 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center"/>
            </w:pPr>
            <w:r>
              <w:t xml:space="preserve">Низкий 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2011- 2012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40%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60%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2012- 2013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50%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50%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 xml:space="preserve">2013- </w:t>
            </w:r>
            <w:r>
              <w:t>2014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50%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50%</w:t>
            </w:r>
          </w:p>
        </w:tc>
      </w:tr>
      <w:tr w:rsidR="009C2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2014- 2015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9C21C6">
            <w:pPr>
              <w:pStyle w:val="a3"/>
              <w:jc w:val="both"/>
            </w:pP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67%</w:t>
            </w:r>
          </w:p>
        </w:tc>
        <w:tc>
          <w:tcPr>
            <w:tcW w:w="2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1C6" w:rsidRDefault="00F10EC7">
            <w:pPr>
              <w:pStyle w:val="a3"/>
              <w:jc w:val="both"/>
            </w:pPr>
            <w:r>
              <w:t>33%</w:t>
            </w:r>
          </w:p>
        </w:tc>
      </w:tr>
    </w:tbl>
    <w:p w:rsidR="009C21C6" w:rsidRDefault="009C21C6">
      <w:pPr>
        <w:pStyle w:val="a3"/>
        <w:spacing w:after="0" w:line="100" w:lineRule="atLeast"/>
      </w:pP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 результатах диагностики высокого уровня подготовки объясняется отсутствием ДОУ в селе Максим Горький. Для подготовки к школе пятилетних и шестилетних детей организованы группы кратковременного пребывания «Здравствуй, школа»  на базе МАОУ «М.Го</w:t>
      </w:r>
      <w:r>
        <w:rPr>
          <w:rFonts w:ascii="Times New Roman" w:hAnsi="Times New Roman" w:cs="Times New Roman"/>
          <w:sz w:val="28"/>
          <w:szCs w:val="28"/>
        </w:rPr>
        <w:t xml:space="preserve">рький ООШ» Хороших результатов за период 2011- 2015 учебный год достигли следующие  обучающиеся: </w:t>
      </w:r>
      <w:r>
        <w:rPr>
          <w:rFonts w:ascii="Times New Roman" w:hAnsi="Times New Roman" w:cs="Times New Roman"/>
          <w:color w:val="000000"/>
          <w:sz w:val="28"/>
          <w:szCs w:val="28"/>
        </w:rPr>
        <w:t>Четвертакова Олеся, Журавлева Полина, Курманов Арсен, Бралина Улжан, Рызванов Данил, Бралин Ислам.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обучения в начальных классах используется  УМК: "Гармония" . </w:t>
      </w:r>
    </w:p>
    <w:p w:rsidR="009C21C6" w:rsidRDefault="00F10EC7">
      <w:pPr>
        <w:pStyle w:val="a3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  реализуется  деятельностный подход, наблюдается  проблемный характер изложения содержания. Групповая работа, работа в парах заложена в заданиях, в самой системе. Есть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в разнообразии форм организации учебной деятельности. УМК обеспечивает сочетание результатов (предметных, метапредметных и личностных) освоения программы. Данный УМК отражает интересы и потребности современного ребенка. Это выражено в подборе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в структуре учебников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начальной школе. Комплектность  УМК обеспечивает единство его установки на формирование личностных и универсальных учебных действий, обеспечивающих умение учиться. Кроме того, к комплектности относится: общий подход к проектной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ятельности учащихся; демонстрация не менее двух точек зрения  при объяснении нового материала; выход за пределы учебников в зону ближайших словарей, справочников, отсылок  в Интернет.  </w:t>
      </w:r>
    </w:p>
    <w:p w:rsidR="009C21C6" w:rsidRDefault="00F10EC7">
      <w:pPr>
        <w:pStyle w:val="a3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отражает интересы и потребности современного ребенка. Это выражает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темпе деятельности, ее объеме и индивидуальном подходе.  Детская самостоятельность формируется через: </w:t>
      </w:r>
    </w:p>
    <w:p w:rsidR="009C21C6" w:rsidRDefault="00F10EC7">
      <w:pPr>
        <w:pStyle w:val="a3"/>
        <w:numPr>
          <w:ilvl w:val="0"/>
          <w:numId w:val="7"/>
        </w:numPr>
        <w:tabs>
          <w:tab w:val="clear" w:pos="720"/>
          <w:tab w:val="left" w:pos="540"/>
          <w:tab w:val="left" w:pos="708"/>
        </w:tabs>
        <w:spacing w:after="0" w:line="100" w:lineRule="atLeast"/>
        <w:ind w:left="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 группах, </w:t>
      </w:r>
    </w:p>
    <w:p w:rsidR="009C21C6" w:rsidRDefault="00F10EC7">
      <w:pPr>
        <w:pStyle w:val="a3"/>
        <w:numPr>
          <w:ilvl w:val="0"/>
          <w:numId w:val="7"/>
        </w:numPr>
        <w:tabs>
          <w:tab w:val="clear" w:pos="720"/>
          <w:tab w:val="left" w:pos="540"/>
          <w:tab w:val="left" w:pos="708"/>
        </w:tabs>
        <w:spacing w:after="0" w:line="100" w:lineRule="atLeast"/>
        <w:ind w:left="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 задания,</w:t>
      </w:r>
    </w:p>
    <w:p w:rsidR="009C21C6" w:rsidRDefault="00F10EC7">
      <w:pPr>
        <w:pStyle w:val="a3"/>
        <w:numPr>
          <w:ilvl w:val="0"/>
          <w:numId w:val="7"/>
        </w:numPr>
        <w:tabs>
          <w:tab w:val="clear" w:pos="720"/>
          <w:tab w:val="left" w:pos="540"/>
          <w:tab w:val="left" w:pos="708"/>
        </w:tabs>
        <w:spacing w:after="0" w:line="100" w:lineRule="atLeast"/>
        <w:ind w:left="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 каждому предмету.</w:t>
      </w:r>
    </w:p>
    <w:p w:rsidR="009C21C6" w:rsidRDefault="00F10EC7">
      <w:pPr>
        <w:pStyle w:val="a3"/>
        <w:shd w:val="clear" w:color="auto" w:fill="FFFFFF"/>
        <w:tabs>
          <w:tab w:val="left" w:pos="0"/>
          <w:tab w:val="left" w:pos="540"/>
        </w:tabs>
        <w:spacing w:after="0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контроля формируются через:</w:t>
      </w:r>
    </w:p>
    <w:p w:rsidR="009C21C6" w:rsidRDefault="00F10EC7">
      <w:pPr>
        <w:pStyle w:val="a3"/>
        <w:numPr>
          <w:ilvl w:val="0"/>
          <w:numId w:val="8"/>
        </w:numPr>
        <w:tabs>
          <w:tab w:val="clear" w:pos="720"/>
          <w:tab w:val="left" w:pos="540"/>
          <w:tab w:val="left" w:pos="708"/>
        </w:tabs>
        <w:spacing w:after="0" w:line="100" w:lineRule="atLeast"/>
        <w:ind w:left="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 страницу достижений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ихся,</w:t>
      </w:r>
    </w:p>
    <w:p w:rsidR="009C21C6" w:rsidRDefault="00F10EC7">
      <w:pPr>
        <w:pStyle w:val="a3"/>
        <w:numPr>
          <w:ilvl w:val="0"/>
          <w:numId w:val="8"/>
        </w:numPr>
        <w:tabs>
          <w:tab w:val="clear" w:pos="720"/>
          <w:tab w:val="left" w:pos="540"/>
          <w:tab w:val="left" w:pos="708"/>
        </w:tabs>
        <w:spacing w:after="0" w:line="100" w:lineRule="atLeast"/>
        <w:ind w:left="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самопроверку,</w:t>
      </w:r>
    </w:p>
    <w:p w:rsidR="009C21C6" w:rsidRDefault="00F10EC7">
      <w:pPr>
        <w:pStyle w:val="a3"/>
        <w:numPr>
          <w:ilvl w:val="0"/>
          <w:numId w:val="8"/>
        </w:numPr>
        <w:tabs>
          <w:tab w:val="clear" w:pos="720"/>
          <w:tab w:val="left" w:pos="540"/>
          <w:tab w:val="left" w:pos="708"/>
        </w:tabs>
        <w:spacing w:after="0" w:line="100" w:lineRule="atLeast"/>
        <w:ind w:left="0"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парах.</w:t>
      </w:r>
    </w:p>
    <w:p w:rsidR="009C21C6" w:rsidRDefault="00F10EC7">
      <w:pPr>
        <w:pStyle w:val="a3"/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в школе реализуется  как урочная, так и внеурочная деятельность. </w:t>
      </w:r>
    </w:p>
    <w:p w:rsidR="009C21C6" w:rsidRDefault="00F10EC7">
      <w:pPr>
        <w:pStyle w:val="a3"/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стандарт определил требования, которым должны соответствовать образовательный процесс, его результат и, что не менее важно,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обучения.  На уроках учителя применяют системно-деятельностный подход, развивающее обучение, проблемное обучение;  коммуникативное обучение; проектные, игровые, информационно-коммуникативные, групповые технологии; компетентностный подход; личностно-о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риентированный подход.</w:t>
      </w:r>
    </w:p>
    <w:p w:rsidR="009C21C6" w:rsidRDefault="00F10EC7">
      <w:pPr>
        <w:pStyle w:val="a3"/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деятельности. Дети охотно включаются в самостоятельный поиск новой информации, интерпретации её, представления своих проектов. Представление проектов происходит как в классе, так и на школьных научно-практических конференциях. </w:t>
      </w:r>
    </w:p>
    <w:p w:rsidR="009C21C6" w:rsidRDefault="00F10EC7">
      <w:pPr>
        <w:pStyle w:val="a3"/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решению проектных задач, которые помогают нам увидеть, как дети учатся использовать полученные знания в модельных и практических ситуациях, сотрудничать друг с другом в совместной деятельности.</w:t>
      </w:r>
    </w:p>
    <w:p w:rsidR="009C21C6" w:rsidRDefault="00F10EC7">
      <w:pPr>
        <w:pStyle w:val="a3"/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у обучающихся развивается умение учиться, планиров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контролировать и оценивать свою деятельность, ведется работа по формированию ИКТ-компетентности.</w:t>
      </w: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9C21C6">
      <w:pPr>
        <w:pStyle w:val="a3"/>
        <w:spacing w:after="0" w:line="360" w:lineRule="auto"/>
        <w:ind w:firstLine="567"/>
        <w:jc w:val="both"/>
      </w:pPr>
    </w:p>
    <w:p w:rsidR="009C21C6" w:rsidRDefault="00F10EC7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ФГОС НОО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 2011 года в начальной школе открыты и функционируют  2 личных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информационно-образовательных </w:t>
      </w:r>
      <w:r>
        <w:rPr>
          <w:rFonts w:ascii="Times New Roman" w:hAnsi="Times New Roman" w:cs="Times New Roman"/>
          <w:color w:val="FF0000"/>
          <w:sz w:val="28"/>
          <w:szCs w:val="28"/>
        </w:rPr>
        <w:t>пространств</w:t>
      </w:r>
      <w:r>
        <w:rPr>
          <w:rFonts w:ascii="Times New Roman" w:hAnsi="Times New Roman" w:cs="Times New Roman"/>
          <w:sz w:val="28"/>
          <w:szCs w:val="28"/>
        </w:rPr>
        <w:t xml:space="preserve"> для 1,3 и 2,4  классов.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Расширен библиотечный фонд начальной школы (художественная, справочная литература, цифровые образовательные ресурсы); получены ноутбуки для учителей  1-4классов.</w:t>
      </w:r>
    </w:p>
    <w:p w:rsidR="009C21C6" w:rsidRDefault="00F10EC7">
      <w:pPr>
        <w:pStyle w:val="a3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 обеспечены учебниками из фонда библиотеки. Для обучающихся начальной школы приобретены электронные образовательные ресурсы  (электронная поддержка уроков  обучения грамоте, окружающего мира, литературного чтения, русского языка,). 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доступ к Интернету. </w:t>
      </w:r>
    </w:p>
    <w:p w:rsidR="009C21C6" w:rsidRDefault="00F10EC7">
      <w:pPr>
        <w:pStyle w:val="a3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 выполнения плана реализации ФГОС</w:t>
      </w:r>
    </w:p>
    <w:p w:rsidR="009C21C6" w:rsidRDefault="00F10EC7">
      <w:pPr>
        <w:pStyle w:val="a3"/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Внутренний мониторинг выполнения плана реализации ФГОС осуществлялся согласно план-графику через ВШК, проверку документации,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посещение уроков и занятий внеурочной деятельности, мон</w:t>
      </w:r>
      <w:r>
        <w:rPr>
          <w:rFonts w:ascii="Times New Roman" w:hAnsi="Times New Roman" w:cs="Times New Roman"/>
          <w:sz w:val="28"/>
          <w:szCs w:val="28"/>
        </w:rPr>
        <w:t>иторинг информационных образовательных пространств учителей.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Отмечаются следующие положительные тенденции в процессе реализации педагогами ФГОС: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-положительная динамика использования учителями начальных классов в образовательной практике учебно-методичес</w:t>
      </w:r>
      <w:r>
        <w:rPr>
          <w:rFonts w:ascii="Times New Roman" w:hAnsi="Times New Roman" w:cs="Times New Roman"/>
          <w:sz w:val="28"/>
          <w:szCs w:val="28"/>
        </w:rPr>
        <w:t>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-использование учителями в работе с младшими школьниками современных образовательных технологий;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использование сет</w:t>
      </w:r>
      <w:r>
        <w:rPr>
          <w:rFonts w:ascii="Times New Roman" w:hAnsi="Times New Roman" w:cs="Times New Roman"/>
          <w:sz w:val="28"/>
          <w:szCs w:val="28"/>
        </w:rPr>
        <w:t>евых педагогических сообществ с целью повышения педагогического мастерства и обмена опытом;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-ориентация учителей начальных классов на организацию здоровье -сберегающей среды;</w:t>
      </w:r>
    </w:p>
    <w:p w:rsidR="009C21C6" w:rsidRDefault="00F10EC7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расширение возможности участия обучающихся в олимпиадах и конкурсах за счет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дистанционных форм.                    </w:t>
      </w:r>
    </w:p>
    <w:p w:rsidR="009C21C6" w:rsidRDefault="00F10EC7">
      <w:pPr>
        <w:pStyle w:val="a3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C21C6" w:rsidRDefault="00F10EC7">
      <w:pPr>
        <w:pStyle w:val="a3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21C6" w:rsidRDefault="00F10EC7">
      <w:pPr>
        <w:pStyle w:val="a3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Учителя начальных классов, за время внедрения ФГОС НОО, добивались выполнения те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х целей,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были поставлены в начале года, старались создавать условия для получения учащимися качественн</w:t>
      </w:r>
      <w:r>
        <w:rPr>
          <w:rFonts w:ascii="Times New Roman" w:eastAsia="Calibri" w:hAnsi="Times New Roman" w:cs="Times New Roman"/>
          <w:sz w:val="28"/>
          <w:szCs w:val="28"/>
        </w:rPr>
        <w:t>ого образования на основе формирования ключевых компетенций как целостной системы универсальных учебных действий, опыта самостоятельной деятельности и личной ответственности.</w:t>
      </w:r>
    </w:p>
    <w:p w:rsidR="009C21C6" w:rsidRDefault="00F10EC7">
      <w:pPr>
        <w:pStyle w:val="a3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Учитывая положительный опыт и имеющиеся недостатки, перед учителями начальных 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ссов стоят следующие задачи: 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Продолжить работу по повышению качества образования, через внедрение в свою педагогическую практику актуальных педагогических технологий, ориентированных на системно – деятельностный подход в обучении.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авторские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по формированию метапредметных результатов в реализации различных видов деятельности 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и вести систематическую работу с одаренными детьми;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проектно-исследовательской деятельности учащихся;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Продолжить работу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и внедрению в практику работы учителей новых стандартов (ФГОС)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 </w:t>
      </w:r>
    </w:p>
    <w:p w:rsidR="009C21C6" w:rsidRDefault="00F10EC7">
      <w:pPr>
        <w:pStyle w:val="a3"/>
        <w:numPr>
          <w:ilvl w:val="0"/>
          <w:numId w:val="9"/>
        </w:num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здоровьесб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ерегающие технологии в учебном процессе с целью сохранения физического и психологического развития.</w:t>
      </w:r>
    </w:p>
    <w:p w:rsidR="009C21C6" w:rsidRDefault="009C21C6">
      <w:pPr>
        <w:pStyle w:val="a3"/>
        <w:spacing w:after="0" w:line="360" w:lineRule="auto"/>
      </w:pPr>
    </w:p>
    <w:sectPr w:rsidR="009C21C6" w:rsidSect="009C21C6">
      <w:footerReference w:type="default" r:id="rId7"/>
      <w:pgSz w:w="11906" w:h="16838"/>
      <w:pgMar w:top="1134" w:right="515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C7" w:rsidRDefault="00F10EC7" w:rsidP="009C21C6">
      <w:pPr>
        <w:spacing w:after="0" w:line="240" w:lineRule="auto"/>
      </w:pPr>
      <w:r>
        <w:separator/>
      </w:r>
    </w:p>
  </w:endnote>
  <w:endnote w:type="continuationSeparator" w:id="1">
    <w:p w:rsidR="00F10EC7" w:rsidRDefault="00F10EC7" w:rsidP="009C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C6" w:rsidRDefault="009C21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C7" w:rsidRDefault="00F10EC7" w:rsidP="009C21C6">
      <w:pPr>
        <w:spacing w:after="0" w:line="240" w:lineRule="auto"/>
      </w:pPr>
      <w:r>
        <w:separator/>
      </w:r>
    </w:p>
  </w:footnote>
  <w:footnote w:type="continuationSeparator" w:id="1">
    <w:p w:rsidR="00F10EC7" w:rsidRDefault="00F10EC7" w:rsidP="009C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ACA"/>
    <w:multiLevelType w:val="multilevel"/>
    <w:tmpl w:val="CCBE19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E01405E"/>
    <w:multiLevelType w:val="multilevel"/>
    <w:tmpl w:val="4A506ADC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2">
    <w:nsid w:val="3172310F"/>
    <w:multiLevelType w:val="multilevel"/>
    <w:tmpl w:val="9A1EF1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7D4F11"/>
    <w:multiLevelType w:val="multilevel"/>
    <w:tmpl w:val="16A069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DC3514"/>
    <w:multiLevelType w:val="multilevel"/>
    <w:tmpl w:val="0F36F4F6"/>
    <w:lvl w:ilvl="0">
      <w:start w:val="1"/>
      <w:numFmt w:val="decimal"/>
      <w:lvlText w:val="%1)"/>
      <w:lvlJc w:val="left"/>
      <w:pPr>
        <w:ind w:left="1512" w:hanging="94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5">
    <w:nsid w:val="3D4828EF"/>
    <w:multiLevelType w:val="multilevel"/>
    <w:tmpl w:val="18C6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D73971"/>
    <w:multiLevelType w:val="multilevel"/>
    <w:tmpl w:val="A4B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83CCF"/>
    <w:multiLevelType w:val="multilevel"/>
    <w:tmpl w:val="25E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BF1BD0"/>
    <w:multiLevelType w:val="multilevel"/>
    <w:tmpl w:val="7CA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D6E21A0"/>
    <w:multiLevelType w:val="multilevel"/>
    <w:tmpl w:val="5E9C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1C6"/>
    <w:rsid w:val="003A27D2"/>
    <w:rsid w:val="00872E14"/>
    <w:rsid w:val="009C21C6"/>
    <w:rsid w:val="00F1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C21C6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en-US"/>
    </w:rPr>
  </w:style>
  <w:style w:type="character" w:customStyle="1" w:styleId="Zag11">
    <w:name w:val="Zag_11"/>
    <w:rsid w:val="009C21C6"/>
  </w:style>
  <w:style w:type="character" w:customStyle="1" w:styleId="-">
    <w:name w:val="Интернет-ссылка"/>
    <w:basedOn w:val="a0"/>
    <w:rsid w:val="009C21C6"/>
    <w:rPr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basedOn w:val="a0"/>
    <w:rsid w:val="009C21C6"/>
  </w:style>
  <w:style w:type="character" w:customStyle="1" w:styleId="a5">
    <w:name w:val="Нижний колонтитул Знак"/>
    <w:basedOn w:val="a0"/>
    <w:rsid w:val="009C21C6"/>
  </w:style>
  <w:style w:type="character" w:customStyle="1" w:styleId="a6">
    <w:name w:val="Текст выноски Знак"/>
    <w:basedOn w:val="a0"/>
    <w:rsid w:val="009C21C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C21C6"/>
    <w:rPr>
      <w:rFonts w:cs="Courier New"/>
    </w:rPr>
  </w:style>
  <w:style w:type="character" w:customStyle="1" w:styleId="ListLabel2">
    <w:name w:val="ListLabel 2"/>
    <w:rsid w:val="009C21C6"/>
    <w:rPr>
      <w:sz w:val="20"/>
    </w:rPr>
  </w:style>
  <w:style w:type="character" w:customStyle="1" w:styleId="ListLabel3">
    <w:name w:val="ListLabel 3"/>
    <w:rsid w:val="009C21C6"/>
    <w:rPr>
      <w:rFonts w:cs="Symbol"/>
    </w:rPr>
  </w:style>
  <w:style w:type="character" w:customStyle="1" w:styleId="ListLabel4">
    <w:name w:val="ListLabel 4"/>
    <w:rsid w:val="009C21C6"/>
    <w:rPr>
      <w:rFonts w:cs="Courier New"/>
    </w:rPr>
  </w:style>
  <w:style w:type="character" w:customStyle="1" w:styleId="ListLabel5">
    <w:name w:val="ListLabel 5"/>
    <w:rsid w:val="009C21C6"/>
    <w:rPr>
      <w:rFonts w:cs="Wingdings"/>
    </w:rPr>
  </w:style>
  <w:style w:type="character" w:customStyle="1" w:styleId="ListLabel6">
    <w:name w:val="ListLabel 6"/>
    <w:rsid w:val="009C21C6"/>
    <w:rPr>
      <w:rFonts w:cs="Symbol"/>
      <w:sz w:val="20"/>
    </w:rPr>
  </w:style>
  <w:style w:type="character" w:customStyle="1" w:styleId="ListLabel7">
    <w:name w:val="ListLabel 7"/>
    <w:rsid w:val="009C21C6"/>
    <w:rPr>
      <w:rFonts w:cs="Courier New"/>
      <w:sz w:val="20"/>
    </w:rPr>
  </w:style>
  <w:style w:type="character" w:customStyle="1" w:styleId="ListLabel8">
    <w:name w:val="ListLabel 8"/>
    <w:rsid w:val="009C21C6"/>
    <w:rPr>
      <w:rFonts w:cs="Wingdings"/>
      <w:sz w:val="20"/>
    </w:rPr>
  </w:style>
  <w:style w:type="character" w:customStyle="1" w:styleId="ListLabel9">
    <w:name w:val="ListLabel 9"/>
    <w:rsid w:val="009C21C6"/>
    <w:rPr>
      <w:rFonts w:cs="Symbol"/>
    </w:rPr>
  </w:style>
  <w:style w:type="character" w:customStyle="1" w:styleId="ListLabel10">
    <w:name w:val="ListLabel 10"/>
    <w:rsid w:val="009C21C6"/>
    <w:rPr>
      <w:rFonts w:cs="Courier New"/>
    </w:rPr>
  </w:style>
  <w:style w:type="character" w:customStyle="1" w:styleId="ListLabel11">
    <w:name w:val="ListLabel 11"/>
    <w:rsid w:val="009C21C6"/>
    <w:rPr>
      <w:rFonts w:cs="Wingdings"/>
    </w:rPr>
  </w:style>
  <w:style w:type="character" w:customStyle="1" w:styleId="ListLabel12">
    <w:name w:val="ListLabel 12"/>
    <w:rsid w:val="009C21C6"/>
    <w:rPr>
      <w:rFonts w:cs="Symbol"/>
      <w:sz w:val="20"/>
    </w:rPr>
  </w:style>
  <w:style w:type="character" w:customStyle="1" w:styleId="ListLabel13">
    <w:name w:val="ListLabel 13"/>
    <w:rsid w:val="009C21C6"/>
    <w:rPr>
      <w:rFonts w:cs="Courier New"/>
      <w:sz w:val="20"/>
    </w:rPr>
  </w:style>
  <w:style w:type="character" w:customStyle="1" w:styleId="ListLabel14">
    <w:name w:val="ListLabel 14"/>
    <w:rsid w:val="009C21C6"/>
    <w:rPr>
      <w:rFonts w:cs="Wingdings"/>
      <w:sz w:val="20"/>
    </w:rPr>
  </w:style>
  <w:style w:type="character" w:customStyle="1" w:styleId="ListLabel15">
    <w:name w:val="ListLabel 15"/>
    <w:rsid w:val="009C21C6"/>
    <w:rPr>
      <w:rFonts w:cs="Symbol"/>
    </w:rPr>
  </w:style>
  <w:style w:type="character" w:customStyle="1" w:styleId="ListLabel16">
    <w:name w:val="ListLabel 16"/>
    <w:rsid w:val="009C21C6"/>
    <w:rPr>
      <w:rFonts w:cs="Courier New"/>
    </w:rPr>
  </w:style>
  <w:style w:type="character" w:customStyle="1" w:styleId="ListLabel17">
    <w:name w:val="ListLabel 17"/>
    <w:rsid w:val="009C21C6"/>
    <w:rPr>
      <w:rFonts w:cs="Wingdings"/>
    </w:rPr>
  </w:style>
  <w:style w:type="character" w:customStyle="1" w:styleId="ListLabel18">
    <w:name w:val="ListLabel 18"/>
    <w:rsid w:val="009C21C6"/>
    <w:rPr>
      <w:rFonts w:cs="Symbol"/>
      <w:sz w:val="20"/>
    </w:rPr>
  </w:style>
  <w:style w:type="character" w:customStyle="1" w:styleId="ListLabel19">
    <w:name w:val="ListLabel 19"/>
    <w:rsid w:val="009C21C6"/>
    <w:rPr>
      <w:rFonts w:cs="Courier New"/>
      <w:sz w:val="20"/>
    </w:rPr>
  </w:style>
  <w:style w:type="character" w:customStyle="1" w:styleId="ListLabel20">
    <w:name w:val="ListLabel 20"/>
    <w:rsid w:val="009C21C6"/>
    <w:rPr>
      <w:rFonts w:cs="Wingdings"/>
      <w:sz w:val="20"/>
    </w:rPr>
  </w:style>
  <w:style w:type="character" w:customStyle="1" w:styleId="ListLabel21">
    <w:name w:val="ListLabel 21"/>
    <w:rsid w:val="009C21C6"/>
    <w:rPr>
      <w:rFonts w:cs="Symbol"/>
    </w:rPr>
  </w:style>
  <w:style w:type="character" w:customStyle="1" w:styleId="ListLabel22">
    <w:name w:val="ListLabel 22"/>
    <w:rsid w:val="009C21C6"/>
    <w:rPr>
      <w:rFonts w:cs="Courier New"/>
    </w:rPr>
  </w:style>
  <w:style w:type="character" w:customStyle="1" w:styleId="ListLabel23">
    <w:name w:val="ListLabel 23"/>
    <w:rsid w:val="009C21C6"/>
    <w:rPr>
      <w:rFonts w:cs="Wingdings"/>
    </w:rPr>
  </w:style>
  <w:style w:type="character" w:customStyle="1" w:styleId="ListLabel24">
    <w:name w:val="ListLabel 24"/>
    <w:rsid w:val="009C21C6"/>
    <w:rPr>
      <w:rFonts w:cs="Symbol"/>
      <w:sz w:val="20"/>
    </w:rPr>
  </w:style>
  <w:style w:type="character" w:customStyle="1" w:styleId="ListLabel25">
    <w:name w:val="ListLabel 25"/>
    <w:rsid w:val="009C21C6"/>
    <w:rPr>
      <w:rFonts w:cs="Courier New"/>
      <w:sz w:val="20"/>
    </w:rPr>
  </w:style>
  <w:style w:type="character" w:customStyle="1" w:styleId="ListLabel26">
    <w:name w:val="ListLabel 26"/>
    <w:rsid w:val="009C21C6"/>
    <w:rPr>
      <w:rFonts w:cs="Wingdings"/>
      <w:sz w:val="20"/>
    </w:rPr>
  </w:style>
  <w:style w:type="paragraph" w:customStyle="1" w:styleId="a7">
    <w:name w:val="Заголовок"/>
    <w:basedOn w:val="a3"/>
    <w:next w:val="a8"/>
    <w:rsid w:val="009C21C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8">
    <w:name w:val="Body Text"/>
    <w:basedOn w:val="a3"/>
    <w:rsid w:val="009C21C6"/>
    <w:pPr>
      <w:spacing w:after="120"/>
    </w:pPr>
  </w:style>
  <w:style w:type="paragraph" w:styleId="a9">
    <w:name w:val="List"/>
    <w:basedOn w:val="a8"/>
    <w:rsid w:val="009C21C6"/>
    <w:rPr>
      <w:rFonts w:cs="Lohit Hindi"/>
    </w:rPr>
  </w:style>
  <w:style w:type="paragraph" w:styleId="aa">
    <w:name w:val="Title"/>
    <w:basedOn w:val="a3"/>
    <w:rsid w:val="009C21C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rsid w:val="009C21C6"/>
    <w:pPr>
      <w:suppressLineNumbers/>
    </w:pPr>
    <w:rPr>
      <w:rFonts w:cs="Lohit Hindi"/>
    </w:rPr>
  </w:style>
  <w:style w:type="paragraph" w:styleId="ac">
    <w:name w:val="List Paragraph"/>
    <w:basedOn w:val="a3"/>
    <w:rsid w:val="009C21C6"/>
    <w:pPr>
      <w:ind w:left="720"/>
    </w:pPr>
  </w:style>
  <w:style w:type="paragraph" w:customStyle="1" w:styleId="Osnova">
    <w:name w:val="Osnova"/>
    <w:basedOn w:val="a3"/>
    <w:rsid w:val="009C21C6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a3"/>
    <w:rsid w:val="009C21C6"/>
    <w:pPr>
      <w:widowControl w:val="0"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3"/>
    <w:rsid w:val="009C21C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3"/>
    <w:rsid w:val="009C21C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Balloon Text"/>
    <w:basedOn w:val="a3"/>
    <w:rsid w:val="009C21C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3"/>
    <w:rsid w:val="009C21C6"/>
    <w:pPr>
      <w:suppressLineNumbers/>
    </w:pPr>
  </w:style>
  <w:style w:type="paragraph" w:customStyle="1" w:styleId="af1">
    <w:name w:val="Заголовок таблицы"/>
    <w:basedOn w:val="af0"/>
    <w:rsid w:val="009C21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4</cp:revision>
  <dcterms:created xsi:type="dcterms:W3CDTF">2014-10-19T08:34:00Z</dcterms:created>
  <dcterms:modified xsi:type="dcterms:W3CDTF">2001-12-31T20:18:00Z</dcterms:modified>
</cp:coreProperties>
</file>