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2D" w:rsidRPr="00841D2D" w:rsidRDefault="00841D2D" w:rsidP="00841D2D">
      <w:pPr>
        <w:ind w:left="5954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Приложение 3</w:t>
      </w:r>
    </w:p>
    <w:p w:rsidR="00841D2D" w:rsidRPr="00841D2D" w:rsidRDefault="00841D2D" w:rsidP="00841D2D">
      <w:pPr>
        <w:ind w:left="5954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к муниципальной </w:t>
      </w:r>
    </w:p>
    <w:p w:rsidR="00841D2D" w:rsidRPr="00841D2D" w:rsidRDefault="00841D2D" w:rsidP="00841D2D">
      <w:pPr>
        <w:ind w:left="5954"/>
        <w:rPr>
          <w:rFonts w:eastAsia="Times New Roman" w:cs="Times New Roman"/>
          <w:bCs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программе </w:t>
      </w:r>
      <w:r w:rsidRPr="00841D2D">
        <w:rPr>
          <w:rFonts w:eastAsia="Times New Roman" w:cs="Times New Roman"/>
          <w:bCs/>
          <w:szCs w:val="28"/>
          <w:lang w:eastAsia="ru-RU"/>
        </w:rPr>
        <w:t>«Формирование комфортной городской среды</w:t>
      </w:r>
    </w:p>
    <w:p w:rsidR="00841D2D" w:rsidRPr="00841D2D" w:rsidRDefault="00841D2D" w:rsidP="00841D2D">
      <w:pPr>
        <w:ind w:left="5954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bCs/>
          <w:szCs w:val="28"/>
          <w:lang w:eastAsia="ru-RU"/>
        </w:rPr>
        <w:t xml:space="preserve">на 2018 </w:t>
      </w:r>
      <w:r w:rsidR="00E6133B">
        <w:rPr>
          <w:rFonts w:eastAsia="Times New Roman" w:cs="Times New Roman"/>
          <w:bCs/>
          <w:szCs w:val="28"/>
          <w:lang w:eastAsia="ru-RU"/>
        </w:rPr>
        <w:t>–</w:t>
      </w:r>
      <w:r w:rsidRPr="00841D2D">
        <w:rPr>
          <w:rFonts w:eastAsia="Times New Roman" w:cs="Times New Roman"/>
          <w:bCs/>
          <w:szCs w:val="28"/>
          <w:lang w:eastAsia="ru-RU"/>
        </w:rPr>
        <w:t xml:space="preserve"> 2030 годы»</w:t>
      </w:r>
    </w:p>
    <w:p w:rsidR="00841D2D" w:rsidRPr="00841D2D" w:rsidRDefault="00841D2D" w:rsidP="00841D2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41D2D" w:rsidRPr="00841D2D" w:rsidRDefault="00841D2D" w:rsidP="00841D2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41D2D" w:rsidRPr="00841D2D" w:rsidRDefault="00841D2D" w:rsidP="00841D2D">
      <w:pPr>
        <w:jc w:val="center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Положение</w:t>
      </w:r>
    </w:p>
    <w:p w:rsidR="00841D2D" w:rsidRPr="00841D2D" w:rsidRDefault="00841D2D" w:rsidP="00841D2D">
      <w:pPr>
        <w:jc w:val="center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по организации и проведению работ по благоустройству дворовых территорий многоквартирных домов</w:t>
      </w:r>
    </w:p>
    <w:p w:rsidR="00841D2D" w:rsidRPr="00841D2D" w:rsidRDefault="00841D2D" w:rsidP="00841D2D">
      <w:pPr>
        <w:tabs>
          <w:tab w:val="left" w:pos="3660"/>
          <w:tab w:val="left" w:pos="7935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ab/>
      </w:r>
      <w:r w:rsidRPr="00841D2D">
        <w:rPr>
          <w:rFonts w:eastAsia="Times New Roman" w:cs="Times New Roman"/>
          <w:szCs w:val="28"/>
          <w:lang w:eastAsia="ru-RU"/>
        </w:rPr>
        <w:tab/>
      </w:r>
    </w:p>
    <w:p w:rsidR="00841D2D" w:rsidRPr="00841D2D" w:rsidRDefault="00E6133B" w:rsidP="00841D2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="00841D2D" w:rsidRPr="00841D2D">
        <w:rPr>
          <w:rFonts w:eastAsia="Times New Roman" w:cs="Times New Roman"/>
          <w:szCs w:val="28"/>
          <w:lang w:eastAsia="ru-RU"/>
        </w:rPr>
        <w:t>Общие положения</w:t>
      </w:r>
      <w:r>
        <w:rPr>
          <w:rFonts w:eastAsia="Times New Roman" w:cs="Times New Roman"/>
          <w:szCs w:val="28"/>
          <w:lang w:eastAsia="ru-RU"/>
        </w:rPr>
        <w:t>.</w:t>
      </w:r>
    </w:p>
    <w:p w:rsidR="00841D2D" w:rsidRPr="00841D2D" w:rsidRDefault="00E6133B" w:rsidP="00841D2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pacing w:val="-4"/>
          <w:szCs w:val="28"/>
          <w:lang w:eastAsia="ru-RU"/>
        </w:rPr>
        <w:t>1.</w:t>
      </w:r>
      <w:r w:rsidR="00841D2D" w:rsidRPr="00E6133B">
        <w:rPr>
          <w:rFonts w:eastAsia="Times New Roman" w:cs="Times New Roman"/>
          <w:bCs/>
          <w:spacing w:val="-4"/>
          <w:szCs w:val="28"/>
          <w:lang w:eastAsia="ru-RU"/>
        </w:rPr>
        <w:t xml:space="preserve">1. Организация и проведение работ по благоустройству дворовых </w:t>
      </w:r>
      <w:proofErr w:type="spellStart"/>
      <w:r w:rsidR="00841D2D" w:rsidRPr="00E6133B">
        <w:rPr>
          <w:rFonts w:eastAsia="Times New Roman" w:cs="Times New Roman"/>
          <w:bCs/>
          <w:spacing w:val="-4"/>
          <w:szCs w:val="28"/>
          <w:lang w:eastAsia="ru-RU"/>
        </w:rPr>
        <w:t>терри</w:t>
      </w:r>
      <w:proofErr w:type="spellEnd"/>
      <w:r>
        <w:rPr>
          <w:rFonts w:eastAsia="Times New Roman" w:cs="Times New Roman"/>
          <w:bCs/>
          <w:spacing w:val="-4"/>
          <w:szCs w:val="28"/>
          <w:lang w:eastAsia="ru-RU"/>
        </w:rPr>
        <w:t xml:space="preserve">-               </w:t>
      </w:r>
      <w:r w:rsidR="00841D2D" w:rsidRPr="00E6133B">
        <w:rPr>
          <w:rFonts w:eastAsia="Times New Roman" w:cs="Times New Roman"/>
          <w:bCs/>
          <w:spacing w:val="-4"/>
          <w:szCs w:val="28"/>
          <w:lang w:eastAsia="ru-RU"/>
        </w:rPr>
        <w:t>торий</w:t>
      </w:r>
      <w:r w:rsidR="00841D2D" w:rsidRPr="00841D2D">
        <w:rPr>
          <w:rFonts w:eastAsia="Times New Roman" w:cs="Times New Roman"/>
          <w:bCs/>
          <w:szCs w:val="28"/>
          <w:lang w:eastAsia="ru-RU"/>
        </w:rPr>
        <w:t xml:space="preserve"> многоквартирных домов осуществляется в целях реализации государ</w:t>
      </w:r>
      <w:r w:rsidR="00841D2D" w:rsidRPr="00E6133B">
        <w:rPr>
          <w:rFonts w:eastAsia="Times New Roman" w:cs="Times New Roman"/>
          <w:bCs/>
          <w:spacing w:val="-4"/>
          <w:szCs w:val="28"/>
          <w:lang w:eastAsia="ru-RU"/>
        </w:rPr>
        <w:t>ственной программы Ханты-Мансийского автономного округа – Югры «Развитие</w:t>
      </w:r>
      <w:r w:rsidR="00841D2D" w:rsidRPr="00841D2D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</w:t>
      </w:r>
      <w:r w:rsidR="00841D2D" w:rsidRPr="00841D2D">
        <w:rPr>
          <w:rFonts w:eastAsia="Times New Roman" w:cs="Times New Roman"/>
          <w:bCs/>
          <w:szCs w:val="28"/>
          <w:lang w:eastAsia="ru-RU"/>
        </w:rPr>
        <w:t xml:space="preserve">жилищно-коммунального комплекса и повышение энергетической </w:t>
      </w:r>
      <w:proofErr w:type="spellStart"/>
      <w:r w:rsidR="00841D2D" w:rsidRPr="00841D2D">
        <w:rPr>
          <w:rFonts w:eastAsia="Times New Roman" w:cs="Times New Roman"/>
          <w:bCs/>
          <w:szCs w:val="28"/>
          <w:lang w:eastAsia="ru-RU"/>
        </w:rPr>
        <w:t>эффектив</w:t>
      </w:r>
      <w:proofErr w:type="spellEnd"/>
      <w:r>
        <w:rPr>
          <w:rFonts w:eastAsia="Times New Roman" w:cs="Times New Roman"/>
          <w:bCs/>
          <w:szCs w:val="28"/>
          <w:lang w:eastAsia="ru-RU"/>
        </w:rPr>
        <w:t xml:space="preserve">-                  </w:t>
      </w:r>
      <w:proofErr w:type="spellStart"/>
      <w:r w:rsidR="00841D2D" w:rsidRPr="00841D2D">
        <w:rPr>
          <w:rFonts w:eastAsia="Times New Roman" w:cs="Times New Roman"/>
          <w:bCs/>
          <w:szCs w:val="28"/>
          <w:lang w:eastAsia="ru-RU"/>
        </w:rPr>
        <w:t>ности</w:t>
      </w:r>
      <w:proofErr w:type="spellEnd"/>
      <w:r w:rsidR="00841D2D" w:rsidRPr="00841D2D">
        <w:rPr>
          <w:rFonts w:eastAsia="Times New Roman" w:cs="Times New Roman"/>
          <w:bCs/>
          <w:szCs w:val="28"/>
          <w:lang w:eastAsia="ru-RU"/>
        </w:rPr>
        <w:t xml:space="preserve"> в Ханты-Мансийском автономном округе – Югре на 2018 – 2025 годы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   </w:t>
      </w:r>
      <w:r w:rsidR="00841D2D" w:rsidRPr="00841D2D">
        <w:rPr>
          <w:rFonts w:eastAsia="Times New Roman" w:cs="Times New Roman"/>
          <w:bCs/>
          <w:szCs w:val="28"/>
          <w:lang w:eastAsia="ru-RU"/>
        </w:rPr>
        <w:t>и на период до 2030 года», утвержденной постановлением Правительства Ханты-Мансийского автономного округа – Югры от 09.10.2013 № 423-п,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169.</w:t>
      </w:r>
    </w:p>
    <w:p w:rsidR="00841D2D" w:rsidRPr="00841D2D" w:rsidRDefault="00E6133B" w:rsidP="00E6133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841D2D" w:rsidRPr="00841D2D">
        <w:rPr>
          <w:rFonts w:eastAsia="Times New Roman" w:cs="Times New Roman"/>
          <w:szCs w:val="28"/>
          <w:lang w:eastAsia="ru-RU"/>
        </w:rPr>
        <w:t>2. Для целей положения</w:t>
      </w:r>
      <w:r w:rsidRPr="00E6133B">
        <w:rPr>
          <w:rFonts w:eastAsia="Times New Roman" w:cs="Times New Roman"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zCs w:val="28"/>
          <w:lang w:eastAsia="ru-RU"/>
        </w:rPr>
        <w:t>по организации и проведению работ по благоустройству дворовых территорий многоквартирных домов</w:t>
      </w:r>
      <w:r>
        <w:rPr>
          <w:rFonts w:eastAsia="Times New Roman" w:cs="Times New Roman"/>
          <w:szCs w:val="28"/>
          <w:lang w:eastAsia="ru-RU"/>
        </w:rPr>
        <w:t xml:space="preserve"> (далее – положение)</w:t>
      </w:r>
      <w:r w:rsidR="00841D2D" w:rsidRPr="00841D2D">
        <w:rPr>
          <w:rFonts w:eastAsia="Times New Roman" w:cs="Times New Roman"/>
          <w:szCs w:val="28"/>
          <w:lang w:eastAsia="ru-RU"/>
        </w:rPr>
        <w:t xml:space="preserve"> используются следующие понятия:</w:t>
      </w:r>
    </w:p>
    <w:p w:rsidR="00841D2D" w:rsidRPr="00841D2D" w:rsidRDefault="00841D2D" w:rsidP="00E6133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- минимальный перечень видов работ по благоустройству дворовых территорий многоквартирных домов – работы по ремонту дворовых проездов включая </w:t>
      </w:r>
      <w:r w:rsidRPr="00E6133B">
        <w:rPr>
          <w:rFonts w:eastAsia="Times New Roman" w:cs="Times New Roman"/>
          <w:spacing w:val="-4"/>
          <w:szCs w:val="28"/>
          <w:lang w:eastAsia="ru-RU"/>
        </w:rPr>
        <w:t>тротуары и ливневые канализации, обеспечение освещения дворовых территорий,</w:t>
      </w:r>
      <w:r w:rsidRPr="00841D2D">
        <w:rPr>
          <w:rFonts w:eastAsia="Times New Roman" w:cs="Times New Roman"/>
          <w:szCs w:val="28"/>
          <w:lang w:eastAsia="ru-RU"/>
        </w:rPr>
        <w:t xml:space="preserve"> по установке скамеек и урн для мусора;</w:t>
      </w:r>
    </w:p>
    <w:p w:rsidR="00841D2D" w:rsidRPr="00841D2D" w:rsidRDefault="00841D2D" w:rsidP="00E6133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- дополнительный перечень видов работ по благоустройству дворовых </w:t>
      </w:r>
      <w:r w:rsidR="00E6133B">
        <w:rPr>
          <w:rFonts w:eastAsia="Times New Roman" w:cs="Times New Roman"/>
          <w:szCs w:val="28"/>
          <w:lang w:eastAsia="ru-RU"/>
        </w:rPr>
        <w:t xml:space="preserve">                   </w:t>
      </w:r>
      <w:r w:rsidRPr="00841D2D">
        <w:rPr>
          <w:rFonts w:eastAsia="Times New Roman" w:cs="Times New Roman"/>
          <w:szCs w:val="28"/>
          <w:lang w:eastAsia="ru-RU"/>
        </w:rPr>
        <w:t xml:space="preserve">территорий многоквартирных домов – работы по оборудованию детских                    игровых и (или) спортивных площадок, оборудованию автомобильных парковок (парковочные места), контейнерных площадок для бытовых отходов, установке велосипедных парковок </w:t>
      </w:r>
      <w:r w:rsidR="00C137C2">
        <w:rPr>
          <w:rFonts w:eastAsia="Times New Roman" w:cs="Times New Roman"/>
          <w:szCs w:val="28"/>
          <w:lang w:eastAsia="ru-RU"/>
        </w:rPr>
        <w:t>(</w:t>
      </w:r>
      <w:r w:rsidRPr="00841D2D">
        <w:rPr>
          <w:rFonts w:eastAsia="Times New Roman" w:cs="Times New Roman"/>
          <w:szCs w:val="28"/>
          <w:lang w:eastAsia="ru-RU"/>
        </w:rPr>
        <w:t xml:space="preserve">парковочных мест), оборудованию площадок </w:t>
      </w:r>
      <w:r w:rsidR="00C137C2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841D2D">
        <w:rPr>
          <w:rFonts w:eastAsia="Times New Roman" w:cs="Times New Roman"/>
          <w:szCs w:val="28"/>
          <w:lang w:eastAsia="ru-RU"/>
        </w:rPr>
        <w:t xml:space="preserve">для выгула собак, </w:t>
      </w:r>
      <w:r w:rsidRPr="00841D2D">
        <w:rPr>
          <w:rFonts w:cs="Times New Roman"/>
          <w:szCs w:val="28"/>
        </w:rPr>
        <w:t>озеленению дворовых территорий</w:t>
      </w:r>
      <w:r w:rsidR="00C137C2">
        <w:rPr>
          <w:rFonts w:cs="Times New Roman"/>
          <w:szCs w:val="28"/>
        </w:rPr>
        <w:t xml:space="preserve">, </w:t>
      </w:r>
      <w:r w:rsidRPr="00841D2D">
        <w:rPr>
          <w:rFonts w:cs="Times New Roman"/>
          <w:szCs w:val="28"/>
        </w:rPr>
        <w:t>устройству пе</w:t>
      </w:r>
      <w:r w:rsidR="00C137C2">
        <w:rPr>
          <w:rFonts w:cs="Times New Roman"/>
          <w:szCs w:val="28"/>
        </w:rPr>
        <w:t xml:space="preserve">шеходных дорожек и ограждений, </w:t>
      </w:r>
      <w:r w:rsidRPr="00841D2D">
        <w:rPr>
          <w:rFonts w:cs="Times New Roman"/>
          <w:szCs w:val="28"/>
        </w:rPr>
        <w:t>установке элементов навигации (указателей, аншлагов, информационных стендов)</w:t>
      </w:r>
      <w:r w:rsidRPr="00841D2D">
        <w:rPr>
          <w:rFonts w:eastAsia="Times New Roman" w:cs="Times New Roman"/>
          <w:szCs w:val="28"/>
          <w:lang w:eastAsia="ru-RU"/>
        </w:rPr>
        <w:t>;</w:t>
      </w:r>
    </w:p>
    <w:p w:rsidR="00841D2D" w:rsidRPr="00841D2D" w:rsidRDefault="00841D2D" w:rsidP="00841D2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543C3B" w:rsidRDefault="00841D2D" w:rsidP="00841D2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- </w:t>
      </w:r>
      <w:proofErr w:type="spellStart"/>
      <w:r w:rsidRPr="00841D2D">
        <w:rPr>
          <w:rFonts w:eastAsia="Times New Roman" w:cs="Times New Roman"/>
          <w:szCs w:val="28"/>
          <w:lang w:eastAsia="ru-RU"/>
        </w:rPr>
        <w:t>софинансирование</w:t>
      </w:r>
      <w:proofErr w:type="spellEnd"/>
      <w:r w:rsidRPr="00841D2D">
        <w:rPr>
          <w:rFonts w:eastAsia="Times New Roman" w:cs="Times New Roman"/>
          <w:szCs w:val="28"/>
          <w:lang w:eastAsia="ru-RU"/>
        </w:rPr>
        <w:t xml:space="preserve"> – долевое участие бюджетных средств (федеральных, субъекта Российской Федерации, муниципального образования) и заинтересованных лиц;</w:t>
      </w:r>
    </w:p>
    <w:p w:rsidR="00841D2D" w:rsidRPr="00841D2D" w:rsidRDefault="00841D2D" w:rsidP="00841D2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lastRenderedPageBreak/>
        <w:t xml:space="preserve">- средства собственников помещений дома – средства собственников               помещений дома, средства, полученные от использования (аренды) общего </w:t>
      </w:r>
      <w:r w:rsidR="00E6133B">
        <w:rPr>
          <w:rFonts w:eastAsia="Times New Roman" w:cs="Times New Roman"/>
          <w:szCs w:val="28"/>
          <w:lang w:eastAsia="ru-RU"/>
        </w:rPr>
        <w:t xml:space="preserve">                </w:t>
      </w:r>
      <w:r w:rsidRPr="00841D2D">
        <w:rPr>
          <w:rFonts w:eastAsia="Times New Roman" w:cs="Times New Roman"/>
          <w:szCs w:val="28"/>
          <w:lang w:eastAsia="ru-RU"/>
        </w:rPr>
        <w:t>имущества в доме, или иные внебюджетные средства, источники которых                 не противоречат законодательству;</w:t>
      </w:r>
    </w:p>
    <w:p w:rsidR="00841D2D" w:rsidRPr="00841D2D" w:rsidRDefault="00841D2D" w:rsidP="00841D2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- адресный перечень дворовых территорий – перечень адресов многоквартирных домов, на территориях которых планируется выполнение работ по </w:t>
      </w:r>
      <w:proofErr w:type="gramStart"/>
      <w:r w:rsidRPr="00841D2D">
        <w:rPr>
          <w:rFonts w:eastAsia="Times New Roman" w:cs="Times New Roman"/>
          <w:szCs w:val="28"/>
          <w:lang w:eastAsia="ru-RU"/>
        </w:rPr>
        <w:t>благо</w:t>
      </w:r>
      <w:r w:rsidR="00E6133B">
        <w:rPr>
          <w:rFonts w:eastAsia="Times New Roman" w:cs="Times New Roman"/>
          <w:szCs w:val="28"/>
          <w:lang w:eastAsia="ru-RU"/>
        </w:rPr>
        <w:t>-</w:t>
      </w:r>
      <w:r w:rsidRPr="00841D2D">
        <w:rPr>
          <w:rFonts w:eastAsia="Times New Roman" w:cs="Times New Roman"/>
          <w:szCs w:val="28"/>
          <w:lang w:eastAsia="ru-RU"/>
        </w:rPr>
        <w:t>устройству</w:t>
      </w:r>
      <w:proofErr w:type="gramEnd"/>
      <w:r w:rsidRPr="00841D2D">
        <w:rPr>
          <w:rFonts w:eastAsia="Times New Roman" w:cs="Times New Roman"/>
          <w:szCs w:val="28"/>
          <w:lang w:eastAsia="ru-RU"/>
        </w:rPr>
        <w:t xml:space="preserve"> дворовых территорий многоквартирных домов </w:t>
      </w:r>
      <w:r w:rsidRPr="00841D2D">
        <w:rPr>
          <w:rFonts w:cs="Times New Roman"/>
          <w:szCs w:val="28"/>
        </w:rPr>
        <w:t>в соответствующем финансовом году в пределах утвержденных лимитов бюджетных обязательств</w:t>
      </w:r>
      <w:r w:rsidRPr="00841D2D">
        <w:rPr>
          <w:rFonts w:eastAsia="Times New Roman" w:cs="Times New Roman"/>
          <w:szCs w:val="28"/>
          <w:lang w:eastAsia="ru-RU"/>
        </w:rPr>
        <w:t>;</w:t>
      </w:r>
    </w:p>
    <w:p w:rsidR="00841D2D" w:rsidRPr="00841D2D" w:rsidRDefault="00841D2D" w:rsidP="00841D2D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- дизайн-проект благоустройства дворовой территории – текстовое                            и визуальное описание проекта благоустройства, в том числе концепция проекта,        подготовленного в зависимости от вида и состава планируемых работ в виде </w:t>
      </w:r>
      <w:r w:rsidR="00E6133B">
        <w:rPr>
          <w:rFonts w:eastAsia="Times New Roman" w:cs="Times New Roman"/>
          <w:szCs w:val="28"/>
          <w:lang w:eastAsia="ru-RU"/>
        </w:rPr>
        <w:t xml:space="preserve">                   </w:t>
      </w:r>
      <w:r w:rsidRPr="00841D2D">
        <w:rPr>
          <w:rFonts w:eastAsia="Times New Roman" w:cs="Times New Roman"/>
          <w:spacing w:val="-4"/>
          <w:szCs w:val="28"/>
          <w:lang w:eastAsia="ru-RU"/>
        </w:rPr>
        <w:t>проектно-сметной документации или в упрощенном виде (изображение дворовой</w:t>
      </w:r>
      <w:r w:rsidRPr="00841D2D">
        <w:rPr>
          <w:rFonts w:eastAsia="Times New Roman" w:cs="Times New Roman"/>
          <w:szCs w:val="28"/>
          <w:lang w:eastAsia="ru-RU"/>
        </w:rPr>
        <w:t xml:space="preserve"> территории с описанием работ и мероприятий, предлагаемых к выполнению)            и перечень (в том числе визуализированный) элементов благоустройства, предполагаемых к размещению на соответствующей территории, утвержденный </w:t>
      </w:r>
      <w:r w:rsidR="00E6133B">
        <w:rPr>
          <w:rFonts w:eastAsia="Times New Roman" w:cs="Times New Roman"/>
          <w:szCs w:val="28"/>
          <w:lang w:eastAsia="ru-RU"/>
        </w:rPr>
        <w:t xml:space="preserve">                    </w:t>
      </w:r>
      <w:r w:rsidRPr="00841D2D">
        <w:rPr>
          <w:rFonts w:eastAsia="Times New Roman" w:cs="Times New Roman"/>
          <w:szCs w:val="28"/>
          <w:lang w:eastAsia="ru-RU"/>
        </w:rPr>
        <w:t>комиссией;</w:t>
      </w:r>
    </w:p>
    <w:p w:rsidR="00841D2D" w:rsidRPr="00841D2D" w:rsidRDefault="00841D2D" w:rsidP="00841D2D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- дворовая территория – совокупность территорий, прилегающих                               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</w:t>
      </w:r>
    </w:p>
    <w:p w:rsidR="00841D2D" w:rsidRPr="00841D2D" w:rsidRDefault="00841D2D" w:rsidP="00841D2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- управляющая организация – организация, осуществляющая в соответствии с действующим законодательством управление, содержание и ремонт общего </w:t>
      </w:r>
      <w:r w:rsidRPr="00E6133B">
        <w:rPr>
          <w:rFonts w:eastAsia="Times New Roman" w:cs="Times New Roman"/>
          <w:spacing w:val="-4"/>
          <w:szCs w:val="28"/>
          <w:lang w:eastAsia="ru-RU"/>
        </w:rPr>
        <w:t>имущества в многоквартирном доме – уполномоченный орган по открытию счетов</w:t>
      </w:r>
      <w:r w:rsidRPr="00841D2D">
        <w:rPr>
          <w:rFonts w:eastAsia="Times New Roman" w:cs="Times New Roman"/>
          <w:szCs w:val="28"/>
          <w:lang w:eastAsia="ru-RU"/>
        </w:rPr>
        <w:t xml:space="preserve"> для аккумулирования и расходования средств заинтересованных лиц, направляемых на выполнение минимального и дополнительного перечней видов работ, </w:t>
      </w:r>
      <w:r w:rsidR="00E6133B">
        <w:rPr>
          <w:rFonts w:eastAsia="Times New Roman" w:cs="Times New Roman"/>
          <w:szCs w:val="28"/>
          <w:lang w:eastAsia="ru-RU"/>
        </w:rPr>
        <w:t xml:space="preserve">                  </w:t>
      </w:r>
      <w:r w:rsidRPr="00841D2D">
        <w:rPr>
          <w:rFonts w:eastAsia="Times New Roman" w:cs="Times New Roman"/>
          <w:szCs w:val="28"/>
          <w:lang w:eastAsia="ru-RU"/>
        </w:rPr>
        <w:t xml:space="preserve">а также выполняющий функции технического надзора и организатора выбора </w:t>
      </w:r>
      <w:r w:rsidR="00E6133B">
        <w:rPr>
          <w:rFonts w:eastAsia="Times New Roman" w:cs="Times New Roman"/>
          <w:szCs w:val="28"/>
          <w:lang w:eastAsia="ru-RU"/>
        </w:rPr>
        <w:t xml:space="preserve">              </w:t>
      </w:r>
      <w:r w:rsidRPr="00841D2D">
        <w:rPr>
          <w:rFonts w:eastAsia="Times New Roman" w:cs="Times New Roman"/>
          <w:szCs w:val="28"/>
          <w:lang w:eastAsia="ru-RU"/>
        </w:rPr>
        <w:t>исполнителя работ по благоустройству дворовых территорий многоквартирных домов;</w:t>
      </w:r>
    </w:p>
    <w:p w:rsidR="00841D2D" w:rsidRPr="00841D2D" w:rsidRDefault="00841D2D" w:rsidP="00841D2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- дирекция – муниципальное казенное учреждение «Дирекция дорожно-транспортного и жилищно-коммунального комплекса» – уполномоченный          орган, осуществляющий проверку объема и качества выполняемых </w:t>
      </w:r>
      <w:proofErr w:type="gramStart"/>
      <w:r w:rsidRPr="00841D2D">
        <w:rPr>
          <w:rFonts w:eastAsia="Times New Roman" w:cs="Times New Roman"/>
          <w:szCs w:val="28"/>
          <w:lang w:eastAsia="ru-RU"/>
        </w:rPr>
        <w:t xml:space="preserve">работ, </w:t>
      </w:r>
      <w:r w:rsidR="00E6133B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E6133B">
        <w:rPr>
          <w:rFonts w:eastAsia="Times New Roman" w:cs="Times New Roman"/>
          <w:szCs w:val="28"/>
          <w:lang w:eastAsia="ru-RU"/>
        </w:rPr>
        <w:t xml:space="preserve">                    </w:t>
      </w:r>
      <w:r w:rsidRPr="00841D2D">
        <w:rPr>
          <w:rFonts w:eastAsia="Times New Roman" w:cs="Times New Roman"/>
          <w:szCs w:val="28"/>
          <w:lang w:eastAsia="ru-RU"/>
        </w:rPr>
        <w:t xml:space="preserve">принятие фактических объемов и затрат по благоустройству дворовых </w:t>
      </w:r>
      <w:proofErr w:type="spellStart"/>
      <w:r w:rsidRPr="00841D2D">
        <w:rPr>
          <w:rFonts w:eastAsia="Times New Roman" w:cs="Times New Roman"/>
          <w:szCs w:val="28"/>
          <w:lang w:eastAsia="ru-RU"/>
        </w:rPr>
        <w:t>терри</w:t>
      </w:r>
      <w:proofErr w:type="spellEnd"/>
      <w:r w:rsidR="00E6133B">
        <w:rPr>
          <w:rFonts w:eastAsia="Times New Roman" w:cs="Times New Roman"/>
          <w:szCs w:val="28"/>
          <w:lang w:eastAsia="ru-RU"/>
        </w:rPr>
        <w:t xml:space="preserve">-                   </w:t>
      </w:r>
      <w:r w:rsidRPr="00841D2D">
        <w:rPr>
          <w:rFonts w:eastAsia="Times New Roman" w:cs="Times New Roman"/>
          <w:szCs w:val="28"/>
          <w:lang w:eastAsia="ru-RU"/>
        </w:rPr>
        <w:t>торий, перечисление средств получателям субсидии;</w:t>
      </w:r>
    </w:p>
    <w:p w:rsidR="00841D2D" w:rsidRPr="00841D2D" w:rsidRDefault="00841D2D" w:rsidP="00841D2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- комиссия – общественная комиссия муниципального образования городской округ город Сургут по обеспечению реализации приоритетного проекта «Формирование комфортной городской среды» – уполномоченный орган, состав и положение о деятельности, которой утверждены распоряжением </w:t>
      </w:r>
      <w:proofErr w:type="spellStart"/>
      <w:r w:rsidRPr="00841D2D">
        <w:rPr>
          <w:rFonts w:eastAsia="Times New Roman" w:cs="Times New Roman"/>
          <w:szCs w:val="28"/>
          <w:lang w:eastAsia="ru-RU"/>
        </w:rPr>
        <w:t>Админист</w:t>
      </w:r>
      <w:proofErr w:type="spellEnd"/>
      <w:r w:rsidR="00E6133B">
        <w:rPr>
          <w:rFonts w:eastAsia="Times New Roman" w:cs="Times New Roman"/>
          <w:szCs w:val="28"/>
          <w:lang w:eastAsia="ru-RU"/>
        </w:rPr>
        <w:t xml:space="preserve">-                       </w:t>
      </w:r>
      <w:r w:rsidRPr="00841D2D">
        <w:rPr>
          <w:rFonts w:eastAsia="Times New Roman" w:cs="Times New Roman"/>
          <w:szCs w:val="28"/>
          <w:lang w:eastAsia="ru-RU"/>
        </w:rPr>
        <w:t xml:space="preserve">рации города от 10.03.2017 № 339; </w:t>
      </w:r>
    </w:p>
    <w:p w:rsidR="00841D2D" w:rsidRDefault="00841D2D" w:rsidP="00841D2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- департамент – департамент городского хозяйства – структурное подразделение Администрации города, ответственное за организацию работ по </w:t>
      </w:r>
      <w:proofErr w:type="spellStart"/>
      <w:r w:rsidRPr="00841D2D">
        <w:rPr>
          <w:rFonts w:eastAsia="Times New Roman" w:cs="Times New Roman"/>
          <w:spacing w:val="-4"/>
          <w:szCs w:val="28"/>
          <w:lang w:eastAsia="ru-RU"/>
        </w:rPr>
        <w:t>реали</w:t>
      </w:r>
      <w:proofErr w:type="spellEnd"/>
      <w:r w:rsidR="00C137C2">
        <w:rPr>
          <w:rFonts w:eastAsia="Times New Roman" w:cs="Times New Roman"/>
          <w:spacing w:val="-4"/>
          <w:szCs w:val="28"/>
          <w:lang w:eastAsia="ru-RU"/>
        </w:rPr>
        <w:t xml:space="preserve">-              </w:t>
      </w:r>
      <w:proofErr w:type="spellStart"/>
      <w:r w:rsidRPr="00841D2D">
        <w:rPr>
          <w:rFonts w:eastAsia="Times New Roman" w:cs="Times New Roman"/>
          <w:spacing w:val="-4"/>
          <w:szCs w:val="28"/>
          <w:lang w:eastAsia="ru-RU"/>
        </w:rPr>
        <w:t>зации</w:t>
      </w:r>
      <w:proofErr w:type="spellEnd"/>
      <w:r w:rsidRPr="00841D2D">
        <w:rPr>
          <w:rFonts w:eastAsia="Times New Roman" w:cs="Times New Roman"/>
          <w:spacing w:val="-4"/>
          <w:szCs w:val="28"/>
          <w:lang w:eastAsia="ru-RU"/>
        </w:rPr>
        <w:t xml:space="preserve"> мероприятий по благоустройству дворовых территорий</w:t>
      </w:r>
      <w:r w:rsidRPr="00841D2D">
        <w:rPr>
          <w:rFonts w:eastAsia="Times New Roman" w:cs="Times New Roman"/>
          <w:szCs w:val="28"/>
          <w:lang w:eastAsia="ru-RU"/>
        </w:rPr>
        <w:t>.</w:t>
      </w:r>
    </w:p>
    <w:p w:rsidR="00E6133B" w:rsidRDefault="00E6133B" w:rsidP="00841D2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6133B" w:rsidRPr="00841D2D" w:rsidRDefault="00E6133B" w:rsidP="00841D2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41D2D" w:rsidRPr="00841D2D" w:rsidRDefault="00E6133B" w:rsidP="00841D2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lastRenderedPageBreak/>
        <w:t>2</w:t>
      </w:r>
      <w:r w:rsidR="00841D2D" w:rsidRPr="00E6133B">
        <w:rPr>
          <w:rFonts w:eastAsia="Times New Roman" w:cs="Times New Roman"/>
          <w:spacing w:val="-4"/>
          <w:szCs w:val="28"/>
          <w:lang w:eastAsia="ru-RU"/>
        </w:rPr>
        <w:t>. Порядок и условия проведения работ по благоустройству дворовых</w:t>
      </w:r>
      <w:r w:rsidR="00841D2D" w:rsidRPr="00841D2D">
        <w:rPr>
          <w:rFonts w:eastAsia="Times New Roman" w:cs="Times New Roman"/>
          <w:szCs w:val="28"/>
          <w:lang w:eastAsia="ru-RU"/>
        </w:rPr>
        <w:t xml:space="preserve"> территорий многоквартирных домов</w:t>
      </w:r>
    </w:p>
    <w:p w:rsidR="00841D2D" w:rsidRPr="00841D2D" w:rsidRDefault="00E6133B" w:rsidP="00841D2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 w:rsidR="00841D2D" w:rsidRPr="00841D2D">
        <w:rPr>
          <w:rFonts w:eastAsia="Times New Roman" w:cs="Times New Roman"/>
          <w:szCs w:val="28"/>
          <w:lang w:eastAsia="ru-RU"/>
        </w:rPr>
        <w:t xml:space="preserve">1. Порядок представления, рассмотрения и оценки предложений заинтересованных лиц о включении дворовой территории в план выполнения работ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="00841D2D" w:rsidRPr="00841D2D">
        <w:rPr>
          <w:rFonts w:eastAsia="Times New Roman" w:cs="Times New Roman"/>
          <w:szCs w:val="28"/>
          <w:lang w:eastAsia="ru-RU"/>
        </w:rPr>
        <w:t>по благоустройству дворовых территорий многоквартирных домов осуществляется в соответствии с приложением 1 к настоящему положению.</w:t>
      </w:r>
    </w:p>
    <w:p w:rsidR="00841D2D" w:rsidRPr="00841D2D" w:rsidRDefault="00E6133B" w:rsidP="00841D2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 w:rsidR="00841D2D" w:rsidRPr="00841D2D">
        <w:rPr>
          <w:rFonts w:eastAsia="Times New Roman" w:cs="Times New Roman"/>
          <w:szCs w:val="28"/>
          <w:lang w:eastAsia="ru-RU"/>
        </w:rPr>
        <w:t xml:space="preserve">2. Порядок разработки, обсуждения с заинтересованными лицами                           и утверждения дизайн-проекта благоустройства дворовой территории в план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="00841D2D" w:rsidRPr="00841D2D">
        <w:rPr>
          <w:rFonts w:eastAsia="Times New Roman" w:cs="Times New Roman"/>
          <w:szCs w:val="28"/>
          <w:lang w:eastAsia="ru-RU"/>
        </w:rPr>
        <w:t>выполнения работ по благоустройству дворовых территорий многоквартирных домов осуществляется в соответствии с приложением 2 к настоящему поло</w:t>
      </w:r>
      <w:r>
        <w:rPr>
          <w:rFonts w:eastAsia="Times New Roman" w:cs="Times New Roman"/>
          <w:szCs w:val="28"/>
          <w:lang w:eastAsia="ru-RU"/>
        </w:rPr>
        <w:t xml:space="preserve">-                    </w:t>
      </w:r>
      <w:proofErr w:type="spellStart"/>
      <w:r w:rsidR="00841D2D" w:rsidRPr="00841D2D">
        <w:rPr>
          <w:rFonts w:eastAsia="Times New Roman" w:cs="Times New Roman"/>
          <w:szCs w:val="28"/>
          <w:lang w:eastAsia="ru-RU"/>
        </w:rPr>
        <w:t>жению</w:t>
      </w:r>
      <w:proofErr w:type="spellEnd"/>
      <w:r w:rsidR="00841D2D" w:rsidRPr="00841D2D">
        <w:rPr>
          <w:rFonts w:eastAsia="Times New Roman" w:cs="Times New Roman"/>
          <w:szCs w:val="28"/>
          <w:lang w:eastAsia="ru-RU"/>
        </w:rPr>
        <w:t>.</w:t>
      </w:r>
    </w:p>
    <w:p w:rsidR="00841D2D" w:rsidRPr="00841D2D" w:rsidRDefault="00E6133B" w:rsidP="00841D2D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6"/>
          <w:szCs w:val="28"/>
          <w:lang w:eastAsia="ru-RU"/>
        </w:rPr>
        <w:t>2.</w:t>
      </w:r>
      <w:r w:rsidR="00841D2D" w:rsidRPr="00841D2D">
        <w:rPr>
          <w:rFonts w:eastAsia="Times New Roman" w:cs="Times New Roman"/>
          <w:spacing w:val="-6"/>
          <w:szCs w:val="28"/>
          <w:lang w:eastAsia="ru-RU"/>
        </w:rPr>
        <w:t>3. Порядок аккумулирования средств заинтересованных лиц, направляемых</w:t>
      </w:r>
      <w:r w:rsidR="00841D2D" w:rsidRPr="00841D2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="00841D2D" w:rsidRPr="00841D2D">
        <w:rPr>
          <w:rFonts w:eastAsia="Times New Roman" w:cs="Times New Roman"/>
          <w:szCs w:val="28"/>
          <w:lang w:eastAsia="ru-RU"/>
        </w:rPr>
        <w:t>на выполнение работ по благоустройству дворовых территорий осуществляется в соответствии с приложением 3 к настоящему положению.</w:t>
      </w:r>
    </w:p>
    <w:p w:rsidR="00841D2D" w:rsidRPr="00841D2D" w:rsidRDefault="00841D2D" w:rsidP="00841D2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2.4. Нормативная стоимость (единичные расценки) работ по благоустройству дворовых территорий, входящих в минимальный и дополнительный </w:t>
      </w:r>
      <w:r w:rsidR="00C137C2">
        <w:rPr>
          <w:rFonts w:eastAsia="Times New Roman" w:cs="Times New Roman"/>
          <w:szCs w:val="28"/>
          <w:lang w:eastAsia="ru-RU"/>
        </w:rPr>
        <w:t xml:space="preserve">                     </w:t>
      </w:r>
      <w:r w:rsidRPr="00841D2D">
        <w:rPr>
          <w:rFonts w:eastAsia="Times New Roman" w:cs="Times New Roman"/>
          <w:szCs w:val="28"/>
          <w:lang w:eastAsia="ru-RU"/>
        </w:rPr>
        <w:t xml:space="preserve">перечни таких работ, приведена в </w:t>
      </w:r>
      <w:r w:rsidR="00E6133B">
        <w:rPr>
          <w:rFonts w:eastAsia="Times New Roman" w:cs="Times New Roman"/>
          <w:szCs w:val="28"/>
          <w:lang w:eastAsia="ru-RU"/>
        </w:rPr>
        <w:t>п</w:t>
      </w:r>
      <w:r w:rsidRPr="00841D2D">
        <w:rPr>
          <w:rFonts w:eastAsia="Times New Roman" w:cs="Times New Roman"/>
          <w:szCs w:val="28"/>
          <w:lang w:eastAsia="ru-RU"/>
        </w:rPr>
        <w:t>риложении 4 к настоящему положению.</w:t>
      </w:r>
    </w:p>
    <w:p w:rsidR="00841D2D" w:rsidRPr="00841D2D" w:rsidRDefault="00841D2D" w:rsidP="00841D2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2.5. В целях завершения комплекса работ, связанных с благоустройством дворовых территорий, допускается выполнение работ на смежно расположенных к дворовой территории многоквартирного дома земельных участках.</w:t>
      </w:r>
    </w:p>
    <w:p w:rsidR="00841D2D" w:rsidRDefault="00841D2D" w:rsidP="00841D2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2.6. Работы по благоустройству дворовых территорий выполняются                              с учетом необходимости обеспечения физической, пространственной                                   и информационной доступности дворовых территорий для инвалидов и других маломобильных групп населения.</w:t>
      </w:r>
    </w:p>
    <w:p w:rsidR="00E6133B" w:rsidRPr="00841D2D" w:rsidRDefault="00E6133B" w:rsidP="00841D2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41D2D" w:rsidRDefault="00841D2D" w:rsidP="00841D2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0" w:name="sub_2"/>
      <w:r w:rsidRPr="00841D2D">
        <w:rPr>
          <w:rFonts w:eastAsia="Calibri" w:cs="Times New Roman"/>
          <w:szCs w:val="28"/>
        </w:rPr>
        <w:t>3.</w:t>
      </w:r>
      <w:bookmarkEnd w:id="0"/>
      <w:r w:rsidRPr="00841D2D">
        <w:rPr>
          <w:rFonts w:eastAsia="Times New Roman" w:cs="Times New Roman"/>
          <w:szCs w:val="28"/>
          <w:lang w:eastAsia="ru-RU"/>
        </w:rPr>
        <w:t xml:space="preserve"> Выбор исполнителя работ по благоустройству дворовой территории </w:t>
      </w:r>
      <w:r w:rsidR="00E6133B">
        <w:rPr>
          <w:rFonts w:eastAsia="Times New Roman" w:cs="Times New Roman"/>
          <w:szCs w:val="28"/>
          <w:lang w:eastAsia="ru-RU"/>
        </w:rPr>
        <w:t xml:space="preserve">                  </w:t>
      </w:r>
      <w:r w:rsidRPr="00841D2D">
        <w:rPr>
          <w:rFonts w:eastAsia="Times New Roman" w:cs="Times New Roman"/>
          <w:spacing w:val="-4"/>
          <w:szCs w:val="28"/>
          <w:lang w:eastAsia="ru-RU"/>
        </w:rPr>
        <w:t>осуществляется в течени</w:t>
      </w:r>
      <w:r w:rsidR="00E6133B">
        <w:rPr>
          <w:rFonts w:eastAsia="Times New Roman" w:cs="Times New Roman"/>
          <w:spacing w:val="-4"/>
          <w:szCs w:val="28"/>
          <w:lang w:eastAsia="ru-RU"/>
        </w:rPr>
        <w:t>е</w:t>
      </w:r>
      <w:r w:rsidRPr="00841D2D">
        <w:rPr>
          <w:rFonts w:eastAsia="Times New Roman" w:cs="Times New Roman"/>
          <w:spacing w:val="-4"/>
          <w:szCs w:val="28"/>
          <w:lang w:eastAsia="ru-RU"/>
        </w:rPr>
        <w:t xml:space="preserve"> 30</w:t>
      </w:r>
      <w:r w:rsidR="00E6133B">
        <w:rPr>
          <w:rFonts w:eastAsia="Times New Roman" w:cs="Times New Roman"/>
          <w:spacing w:val="-4"/>
          <w:szCs w:val="28"/>
          <w:lang w:eastAsia="ru-RU"/>
        </w:rPr>
        <w:t>-и</w:t>
      </w:r>
      <w:r w:rsidRPr="00841D2D">
        <w:rPr>
          <w:rFonts w:eastAsia="Times New Roman" w:cs="Times New Roman"/>
          <w:spacing w:val="-4"/>
          <w:szCs w:val="28"/>
          <w:lang w:eastAsia="ru-RU"/>
        </w:rPr>
        <w:t xml:space="preserve"> рабочих дней от даты получения адресного перечня, </w:t>
      </w:r>
      <w:r w:rsidRPr="00E6133B">
        <w:rPr>
          <w:rFonts w:eastAsia="Times New Roman" w:cs="Times New Roman"/>
          <w:spacing w:val="-4"/>
          <w:szCs w:val="28"/>
          <w:lang w:eastAsia="ru-RU"/>
        </w:rPr>
        <w:t>направленного департаментом по итогам конкурса, организованного управляющей</w:t>
      </w:r>
      <w:r w:rsidRPr="00841D2D">
        <w:rPr>
          <w:rFonts w:eastAsia="Times New Roman" w:cs="Times New Roman"/>
          <w:szCs w:val="28"/>
          <w:lang w:eastAsia="ru-RU"/>
        </w:rPr>
        <w:t xml:space="preserve"> организацией в порядке, предусмотренном приложением 5 к настоящему положению.</w:t>
      </w:r>
    </w:p>
    <w:p w:rsidR="00E6133B" w:rsidRPr="00841D2D" w:rsidRDefault="00E6133B" w:rsidP="00841D2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41D2D" w:rsidRPr="00841D2D" w:rsidRDefault="00841D2D" w:rsidP="00841D2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4. Полномочия управляющей организации при проведении работ                              по благоустройству дворовых территорий.</w:t>
      </w:r>
    </w:p>
    <w:p w:rsidR="00841D2D" w:rsidRPr="00841D2D" w:rsidRDefault="00841D2D" w:rsidP="00841D2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4.1. Использует имеющиеся расчетные счета в банках (кредитных организациях), отвечающих установленным требованиям либо открывает счета для аккумулирования и расходования средств заинтересованных лиц, направляемых </w:t>
      </w:r>
      <w:r w:rsidR="00E6133B">
        <w:rPr>
          <w:rFonts w:eastAsia="Times New Roman" w:cs="Times New Roman"/>
          <w:szCs w:val="28"/>
          <w:lang w:eastAsia="ru-RU"/>
        </w:rPr>
        <w:t xml:space="preserve">                   </w:t>
      </w:r>
      <w:r w:rsidRPr="00841D2D">
        <w:rPr>
          <w:rFonts w:eastAsia="Times New Roman" w:cs="Times New Roman"/>
          <w:szCs w:val="28"/>
          <w:lang w:eastAsia="ru-RU"/>
        </w:rPr>
        <w:t>на выполнение минимального и дополнительного перечней работ.</w:t>
      </w:r>
    </w:p>
    <w:p w:rsidR="00841D2D" w:rsidRPr="00841D2D" w:rsidRDefault="00841D2D" w:rsidP="00841D2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4.2. Ведет реестр адресов дворовых территорий многоквартирных домов, составленный по заявкам заинтересованных лиц.</w:t>
      </w:r>
    </w:p>
    <w:p w:rsidR="00841D2D" w:rsidRPr="00841D2D" w:rsidRDefault="00841D2D" w:rsidP="00841D2D">
      <w:pPr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4.3. Разрабатывает проектную документацию по выполнению работ                           по благоустройству дворовых территорий.</w:t>
      </w:r>
    </w:p>
    <w:p w:rsidR="00841D2D" w:rsidRPr="00841D2D" w:rsidRDefault="00841D2D" w:rsidP="00841D2D">
      <w:pPr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4.4. Выполняет функции технического надзора и организатора отбора </w:t>
      </w:r>
      <w:r w:rsidR="00E6133B">
        <w:rPr>
          <w:rFonts w:eastAsia="Times New Roman" w:cs="Times New Roman"/>
          <w:szCs w:val="28"/>
          <w:lang w:eastAsia="ru-RU"/>
        </w:rPr>
        <w:t xml:space="preserve">                   </w:t>
      </w:r>
      <w:r w:rsidRPr="00841D2D">
        <w:rPr>
          <w:rFonts w:eastAsia="Times New Roman" w:cs="Times New Roman"/>
          <w:szCs w:val="28"/>
          <w:lang w:eastAsia="ru-RU"/>
        </w:rPr>
        <w:t>исполнителя работ по благоустройству дворовых территорий многоквартирных домов.</w:t>
      </w:r>
    </w:p>
    <w:p w:rsidR="00841D2D" w:rsidRPr="00841D2D" w:rsidRDefault="00841D2D" w:rsidP="00841D2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4.5. Ведет учет затрат выполненных работ.</w:t>
      </w:r>
    </w:p>
    <w:p w:rsidR="00841D2D" w:rsidRPr="00841D2D" w:rsidRDefault="00841D2D" w:rsidP="00841D2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pacing w:val="-6"/>
          <w:szCs w:val="28"/>
          <w:lang w:eastAsia="ru-RU"/>
        </w:rPr>
        <w:lastRenderedPageBreak/>
        <w:t>4.6. Составляет ежемесячно реестры выполненных и оплаченных подрядным</w:t>
      </w:r>
      <w:r w:rsidRPr="00841D2D">
        <w:rPr>
          <w:rFonts w:eastAsia="Times New Roman" w:cs="Times New Roman"/>
          <w:szCs w:val="28"/>
          <w:lang w:eastAsia="ru-RU"/>
        </w:rPr>
        <w:t xml:space="preserve"> организациям работ.</w:t>
      </w:r>
    </w:p>
    <w:p w:rsidR="00841D2D" w:rsidRPr="00841D2D" w:rsidRDefault="00841D2D" w:rsidP="00841D2D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4.7. Осуществляет самостоятельно или с привлечением </w:t>
      </w:r>
      <w:proofErr w:type="spellStart"/>
      <w:r w:rsidRPr="00841D2D">
        <w:rPr>
          <w:rFonts w:eastAsia="Times New Roman" w:cs="Times New Roman"/>
          <w:szCs w:val="28"/>
          <w:lang w:eastAsia="ru-RU"/>
        </w:rPr>
        <w:t>специализиро</w:t>
      </w:r>
      <w:proofErr w:type="spellEnd"/>
      <w:r w:rsidRPr="00841D2D">
        <w:rPr>
          <w:rFonts w:eastAsia="Times New Roman" w:cs="Times New Roman"/>
          <w:szCs w:val="28"/>
          <w:lang w:eastAsia="ru-RU"/>
        </w:rPr>
        <w:t>-</w:t>
      </w:r>
      <w:r w:rsidR="00E6133B">
        <w:rPr>
          <w:rFonts w:eastAsia="Times New Roman" w:cs="Times New Roman"/>
          <w:szCs w:val="28"/>
          <w:lang w:eastAsia="ru-RU"/>
        </w:rPr>
        <w:t xml:space="preserve">                    </w:t>
      </w:r>
      <w:r w:rsidRPr="00841D2D">
        <w:rPr>
          <w:rFonts w:eastAsia="Times New Roman" w:cs="Times New Roman"/>
          <w:szCs w:val="28"/>
          <w:lang w:eastAsia="ru-RU"/>
        </w:rPr>
        <w:t xml:space="preserve">ванных организаций технический надзор за качеством и сроками выполнения </w:t>
      </w:r>
      <w:r w:rsidR="00E6133B">
        <w:rPr>
          <w:rFonts w:eastAsia="Times New Roman" w:cs="Times New Roman"/>
          <w:szCs w:val="28"/>
          <w:lang w:eastAsia="ru-RU"/>
        </w:rPr>
        <w:t xml:space="preserve">     </w:t>
      </w:r>
      <w:r w:rsidRPr="00841D2D">
        <w:rPr>
          <w:rFonts w:eastAsia="Times New Roman" w:cs="Times New Roman"/>
          <w:szCs w:val="28"/>
          <w:lang w:eastAsia="ru-RU"/>
        </w:rPr>
        <w:t>работ благоустройству, в том числе:</w:t>
      </w:r>
    </w:p>
    <w:p w:rsidR="00841D2D" w:rsidRPr="00841D2D" w:rsidRDefault="00841D2D" w:rsidP="00841D2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соответствием предъявляемых к оплате объемов работ фактически выполненным объемам;</w:t>
      </w:r>
    </w:p>
    <w:p w:rsidR="00841D2D" w:rsidRPr="00841D2D" w:rsidRDefault="00841D2D" w:rsidP="00841D2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соблюдением технологии проведения работ;</w:t>
      </w:r>
    </w:p>
    <w:p w:rsidR="00841D2D" w:rsidRPr="00841D2D" w:rsidRDefault="00841D2D" w:rsidP="00841D2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качеством применяемых материалов;</w:t>
      </w:r>
    </w:p>
    <w:p w:rsidR="00841D2D" w:rsidRPr="00841D2D" w:rsidRDefault="00841D2D" w:rsidP="00841D2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своевременностью устранения недостатков и дефектов, выявленных         при осуществлении технического надзора;</w:t>
      </w:r>
    </w:p>
    <w:p w:rsidR="00841D2D" w:rsidRPr="00841D2D" w:rsidRDefault="00841D2D" w:rsidP="00841D2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безопасностью выполнения работ по благоустройству для населения               и окружающей среды.</w:t>
      </w:r>
    </w:p>
    <w:p w:rsidR="00841D2D" w:rsidRPr="00841D2D" w:rsidRDefault="00841D2D" w:rsidP="00841D2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4.8. Контролирует ведение исполнительной документации.</w:t>
      </w:r>
    </w:p>
    <w:p w:rsidR="00841D2D" w:rsidRPr="00841D2D" w:rsidRDefault="00841D2D" w:rsidP="00841D2D">
      <w:p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4.9. Организует приемку выполненных работ с оформлением соответствующих актов.  </w:t>
      </w:r>
    </w:p>
    <w:p w:rsidR="00841D2D" w:rsidRPr="00841D2D" w:rsidRDefault="00841D2D" w:rsidP="00841D2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4.10. Отражает результаты выполненного благоустройства дворовой           территории в срок до 30-и календарных дней с момента принятия объекта                        в эксплуатацию: </w:t>
      </w:r>
    </w:p>
    <w:p w:rsidR="00841D2D" w:rsidRPr="00841D2D" w:rsidRDefault="00841D2D" w:rsidP="00841D2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в техническом паспорте многоквартирного дома;</w:t>
      </w:r>
    </w:p>
    <w:p w:rsidR="00841D2D" w:rsidRPr="00841D2D" w:rsidRDefault="00841D2D" w:rsidP="00841D2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в базе данных автоматизированной информационной системы жилищно-коммунального хозяйства (</w:t>
      </w:r>
      <w:r w:rsidR="00E6133B">
        <w:rPr>
          <w:rFonts w:eastAsia="Times New Roman" w:cs="Times New Roman"/>
          <w:szCs w:val="28"/>
          <w:lang w:eastAsia="ru-RU"/>
        </w:rPr>
        <w:t xml:space="preserve">долее – </w:t>
      </w:r>
      <w:r w:rsidRPr="00841D2D">
        <w:rPr>
          <w:rFonts w:eastAsia="Times New Roman" w:cs="Times New Roman"/>
          <w:szCs w:val="28"/>
          <w:lang w:eastAsia="ru-RU"/>
        </w:rPr>
        <w:t xml:space="preserve">АИС ЖКХ) (при наличии в пользовании </w:t>
      </w:r>
      <w:r w:rsidR="00E6133B">
        <w:rPr>
          <w:rFonts w:eastAsia="Times New Roman" w:cs="Times New Roman"/>
          <w:szCs w:val="28"/>
          <w:lang w:eastAsia="ru-RU"/>
        </w:rPr>
        <w:t xml:space="preserve">                     </w:t>
      </w:r>
      <w:r w:rsidRPr="00841D2D">
        <w:rPr>
          <w:rFonts w:eastAsia="Times New Roman" w:cs="Times New Roman"/>
          <w:szCs w:val="28"/>
          <w:lang w:eastAsia="ru-RU"/>
        </w:rPr>
        <w:t>указанной базы);</w:t>
      </w:r>
    </w:p>
    <w:p w:rsidR="00841D2D" w:rsidRPr="00841D2D" w:rsidRDefault="00841D2D" w:rsidP="00841D2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в исполнительной документации, разработанной в электронном виде              и на бумажном носителе, и направляет ее в дирекцию для последующей                    ее передачи в департамент архитектуры и градостроительства.</w:t>
      </w:r>
    </w:p>
    <w:p w:rsidR="00841D2D" w:rsidRPr="00841D2D" w:rsidRDefault="00841D2D" w:rsidP="00841D2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4.11. Осуществляет хранение всей исполнительной документации                       по благоустройству дворовых территорий многоквартирных домов, в том числе актов рабочей комиссии, и обеспечивает ее передачу в случае принятия </w:t>
      </w:r>
      <w:r w:rsidRPr="00841D2D">
        <w:rPr>
          <w:rFonts w:eastAsia="Times New Roman" w:cs="Times New Roman"/>
          <w:spacing w:val="-4"/>
          <w:szCs w:val="28"/>
          <w:lang w:eastAsia="ru-RU"/>
        </w:rPr>
        <w:t>собственниками помещений решения о смене управляющей организации или способа</w:t>
      </w:r>
      <w:r w:rsidRPr="00841D2D">
        <w:rPr>
          <w:rFonts w:eastAsia="Times New Roman" w:cs="Times New Roman"/>
          <w:szCs w:val="28"/>
          <w:lang w:eastAsia="ru-RU"/>
        </w:rPr>
        <w:t xml:space="preserve"> управления.</w:t>
      </w:r>
      <w:bookmarkStart w:id="1" w:name="_GoBack"/>
      <w:bookmarkEnd w:id="1"/>
    </w:p>
    <w:sectPr w:rsidR="00841D2D" w:rsidRPr="00841D2D" w:rsidSect="00543C3B">
      <w:headerReference w:type="default" r:id="rId8"/>
      <w:headerReference w:type="first" r:id="rId9"/>
      <w:pgSz w:w="11906" w:h="16838"/>
      <w:pgMar w:top="1134" w:right="567" w:bottom="851" w:left="1701" w:header="709" w:footer="709" w:gutter="0"/>
      <w:pgNumType w:start="2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DA" w:rsidRDefault="009212DA" w:rsidP="00543C3B">
      <w:r>
        <w:separator/>
      </w:r>
    </w:p>
  </w:endnote>
  <w:endnote w:type="continuationSeparator" w:id="0">
    <w:p w:rsidR="009212DA" w:rsidRDefault="009212DA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DA" w:rsidRDefault="009212DA" w:rsidP="00543C3B">
      <w:r>
        <w:separator/>
      </w:r>
    </w:p>
  </w:footnote>
  <w:footnote w:type="continuationSeparator" w:id="0">
    <w:p w:rsidR="009212DA" w:rsidRDefault="009212DA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07133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D29BD" w:rsidRPr="00543C3B" w:rsidRDefault="006D29BD">
        <w:pPr>
          <w:pStyle w:val="af3"/>
          <w:jc w:val="center"/>
          <w:rPr>
            <w:sz w:val="20"/>
            <w:szCs w:val="20"/>
          </w:rPr>
        </w:pPr>
        <w:r w:rsidRPr="00543C3B">
          <w:rPr>
            <w:sz w:val="20"/>
            <w:szCs w:val="20"/>
          </w:rPr>
          <w:fldChar w:fldCharType="begin"/>
        </w:r>
        <w:r w:rsidRPr="00543C3B">
          <w:rPr>
            <w:sz w:val="20"/>
            <w:szCs w:val="20"/>
          </w:rPr>
          <w:instrText>PAGE   \* MERGEFORMAT</w:instrText>
        </w:r>
        <w:r w:rsidRPr="00543C3B">
          <w:rPr>
            <w:sz w:val="20"/>
            <w:szCs w:val="20"/>
          </w:rPr>
          <w:fldChar w:fldCharType="separate"/>
        </w:r>
        <w:r w:rsidR="0019115B">
          <w:rPr>
            <w:noProof/>
            <w:sz w:val="20"/>
            <w:szCs w:val="20"/>
          </w:rPr>
          <w:t>21</w:t>
        </w:r>
        <w:r w:rsidRPr="00543C3B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779291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D29BD" w:rsidRPr="00C137C2" w:rsidRDefault="006D29BD">
        <w:pPr>
          <w:pStyle w:val="af3"/>
          <w:jc w:val="center"/>
          <w:rPr>
            <w:sz w:val="20"/>
            <w:szCs w:val="20"/>
          </w:rPr>
        </w:pPr>
        <w:r w:rsidRPr="00C137C2">
          <w:rPr>
            <w:sz w:val="20"/>
            <w:szCs w:val="20"/>
          </w:rPr>
          <w:fldChar w:fldCharType="begin"/>
        </w:r>
        <w:r w:rsidRPr="00C137C2">
          <w:rPr>
            <w:sz w:val="20"/>
            <w:szCs w:val="20"/>
          </w:rPr>
          <w:instrText>PAGE   \* MERGEFORMAT</w:instrText>
        </w:r>
        <w:r w:rsidRPr="00C137C2">
          <w:rPr>
            <w:sz w:val="20"/>
            <w:szCs w:val="20"/>
          </w:rPr>
          <w:fldChar w:fldCharType="separate"/>
        </w:r>
        <w:r w:rsidR="0019115B">
          <w:rPr>
            <w:noProof/>
            <w:sz w:val="20"/>
            <w:szCs w:val="20"/>
          </w:rPr>
          <w:t>20</w:t>
        </w:r>
        <w:r w:rsidRPr="00C137C2">
          <w:rPr>
            <w:sz w:val="20"/>
            <w:szCs w:val="20"/>
          </w:rPr>
          <w:fldChar w:fldCharType="end"/>
        </w:r>
      </w:p>
    </w:sdtContent>
  </w:sdt>
  <w:p w:rsidR="006D29BD" w:rsidRDefault="006D29BD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2E6"/>
    <w:multiLevelType w:val="hybridMultilevel"/>
    <w:tmpl w:val="38905E60"/>
    <w:lvl w:ilvl="0" w:tplc="B838B7E4">
      <w:start w:val="1"/>
      <w:numFmt w:val="decimal"/>
      <w:lvlText w:val="%1."/>
      <w:lvlJc w:val="left"/>
      <w:pPr>
        <w:ind w:left="927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A83A6E"/>
    <w:multiLevelType w:val="hybridMultilevel"/>
    <w:tmpl w:val="DE62CED6"/>
    <w:lvl w:ilvl="0" w:tplc="66AAEA5E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3" w15:restartNumberingAfterBreak="0">
    <w:nsid w:val="3A593AA4"/>
    <w:multiLevelType w:val="hybridMultilevel"/>
    <w:tmpl w:val="1B76E2B8"/>
    <w:lvl w:ilvl="0" w:tplc="BCDAA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521A5F"/>
    <w:multiLevelType w:val="hybridMultilevel"/>
    <w:tmpl w:val="CD5009CE"/>
    <w:lvl w:ilvl="0" w:tplc="AAE8237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620E79BC"/>
    <w:multiLevelType w:val="multilevel"/>
    <w:tmpl w:val="31B8C444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3" w:hanging="2160"/>
      </w:pPr>
      <w:rPr>
        <w:rFonts w:hint="default"/>
      </w:rPr>
    </w:lvl>
  </w:abstractNum>
  <w:abstractNum w:abstractNumId="6" w15:restartNumberingAfterBreak="0">
    <w:nsid w:val="6CF25BD0"/>
    <w:multiLevelType w:val="hybridMultilevel"/>
    <w:tmpl w:val="DB480284"/>
    <w:lvl w:ilvl="0" w:tplc="5562EC46">
      <w:start w:val="1"/>
      <w:numFmt w:val="decimal"/>
      <w:lvlText w:val="%1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 w15:restartNumberingAfterBreak="0">
    <w:nsid w:val="768F1591"/>
    <w:multiLevelType w:val="multilevel"/>
    <w:tmpl w:val="15B04BCC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2D"/>
    <w:rsid w:val="00063D5A"/>
    <w:rsid w:val="000F3B17"/>
    <w:rsid w:val="000F54E2"/>
    <w:rsid w:val="0019115B"/>
    <w:rsid w:val="002B33A0"/>
    <w:rsid w:val="00543C3B"/>
    <w:rsid w:val="005929DE"/>
    <w:rsid w:val="0060767A"/>
    <w:rsid w:val="006D29BD"/>
    <w:rsid w:val="00765788"/>
    <w:rsid w:val="00841D2D"/>
    <w:rsid w:val="0084281F"/>
    <w:rsid w:val="008C7A4C"/>
    <w:rsid w:val="00914FE0"/>
    <w:rsid w:val="009212DA"/>
    <w:rsid w:val="00BD26EA"/>
    <w:rsid w:val="00C137C2"/>
    <w:rsid w:val="00CE6A39"/>
    <w:rsid w:val="00E6133B"/>
    <w:rsid w:val="00E83D0E"/>
    <w:rsid w:val="00F1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E744"/>
  <w15:chartTrackingRefBased/>
  <w15:docId w15:val="{81B1A470-E462-4E14-8DF2-C5EB19E8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41D2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D2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1D2D"/>
  </w:style>
  <w:style w:type="table" w:styleId="a3">
    <w:name w:val="Table Grid"/>
    <w:basedOn w:val="a1"/>
    <w:uiPriority w:val="39"/>
    <w:rsid w:val="0084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841D2D"/>
  </w:style>
  <w:style w:type="paragraph" w:styleId="a4">
    <w:name w:val="Title"/>
    <w:basedOn w:val="a"/>
    <w:link w:val="a5"/>
    <w:qFormat/>
    <w:rsid w:val="00841D2D"/>
    <w:pPr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841D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841D2D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41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41D2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1D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41D2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 Indent"/>
    <w:basedOn w:val="a"/>
    <w:link w:val="ac"/>
    <w:rsid w:val="00841D2D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41D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841D2D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841D2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41D2D"/>
    <w:rPr>
      <w:i/>
      <w:iCs/>
    </w:rPr>
  </w:style>
  <w:style w:type="character" w:customStyle="1" w:styleId="af0">
    <w:name w:val="Цветовое выделение"/>
    <w:uiPriority w:val="99"/>
    <w:rsid w:val="00841D2D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841D2D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841D2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41D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841D2D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841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841D2D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41D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841D2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841D2D"/>
    <w:rPr>
      <w:rFonts w:eastAsia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41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41D2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41D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Plain Text"/>
    <w:basedOn w:val="a"/>
    <w:link w:val="afd"/>
    <w:uiPriority w:val="99"/>
    <w:semiHidden/>
    <w:unhideWhenUsed/>
    <w:rsid w:val="00841D2D"/>
    <w:rPr>
      <w:rFonts w:ascii="Consolas" w:hAnsi="Consolas"/>
      <w:sz w:val="21"/>
      <w:szCs w:val="21"/>
    </w:rPr>
  </w:style>
  <w:style w:type="character" w:customStyle="1" w:styleId="afd">
    <w:name w:val="Текст Знак"/>
    <w:basedOn w:val="a0"/>
    <w:link w:val="afc"/>
    <w:uiPriority w:val="99"/>
    <w:semiHidden/>
    <w:rsid w:val="00841D2D"/>
    <w:rPr>
      <w:rFonts w:ascii="Consolas" w:hAnsi="Consolas"/>
      <w:sz w:val="21"/>
      <w:szCs w:val="21"/>
    </w:rPr>
  </w:style>
  <w:style w:type="table" w:customStyle="1" w:styleId="12">
    <w:name w:val="Сетка таблицы1"/>
    <w:basedOn w:val="a1"/>
    <w:next w:val="a3"/>
    <w:uiPriority w:val="39"/>
    <w:rsid w:val="00841D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F201E-C813-47D7-B672-5C01D615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Admin</cp:lastModifiedBy>
  <cp:revision>2</cp:revision>
  <cp:lastPrinted>2018-01-12T06:36:00Z</cp:lastPrinted>
  <dcterms:created xsi:type="dcterms:W3CDTF">2018-01-16T09:48:00Z</dcterms:created>
  <dcterms:modified xsi:type="dcterms:W3CDTF">2018-05-21T10:40:00Z</dcterms:modified>
</cp:coreProperties>
</file>