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8"/>
        <w:gridCol w:w="1793"/>
        <w:gridCol w:w="1416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ОТЕЧЕСТВЕННЫЕ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бампера 01-07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бампера 08-09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бампера 2110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разборка двери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замка двери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привода стеклоподъемника двери с разборкой 01-07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привода стеклоподъемника двери с разборкой 08-09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 ВОЛГА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 НИВА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 Классика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радиатора печки со снятием торпеды Классика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радиатора печки со снятием торпеды 08-09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Снять, установить торпеду 08-09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Снять, установить торпеду Классика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защиты картера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шторок все модели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номерных знаков 2 шт.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фаркопа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2500-4000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лобового стекла ВОЛГА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лобового стекла 08-09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лобового стекла 01-07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Вклейка стекла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Боковое стекло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салона (с материалом)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дверей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задних арок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потолка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багажника</w:t>
            </w:r>
          </w:p>
        </w:tc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0" w:name="2"/>
      <w:bookmarkEnd w:id="0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lastRenderedPageBreak/>
        <w:t>Передняя подвеска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3"/>
        <w:gridCol w:w="1056"/>
        <w:gridCol w:w="987"/>
        <w:gridCol w:w="1096"/>
        <w:gridCol w:w="1056"/>
        <w:gridCol w:w="1983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 КОЭФ. 1,5-2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осмотр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 снять/поставить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поворотный без разборки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Рулевая трапеция и ее состав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боковая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средняя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наконечник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Маятниковый рычаг снять/поставить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перед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тормозной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 передний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передняя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 передняя-замена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Сайленблоки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верх. (1 сторона)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Сайленблоки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 сторона)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стабилизатора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верхний в сборе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нижний в сборе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Шаровая опора верхняя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привода в сборе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наружного ШРУС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пыльника наружного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ШРУС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пыльника внутреннего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стоек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подкрылки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Для постоянных клиентов действуют скидки.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Цены действительны при условии нормального состояния резьбовых крепежных соединений (гайки, болты, винты и прочее нормально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средств.</w:t>
      </w:r>
      <w:proofErr w:type="gramEnd"/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1" w:name="3"/>
      <w:bookmarkEnd w:id="1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Топливная система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3"/>
        <w:gridCol w:w="1825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1500-3000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топливного фильтра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инжектора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+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WynNS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2" w:name="4"/>
      <w:bookmarkEnd w:id="2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Тормоза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5"/>
        <w:gridCol w:w="1176"/>
        <w:gridCol w:w="1177"/>
        <w:gridCol w:w="1347"/>
        <w:gridCol w:w="972"/>
        <w:gridCol w:w="1744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Передние колодки (1 пара)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колодки (1 пара)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 ручного тормоза (1)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шланг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тормозной системы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длины трубки и ее расположения 300-800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Регулятор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усилия зад.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тормозной цилиндр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Вакуумный усилитель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цилиндр передний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Суппорт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цилиндр задний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Прокачка тормозов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Для постоянных клиентов действуют скидки.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 xml:space="preserve">Цены действительны при условии нормального состояния резьбовых крепежных соединений (гайки, болты, винты и прочее нормально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средств).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3" w:name="5"/>
      <w:bookmarkEnd w:id="3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Смазочно-диагностические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2"/>
        <w:gridCol w:w="1779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Смазочно-заправочные работы**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масла в двигателе,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масла в двигателе, микроавтобусы и внедорожники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дополнительной защиты картера двигателя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с промывкой промывочным маслом/ то же + 1 дополнительный масляный фильтр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700/750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МКПП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редукторе переднего или заднего моста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раздаточной коробке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АКПП частичная со снятием поддона на прокладке с заменой фильтра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АКПП частичная со снятием поддона на герметике с заменой фильтра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АКПП полная со снятием поддона и заменой фильтра***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жидкости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тормозной жидкости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тормозной жидкости микроавтобусы, внедорожники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охлаждающей жидкости, легковая/внедорожники, микроавтобусы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600/900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Контрольно-диагностические работы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подвески и рулевого управления****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тормозной системы****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двигателя сканером на наличие ошибок, проверка текущих данных работы двигателя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компрессии — 4/6/8 цилиндровые двигатели*****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400/600/800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Регулировочные работы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подшипников ступицы, легковые/внедорожники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300/600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угла опережения зажигания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стояночного тормоза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Сход-развал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Подготовительные работы — раскручивание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регулировных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узлов/ то же со смазыванием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400/800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работы с использованием газа, заменой болтов и пр.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передней оси — легковые, внедорожники, микроавтобусы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1200/1600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lastRenderedPageBreak/>
        <w:t>** — не включает стоимость масел, фильтров и других расходных материалов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.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 xml:space="preserve">*** — 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т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ребуется увеличенный объем трансмиссионного масла в 2-2,5 раза.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>**** — при устранении неисправности в день проведения диагностики диагностика бесплатно.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>***** — в зависимости от конструкции некоторых двигателей стоимость может быть увеличена.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4" w:name="6"/>
      <w:bookmarkEnd w:id="4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Техническое обслуживание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1"/>
        <w:gridCol w:w="1420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дисковых тормозных колодок — легковые/внедорожники, микроавтобусы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500/700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барабанных тормозных колодок — легковые/внедорожники, микроавтобусы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800/950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колодок стояночного тормоза — легковые/внедорожники, микроавтобусы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1000/1250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салонного фильтра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топливного фильтра под днищем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топливного фильтра в моторном отсеке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750-1250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топливного фильтр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бензонасоса) в баке с доступом из салона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Шприцевание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крестовин кардана — внедорожники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5" w:name="7"/>
      <w:bookmarkEnd w:id="5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Дополнительное оборудование и электрика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1"/>
        <w:gridCol w:w="998"/>
        <w:gridCol w:w="998"/>
        <w:gridCol w:w="1030"/>
        <w:gridCol w:w="998"/>
        <w:gridCol w:w="1536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снять/поставить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генератора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 снять/поставить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стартера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1-ой лампочки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стандарт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Трос спидометра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Клавиши управления (салон)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переключатель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Стеклоочиститель передний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Стеклоочиститель задний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Передние фары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фонари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Стеклоподъемник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доп. фонарей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сигнализации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приборов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Монтажный блок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Проводка (моторный отсек)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Торпеда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коса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(подключение)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автомагнитолы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Короткое замыкание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Норма/час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Установака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парктроников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(сторона)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ксенона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автомагнитолы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(головного устройства)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камеры заднего вида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раций, СГУ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аккустики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усилителя мощности и др.</w:t>
            </w:r>
          </w:p>
        </w:tc>
        <w:tc>
          <w:tcPr>
            <w:tcW w:w="0" w:type="auto"/>
            <w:gridSpan w:val="5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2000-20000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Цены действительны при условии нормального состояния резьбовых крепежных соединений (гайки, болты, винты и прочее нормально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средств).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6" w:name="8"/>
      <w:bookmarkEnd w:id="6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lastRenderedPageBreak/>
        <w:t>Малярные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2"/>
        <w:gridCol w:w="1536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Стапельные работы*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автомобиля на стапель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несложного перекоса кузова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перекоса средней сложности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сложного перекоса кузова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21000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Арматурные работы*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Бампер передний, задний в сборе —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Бампер задний —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обрать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Бампер передний —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обрать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Брызговик —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передняя, задняя — разобрать, собрать под окраску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передняя, задняя — замена с переборкой арматуры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передняя, задняя в сборе — замена с подгонкой по проему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боковое без электропривода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боковое с электроприводом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Молдинг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двери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клееный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Молдинг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двери на пистонах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 радиатора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Подкрылок —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 передняя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задний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деталей кузова*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седан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универсал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 или крышка багажника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 или крышка багажника — замена с подгонкой по проему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Крыло переднее съемное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без люка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с люком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Лонжерон передний с брызговиком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Лонжерон передний с брызговиком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передняя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передняя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—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частью порога в сборе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частью порога частично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деталей кузова*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седан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седан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седан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седан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универсал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универсал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универсал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Боковина универсал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Брызговик передний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адняя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адняя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адняя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адняя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Капот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 переднее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 переднее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 переднее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 переднее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крыши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крыши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крыши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крыши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багажника, 5-я дверь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багажника, 5-я дверь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багажника, 5-я дверь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багажника, 5-я дверь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задняя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 боковины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усилителем — ремонт №1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усилителем — ремонт №2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усилителем — ремонт №3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средняя с усилителем — ремонт №4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32472" w:rsidRPr="00E32472" w:rsidTr="00E32472">
        <w:tc>
          <w:tcPr>
            <w:tcW w:w="0" w:type="auto"/>
            <w:gridSpan w:val="2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Окраска**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бокового элемент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крыло,бампер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5500-7500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Окраска капота,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пенели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7000-9000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крышки багажника, 5-й двери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5200-6500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автомобиля наружная***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* — данная стоимость указана для автомобилей среднего класса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.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 xml:space="preserve">** — 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в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стоимость входят подготовительные работы, окраска, краска и расходные материалы, а также стоимость окраски зависит от типа краски, состояния детали и класса автомобиля.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>*** — в стоимость входят подготовительные работы, окраска, краска, расходные материалы и разборка автомобиля для окраски.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7" w:name="9"/>
      <w:bookmarkEnd w:id="7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Диагностика и капитальный ремонт двигателя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5"/>
        <w:gridCol w:w="1062"/>
        <w:gridCol w:w="1062"/>
        <w:gridCol w:w="1133"/>
        <w:gridCol w:w="976"/>
        <w:gridCol w:w="1293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переборка со снятием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головки блока цилиндра —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Коллекторной прокладки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поддона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Цепь-ремень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маслосъемных колпачков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головки блока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клапанов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сальников 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заднего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Подтяжка цепи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опоры двигателя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Цены действительны при условии нормального состояния резьбовых крепежных соединений (гайки, болты винты и прочее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средств)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.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 xml:space="preserve">* — </w:t>
      </w:r>
      <w:proofErr w:type="gram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п</w:t>
      </w:r>
      <w:proofErr w:type="gram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ри устранении неисправности в день проведения диагностики диагностика бесплатно.</w:t>
      </w: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br/>
        <w:t>** — в зависимости от конструкции некоторых двигателей стоимость может быть увеличена.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8" w:name="10"/>
      <w:bookmarkEnd w:id="8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Шиномонтажные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1"/>
        <w:gridCol w:w="856"/>
        <w:gridCol w:w="856"/>
        <w:gridCol w:w="856"/>
        <w:gridCol w:w="856"/>
        <w:gridCol w:w="856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R13-14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R15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R16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R17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R4Х4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Переобувка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шт.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Снятие, установка колеса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демонтаж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Балансировка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колеса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Грузики, 1 шт. (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Грузики, 1 шт. (</w:t>
            </w: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липкий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Прокол (ремонт жгутом, без снятия колеса)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покрышки – бескамерной грибок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Грибок (заплатка для камеры)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Грибок (заплатка кордов)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камеры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Минимизация, 1 колесо (чистка обода/камеры/покрышки)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Бортовой</w:t>
            </w:r>
            <w:proofErr w:type="gram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герметик, 1 колесо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балансировки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Вентиль для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шин, установка вентиля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Подкачка колеса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порез не более 1 см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</w:tbl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9" w:name="11"/>
      <w:bookmarkEnd w:id="9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Сервисные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5"/>
        <w:gridCol w:w="1019"/>
        <w:gridCol w:w="1019"/>
        <w:gridCol w:w="1167"/>
        <w:gridCol w:w="818"/>
        <w:gridCol w:w="1293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масла и Ф-Ра в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масла и Ф-Ра в </w:t>
            </w: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промывкой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в КПП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в заднем мосту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</w:t>
            </w:r>
            <w:proofErr w:type="spellEnd"/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жидкости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1050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тормозная жидкость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850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Цены действительны при условии нормального состояния резьбовых крепежных соединений (гайки, болты винты и прочее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средств).</w:t>
      </w:r>
    </w:p>
    <w:p w:rsidR="00E32472" w:rsidRPr="00E32472" w:rsidRDefault="00E32472" w:rsidP="00E32472">
      <w:pPr>
        <w:shd w:val="clear" w:color="auto" w:fill="FFFFFF"/>
        <w:spacing w:before="313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10" w:name="12"/>
      <w:bookmarkEnd w:id="10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Система выпусков отработанных газов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8"/>
        <w:gridCol w:w="1043"/>
        <w:gridCol w:w="1043"/>
        <w:gridCol w:w="1193"/>
        <w:gridCol w:w="818"/>
        <w:gridCol w:w="1293"/>
      </w:tblGrid>
      <w:tr w:rsidR="00E32472" w:rsidRPr="00E32472" w:rsidTr="00E32472"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01/07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08/09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ВАЗ 110/112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НИВА</w:t>
            </w:r>
          </w:p>
        </w:tc>
        <w:tc>
          <w:tcPr>
            <w:tcW w:w="0" w:type="auto"/>
            <w:shd w:val="clear" w:color="auto" w:fill="EFF6FD"/>
            <w:tcMar>
              <w:top w:w="88" w:type="dxa"/>
              <w:left w:w="188" w:type="dxa"/>
              <w:bottom w:w="113" w:type="dxa"/>
              <w:right w:w="188" w:type="dxa"/>
            </w:tcMar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ИНОМАРКИ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приемной трубы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Приемной трубы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части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E32472" w:rsidRPr="00E32472" w:rsidTr="00E32472"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Хомут замена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E1E1E1"/>
            </w:tcBorders>
            <w:tcMar>
              <w:top w:w="88" w:type="dxa"/>
              <w:left w:w="188" w:type="dxa"/>
              <w:bottom w:w="113" w:type="dxa"/>
              <w:right w:w="188" w:type="dxa"/>
            </w:tcMar>
            <w:vAlign w:val="center"/>
            <w:hideMark/>
          </w:tcPr>
          <w:p w:rsidR="00E32472" w:rsidRPr="00E32472" w:rsidRDefault="00E32472" w:rsidP="00E3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</w:t>
            </w:r>
          </w:p>
        </w:tc>
      </w:tr>
    </w:tbl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Цены действительны при условии нормального состояния резьбовых крепежных соединений (гайки, болты винты и прочее откручиваются без дополнительного нагрева, применения </w:t>
      </w:r>
      <w:proofErr w:type="spellStart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>спецжидкостей</w:t>
      </w:r>
      <w:proofErr w:type="spellEnd"/>
      <w:r w:rsidRPr="00E32472">
        <w:rPr>
          <w:rFonts w:ascii="Arial" w:eastAsia="Times New Roman" w:hAnsi="Arial" w:cs="Arial"/>
          <w:i/>
          <w:iCs/>
          <w:color w:val="525252"/>
          <w:sz w:val="15"/>
          <w:szCs w:val="15"/>
          <w:lang w:eastAsia="ru-RU"/>
        </w:rPr>
        <w:t xml:space="preserve"> и средств).</w:t>
      </w:r>
    </w:p>
    <w:p w:rsidR="00E32472" w:rsidRPr="00E32472" w:rsidRDefault="00E32472" w:rsidP="00E32472">
      <w:pPr>
        <w:shd w:val="clear" w:color="auto" w:fill="FFFFFF"/>
        <w:spacing w:before="313" w:after="188" w:line="275" w:lineRule="atLeast"/>
        <w:outlineLvl w:val="1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bookmarkStart w:id="11" w:name="13"/>
      <w:bookmarkEnd w:id="11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 xml:space="preserve">Стоимость </w:t>
      </w:r>
      <w:proofErr w:type="spellStart"/>
      <w:proofErr w:type="gramStart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>норма-часа</w:t>
      </w:r>
      <w:proofErr w:type="spellEnd"/>
      <w:proofErr w:type="gramEnd"/>
      <w:r w:rsidRPr="00E32472">
        <w:rPr>
          <w:rFonts w:ascii="Arial" w:eastAsia="Times New Roman" w:hAnsi="Arial" w:cs="Arial"/>
          <w:color w:val="525252"/>
          <w:sz w:val="23"/>
          <w:szCs w:val="23"/>
          <w:lang w:eastAsia="ru-RU"/>
        </w:rPr>
        <w:t xml:space="preserve"> на работы</w:t>
      </w:r>
    </w:p>
    <w:p w:rsidR="00E32472" w:rsidRPr="00E32472" w:rsidRDefault="00E32472" w:rsidP="00E32472">
      <w:pPr>
        <w:shd w:val="clear" w:color="auto" w:fill="FFFFFF"/>
        <w:spacing w:after="188"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Отечественные авто — 600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>Иномарки малого класса — 800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>Иномарки среднего класса — 1000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>Иномарки представительского класса — 1200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>Внедорожники и коммерческие авто. — 1400</w:t>
      </w:r>
    </w:p>
    <w:p w:rsidR="00E32472" w:rsidRPr="00E32472" w:rsidRDefault="00E32472" w:rsidP="00E32472">
      <w:pPr>
        <w:shd w:val="clear" w:color="auto" w:fill="FFFFFF"/>
        <w:spacing w:line="175" w:lineRule="atLeast"/>
        <w:jc w:val="both"/>
        <w:rPr>
          <w:rFonts w:ascii="Arial" w:eastAsia="Times New Roman" w:hAnsi="Arial" w:cs="Arial"/>
          <w:color w:val="525252"/>
          <w:sz w:val="15"/>
          <w:szCs w:val="15"/>
          <w:lang w:eastAsia="ru-RU"/>
        </w:rPr>
      </w:pP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Малый класс — Форд,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Део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Матиз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, Шкода Фиеста, МБ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Смарт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, Хонда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Цивик</w:t>
      </w:r>
      <w:proofErr w:type="spellEnd"/>
      <w:proofErr w:type="gram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,</w:t>
      </w:r>
      <w:proofErr w:type="gram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БМВ 3 серии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 xml:space="preserve">Средний класс —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Ауди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А4,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Ауди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А6, БМВ 5 серии,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Фольц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Ваген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210, 202, 203, 204,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Фольц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Ваген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Б4, Б5</w:t>
      </w:r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br/>
        <w:t xml:space="preserve">Представительский класс —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Ауди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А8, БМВ 7 серии, МБ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Фольц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</w:t>
      </w:r>
      <w:proofErr w:type="spellStart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>Ваген</w:t>
      </w:r>
      <w:proofErr w:type="spellEnd"/>
      <w:r w:rsidRPr="00E32472">
        <w:rPr>
          <w:rFonts w:ascii="Arial" w:eastAsia="Times New Roman" w:hAnsi="Arial" w:cs="Arial"/>
          <w:color w:val="525252"/>
          <w:sz w:val="15"/>
          <w:szCs w:val="15"/>
          <w:lang w:eastAsia="ru-RU"/>
        </w:rPr>
        <w:t xml:space="preserve"> 211, 220, 215</w:t>
      </w:r>
    </w:p>
    <w:p w:rsidR="00EE51E1" w:rsidRDefault="00EE51E1"/>
    <w:sectPr w:rsidR="00EE51E1" w:rsidSect="00EE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472"/>
    <w:rsid w:val="0045354C"/>
    <w:rsid w:val="00504692"/>
    <w:rsid w:val="00635865"/>
    <w:rsid w:val="007D5D48"/>
    <w:rsid w:val="00817B3C"/>
    <w:rsid w:val="00C774E5"/>
    <w:rsid w:val="00D268D7"/>
    <w:rsid w:val="00E32472"/>
    <w:rsid w:val="00EE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1"/>
  </w:style>
  <w:style w:type="paragraph" w:styleId="2">
    <w:name w:val="heading 2"/>
    <w:basedOn w:val="a"/>
    <w:link w:val="20"/>
    <w:uiPriority w:val="9"/>
    <w:qFormat/>
    <w:rsid w:val="00E3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472"/>
    <w:rPr>
      <w:b/>
      <w:bCs/>
    </w:rPr>
  </w:style>
  <w:style w:type="character" w:styleId="a5">
    <w:name w:val="Hyperlink"/>
    <w:basedOn w:val="a0"/>
    <w:uiPriority w:val="99"/>
    <w:semiHidden/>
    <w:unhideWhenUsed/>
    <w:rsid w:val="00E324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2472"/>
    <w:rPr>
      <w:color w:val="800080"/>
      <w:u w:val="single"/>
    </w:rPr>
  </w:style>
  <w:style w:type="character" w:customStyle="1" w:styleId="apple-converted-space">
    <w:name w:val="apple-converted-space"/>
    <w:basedOn w:val="a0"/>
    <w:rsid w:val="00E32472"/>
  </w:style>
  <w:style w:type="paragraph" w:customStyle="1" w:styleId="contacts">
    <w:name w:val="contacts"/>
    <w:basedOn w:val="a"/>
    <w:rsid w:val="00E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175">
          <w:marLeft w:val="3030"/>
          <w:marRight w:val="188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4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5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7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8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5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2375</Words>
  <Characters>13544</Characters>
  <Application>Microsoft Office Word</Application>
  <DocSecurity>0</DocSecurity>
  <Lines>112</Lines>
  <Paragraphs>31</Paragraphs>
  <ScaleCrop>false</ScaleCrop>
  <Company>Grizli777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2015-10-12T11:20:00Z</cp:lastPrinted>
  <dcterms:created xsi:type="dcterms:W3CDTF">2017-03-23T03:58:00Z</dcterms:created>
  <dcterms:modified xsi:type="dcterms:W3CDTF">2017-03-23T03:58:00Z</dcterms:modified>
</cp:coreProperties>
</file>