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88" w:rsidRPr="00CC2888" w:rsidRDefault="00CC2888" w:rsidP="00CC28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28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16371-2014 Мебель. Общие технические условия</w:t>
      </w:r>
    </w:p>
    <w:p w:rsidR="00CC2888" w:rsidRPr="00CC2888" w:rsidRDefault="00CC2888" w:rsidP="00CC28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16371-2014</w:t>
      </w:r>
    </w:p>
    <w:p w:rsidR="00CC2888" w:rsidRPr="00CC2888" w:rsidRDefault="00CC2888" w:rsidP="00CC2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МЕЖГОСУДАРСТВЕННЫЙ СТАНДАРТ</w:t>
      </w:r>
    </w:p>
    <w:p w:rsidR="00CC2888" w:rsidRPr="00CC2888" w:rsidRDefault="00CC2888" w:rsidP="00CC2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</w:t>
      </w:r>
    </w:p>
    <w:p w:rsidR="00CC2888" w:rsidRPr="00CC2888" w:rsidRDefault="00CC2888" w:rsidP="00CC2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технические условия</w:t>
      </w:r>
    </w:p>
    <w:p w:rsidR="00CC2888" w:rsidRPr="00CC2888" w:rsidRDefault="00CC2888" w:rsidP="00CC2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Furniture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General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specifications</w:t>
      </w:r>
      <w:proofErr w:type="spellEnd"/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МКС 97.140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ОКП 56 0000</w:t>
      </w:r>
    </w:p>
    <w:p w:rsidR="00CC2888" w:rsidRPr="00CC2888" w:rsidRDefault="00CC2888" w:rsidP="00CC28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2016-01-01</w:t>
      </w:r>
    </w:p>
    <w:p w:rsidR="00CC2888" w:rsidRPr="00CC2888" w:rsidRDefault="00CC2888" w:rsidP="00CC2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Предисловие</w:t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5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1.0-92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"Межгосударственная система стандартизации. Основные положения" и </w:t>
      </w:r>
      <w:hyperlink r:id="rId6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1.2-2009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135 "Мебель"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агентством по техническому регулированию и метрологии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ПРИНЯТ Межгосударственным советом по стандартизации, метрологии и сертификации (протокол от 14 ноября 2014 г. N 72-П)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принятие проголосовали: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2409"/>
        <w:gridCol w:w="3747"/>
      </w:tblGrid>
      <w:tr w:rsidR="00CC2888" w:rsidRPr="00CC2888" w:rsidTr="00CC2888">
        <w:trPr>
          <w:trHeight w:val="15"/>
          <w:tblCellSpacing w:w="15" w:type="dxa"/>
        </w:trPr>
        <w:tc>
          <w:tcPr>
            <w:tcW w:w="3881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Краткое наименование страны по </w:t>
            </w:r>
            <w:hyperlink r:id="rId7" w:history="1">
              <w:r w:rsidRPr="00CC28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страны по</w:t>
            </w: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CC28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"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Армстандарт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Кыргызстандарт</w:t>
            </w:r>
            <w:proofErr w:type="spellEnd"/>
          </w:p>
        </w:tc>
      </w:tr>
      <w:tr w:rsidR="00CC2888" w:rsidRPr="00CC2888" w:rsidTr="00CC2888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CC2888" w:rsidRPr="00CC2888" w:rsidTr="00CC2888">
        <w:trPr>
          <w:tblCellSpacing w:w="15" w:type="dxa"/>
        </w:trPr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TJ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Таджикстандарт</w:t>
            </w:r>
            <w:proofErr w:type="spellEnd"/>
          </w:p>
        </w:tc>
      </w:tr>
    </w:tbl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hyperlink r:id="rId9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15 июня 2015 г. N 683-ст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межгосударственный стандарт ГОСТ 16371-2014 введен в действие в качестве национального стандарта Российской Федерации с 1 января 2016 г.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Настоящий стандарт разработан для обеспечения соблюдения требований </w:t>
      </w:r>
      <w:hyperlink r:id="rId10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технического регламента Таможенного союза TP ТС 025/2012 "О безопасности мебельной продукции"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ВЗАМЕН </w:t>
      </w:r>
      <w:hyperlink r:id="rId11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16371-93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стандарты",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 Область применения</w:t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стандарт распространяется на бытовую мебель и мебель для общественных помещений, выпускаемую предприятиями (организациями) любых форм собственности, а также индивидуальными изготовителями.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мебели приведены в приложении А.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Требования, обеспечивающие безопасность мебели при эксплуатации, изложены в 5.2.28-5.2.32, 5.3.1, 5.3.2, 5.4.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28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Нормативные ссылки</w:t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настоящем стандарте использованы нормативные ссылки на следующие 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межгосударственные стандарты: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9.032-74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защиты от коррозии и старения. Покрытия лакокрасочные. Группы, технические требования и обозначения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9.301-86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защиты от коррозии и старения. Покрытия металлические и неметаллические неорганические. Общие требования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9.303-84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защиты от коррозии и старения. Покрытия металлические и неметаллические неорганические. Общие требования к выбору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12.1.007-76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безопасности труда. Вредные вещества. Классификация и общие требования безопасности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EN 581-3-2012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Мебель, используемая на открытом воздухе. Мебель для сидения и столы для жилых, общественных зон и кемпингов. Часть 3. Требования механической безопасности и методы испытания столов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EN 1730-2013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Столы. Методы испытаний на прочность, долговечность и устойчивость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2140-81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Видимые пороки древесины. Классификация, термины и определения, способы измерения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3916.1-96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Фанера общего назначения с наружными слоями из шпона лиственных пород. Технические условия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3916.2-96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Фанера общего назначения с наружными слоями из шпона хвойных пород. Технические условия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4598-86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древесно-волокнистые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Технические условия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6449.1-82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древесины и древесных материалов. Поля допусков для линейных размеров и посадки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6449.2-82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древесины и древесных материалов. Допуски углов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6449.3-82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древесины и древесных материалов. Допуски формы и расположения поверхностей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6449.4-82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древесины и древесных материалов. Допуски расположения осей отверстий для крепежных деталей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6449.5-82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древесины и древесных материалов. Неуказанные предельные отклонения и допуски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6799-2005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Стеклоизделия для мебели. Технические условия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7016-2013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древесины и древесных материалов. Параметры шероховатости поверхности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9621-72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Древесина слоистая клееная. Методы определения физических свойств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10632-2007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древесно-стружечные. Технические условия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10634-88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древесно-стружечные. Методы определения физических свойств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13025.1-85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Функциональные размеры отделений для хранения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13025.3-85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Функциональные размеры столов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13025.4-85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Функциональные размеры зеркал в изделиях мебели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14192-96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Маркировка грузов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15612-2013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древесины и древесных материалов. Методы определения параметров шероховатости поверхности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15846-2002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Продукция, отправляемая в районы Крайнего Севера и приравненные к ним местности. Упаковка, маркировка, транспортирование и хранение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15867-79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и изделия из древесины и древесных материалов. Метод определения прочности клеевого соединения на неравномерный отрыв облицовочных материалов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16504-81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государственных испытаний продукции. Испытания и контроль качества продукции. Основные термины и определения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16588-91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Пилопродукция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деревянные детали. Методы определения влажности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17524.1-93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для предприятий общественного питания. Функциональные размеры столов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17524.4-93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для предприятий общественного питания. Функциональные размеры сервантов официантских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3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17524.5-93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для предприятий общественного питания. Функциональные размеры стоек барных,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кафетерийных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буфетных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17524.8-93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для предприятий общественного питания. Функциональные размеры тележек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17716-91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Зеркала. Общие технические условия*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На территории Российской Федерации действует </w:t>
      </w:r>
      <w:hyperlink r:id="rId46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54161-2010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7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18723-73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для предприятий бытового обслуживания. Функциональные размеры столов для приема заказов по ремонту и изготовлению одежды и ремонту обуви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19178-73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для предприятий бытового обслуживания. Функциональные размеры столов, барьеров-стоек и стульев для приема заказов по ремонту бытовых машин 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приборов, металлоизделий, бытовой радиоэлектронной аппаратуры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19194-73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Мебель. Метод 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прочности крепления подсадных ножек мебели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19195-89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Мебель. Методы испытаний крепления дверей с вертикальной и горизонтальной осью вращения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1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19301.1-94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детская дошкольная. Функциональные размеры столов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2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19882-91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(ИСО 7171-88) Мебель корпусная. Методы испытания на устойчивость, прочность и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деформируемость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3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20400-2013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Продукция мебельного производства. Термины и определения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4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23234-2009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древесно-стружечные. Метод определения удельного сопротивления нормальному отрыву наружного слоя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5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24053-80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древесно-стружечные. Детали мебельные. Метод определения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покоробленности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6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26682-85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для дошкольных учреждений. Функциональные размеры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7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26800.1-86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для административных помещений. Функциональные размеры столов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8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26800.4-86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для административных помещений. Функциональные размеры отделений шкафов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9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28102-89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корпусная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испытаний штанг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0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28105-89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корпусная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столы. Методы испытаний выдвижных ящиков и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полуящиков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1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28136-89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корпусная настенная. Методы испытания на прочность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2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28196-89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 водно-дисперсионные. Технические условия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3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28793-90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Мебель. Столы. Определение устойчивости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4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30099-93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Столы. Методы испытаний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5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30209-94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корпусная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Двери раздвижные. Методы испытаний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6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30212-94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журнальные и письменные. Методы испытаний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7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30255-2014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Мебель, древесные и полимерные материалы. Метод определения выделения формальдегида и других вредных летучих химических веще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иматических камерах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8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32289-2013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древесно-стружечные, облицованные пленками на основе термореактивных полимеров. 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28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Термины и определения</w:t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настоящем стандарте применены термины по </w:t>
      </w:r>
      <w:hyperlink r:id="rId69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20400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0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16504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28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Типы и размеры</w:t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Функциональные размеры изделий установлены </w:t>
      </w:r>
      <w:hyperlink r:id="rId71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13025.1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2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13025.3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3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13025.4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4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17524.1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5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17524.4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6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17524.5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7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17524.8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8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18723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9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19178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0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19301.1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1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26682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2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26800.1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3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26800.4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4.2 Функциональные размеры изделий, не установленные соответствующими стандартами, должны быть указаны в технической документации на изделия.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28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Технические требования</w:t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Мебель должна соответствовать требованиям настоящего стандарта и технической документации, утвержденной в установленном порядке.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Характеристики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00C9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 Предельные отклонения от габаритных размеров единичных изделий мебели, а также блокируемых по длине и высоте, не должны превышать указанных в таблице 1.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00C9" w:rsidRDefault="00BF00C9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903"/>
        <w:gridCol w:w="612"/>
        <w:gridCol w:w="903"/>
        <w:gridCol w:w="2074"/>
        <w:gridCol w:w="4200"/>
      </w:tblGrid>
      <w:tr w:rsidR="00CC2888" w:rsidRPr="00CC2888" w:rsidTr="00CC288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миллиметрах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Габаритный размер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отклонение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±4,00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±5,00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±8,00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±12,00</w:t>
            </w:r>
          </w:p>
        </w:tc>
      </w:tr>
    </w:tbl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 Зазоры в проемах на сторону, не предусмотренные технической документацией на изделия, не должны превышать: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2,0 мм - для дверей;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1,5 мм - для наружных ящиков с передними стенками, входящими в проем.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Покоробленность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щитовых деталей длиной и (или) шириной 300 мм и менее не нормируется.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Покоробленность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щитовых деталей в изделии не должна превышать: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3"/>
        <w:gridCol w:w="2002"/>
      </w:tblGrid>
      <w:tr w:rsidR="00CC2888" w:rsidRPr="00CC2888" w:rsidTr="00CC2888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дверей: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 и шириной более 300 мм и менее 600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- 0,2 мм;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 более 600 мм и шириной менее 600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- 1,2 мм;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 и шириной более 600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- 2,2 мм;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крышек столов: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 и шириной более 300 мм и менее 600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- 0,3 мм;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 более 600 мм, шириной менее 600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- 1,5 мм;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 и шириной более 600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- 2,7 мм;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BF00C9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0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для других деталей: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BF00C9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BF00C9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0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длиной и шириной более 300 мм и менее 600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BF00C9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0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- 0,4 мм;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BF00C9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0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длиной более 600 мм, шириной менее 600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BF00C9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0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- 2,0 мм;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BF00C9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0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длиной и шириной более 600 мм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BF00C9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0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- 3,5 мм.</w:t>
            </w:r>
          </w:p>
        </w:tc>
      </w:tr>
    </w:tbl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5.2.4 Вкладные и накладные элементы (например: донья ящиков, филенки, стекло, зеркала, декоративные элементы и другие) должны быть закреплены неподвижно.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Трансформируемые, выдвижные, раздвижные элементы изделий мебели должны иметь свободный ход без заеданий и перекосов.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 Фурнитура, выходящая на поверхность изделий, не должна иметь заусенцев; ребра торцов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погонажных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 должны быть притуплены.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5.2.6 Замки должны быть неподвижно и прочно закреплены на деталях изделий и установлены так, чтобы было обеспечено их легкое отпирание и запирание.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5.2.7 Двери изделий без замков должны иметь устройства или петли, предотвращающие их самопроизвольное открывание.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5.2.8 Номинальная толщина полок из стекла устанавливается в зависимости от их длины в соответствии с таблицей 2.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863"/>
        <w:gridCol w:w="612"/>
        <w:gridCol w:w="863"/>
        <w:gridCol w:w="2081"/>
        <w:gridCol w:w="4275"/>
      </w:tblGrid>
      <w:tr w:rsidR="00CC2888" w:rsidRPr="00CC2888" w:rsidTr="00CC288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миллиметрах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полки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толщина стекла, не менее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применение стекла толщиной 5 мм для полок длиной свыше 650 мм при условии использования промежуточных опор.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Толщина дверей из стекла должна быть установлена в технической документации на изделие.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Толщина раздвижных дверей из стекла должна быть не менее 4 мм.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раздвижных дверях из стекла при отсутствии ручек должна быть шлифованная пальцевая выточка, форма и размеры которой должны быть установлены в технической документации на изделие.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5.2.9 Влажность деталей из массивной древесины должна быть 8% ± 2%. Влажность деталей из древесных материалов должна соответствовать указанной в нормативной документации на эти материалы.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 Прочность клеевого соединения на неравномерный отрыв облицовочных материалов должна соответствовать нормам, приведенным в приложении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Б.1).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 Нормы ограничения пороков древесины на поверхностях деталей мебели приведены в приложении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В.2).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Виды поверхностей изделий мебели и их характеристики приведены в приложении Г 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(рисунок Г.1, таблицы Г.1 и Г.2).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лицевых поверхностях изделия могут быть здоровые сросшиеся сучки, если это не снижает прочности изделия и предусмотрено технической документацией на изделие.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.2.13</w:t>
      </w:r>
      <w:proofErr w:type="gramStart"/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</w:t>
      </w:r>
      <w:proofErr w:type="gramEnd"/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а лицевых поверхностях изделия мебели может быть одновременно не более трех видов нормируемых пороков, кроме </w:t>
      </w:r>
      <w:proofErr w:type="spellStart"/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неучитываемых</w:t>
      </w:r>
      <w:proofErr w:type="spellEnd"/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 допускаемых без ограничения, приведенных в приложении В.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шиповых соединениях и деталях сечением менее 20x30 мм, несущих силовые нагрузки, не допускаются пороки древесины, перечисленные в приложении В, кроме пороков, указанных в 3а (в пределах установленной нормы), 3е, 4 и 5.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5.2.15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екомендуется, чтобы размеры червоточин, кармашков и пробок для их заделки в деталях из массивной древесины не превышали 1/3 толщины или ширины детали. Ребровые сучки рекомендуется допускать только сросшиеся в размере 1/5 ширины или толщины детали, но не более 10 мм.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 Сучки размером более 15 мм на деталях, предназначенных под облицовывание или непрозрачную отделку, могут заделываться вставками или пробками, кроме здоровых сросшихся сучков на деталях, предназначенных под непрозрачную отделку.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5.2.17 Вставки и пробки для заделок должны быть изготовлены из древесины той же породы, что и детали, иметь одинаковое с ними направление 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волокон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установлены плотно на клею.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5.2.18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деталях мебели, изготовленных из фанеры и не подлежащих последующему облицовыванию, качество фанеры должно быть не ниже сорта II/III по </w:t>
      </w:r>
      <w:hyperlink r:id="rId84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3916.1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сорта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IIх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IIIх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85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3916.2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видимых поверхностей, не ниже сорта III/IV по </w:t>
      </w:r>
      <w:hyperlink r:id="rId86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3916.1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сорта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lllx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IVx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87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3916.2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невидимых поверхностей и не ниже сорта IV/IV по </w:t>
      </w:r>
      <w:hyperlink r:id="rId88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3916.1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сорта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IVx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IVx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89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3916.2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поверхностей, подлежащих облицовке и обивке при условии, что отверстия от выпавших сучков и пороков на наружных слоях фанеры заделаны в соответствии с требованиями </w:t>
      </w:r>
      <w:hyperlink r:id="rId90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3916.1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1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3916.2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5.2.19</w:t>
      </w:r>
      <w:proofErr w:type="gramStart"/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</w:t>
      </w:r>
      <w:proofErr w:type="gramEnd"/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изделии на лицевых поверхностях не допускается более двух заделок. По цвету заделки должны соответствовать цвету поверхности, на которой они расположены.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каждой из заделок должен быть не более 5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3" name="Прямоугольник 3" descr="ГОСТ 16371-2014 Мебель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16371-2014 Мебель. Общие технические услов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облицованных деталей и 1,5 см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045" cy="223520"/>
                <wp:effectExtent l="0" t="0" r="0" b="0"/>
                <wp:docPr id="2" name="Прямоугольник 2" descr="ГОСТ 16371-2014 Мебель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ГОСТ 16371-2014 Мебель. Общие технические условия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деталей из массивной древесины.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На лицевых поверхностях, облицованных декоративным облицовочным материалом </w:t>
      </w:r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(пленкой, пластиком и др.), заделки не допускаются.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5.2.20 Облицовочные материалы и детали из массива древесины для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пластей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фасадных и рабочих поверхностей единичного изделия или изделий набора, гарнитура и изделий, блокируемых по длине и высоте, должны быть подобраны по породе, текстуре (рисунку) и цвету.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пределах одной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кромки лицевых поверхностей детали из массива древесины или облицованные должны быть одной породы, одного цвета и вида среза.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Художественным решением может быть предусмотрен другой подбор облицовки и деталей из массива древесины.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5.2.21</w:t>
      </w:r>
      <w:proofErr w:type="gramStart"/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</w:t>
      </w:r>
      <w:proofErr w:type="gramEnd"/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а видимой поверхности мебели не допускаются дефекты по </w:t>
      </w:r>
      <w:hyperlink r:id="rId92" w:history="1">
        <w:r w:rsidRPr="00BF00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ГОСТ 20400</w:t>
        </w:r>
      </w:hyperlink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  <w:t xml:space="preserve">расхождения полос облицовки, нахлестки, отслоения, пузыри под облицовкой, клеевые пятна, </w:t>
      </w:r>
      <w:proofErr w:type="spellStart"/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прошлифовка</w:t>
      </w:r>
      <w:proofErr w:type="spellEnd"/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потертость, загрязнение поверхности, </w:t>
      </w:r>
      <w:proofErr w:type="spellStart"/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вырывы</w:t>
      </w:r>
      <w:proofErr w:type="spellEnd"/>
      <w:r w:rsidRPr="00BF00C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вмятины, царапины, трещины, пятна, потеки клея, заусенцы и морщины.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5.2.22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рабочей поверхности обеденных и кухонных столов, облицованных синтетическим декоративным материалом, не допускаются стыки облицовки.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5.2.23 Видимые поверхности мебели из древесины и древесных материалов, кроме поверхностей разделочных досок, наружных боковых стенок ящиков и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полуящиков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наружные невидимые горизонтальные поверхности мебели из древесины и древесных материалов, расположенные на высоте 1700 мм и более, должны иметь защитно-декоративные покрытия, отвечающие требованиям нормативной документации на эти покрытия. Наружные невидимые горизонтальные поверхности, расположенные на высоте 1700 мм и более, могут вместо защитно-декоративных покрытий иметь облицовку или защитное покрытие, допускающее влажную уборку.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отсутствие защитно-декоративного покрытия на внутренних видимых поверхностях из твердых древесно-волокнистых плит группы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93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4598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изделиях мебели, кроме кухонной, если это предусмотрено технической документацией на изделие.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5.2.24 Виды защитных и защитно-декоративных покрытий для поверхностей мебельной фурнитуры и деталей из металла должны быть установлены в нормативной документации на фурнитуру и детали в соответствии с требованиями </w:t>
      </w:r>
      <w:hyperlink r:id="rId94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9.032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5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9.301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6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9.303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отсутствие покрытия, если металлические детали изготовлены из специальных 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коррозионно-стойких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сплавов (например, нержавеющей стали и др.).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5.2.25 Параметр шероховатости видимых при эксплуатации поверхностей деталей из древесины и древесных материалов </w:t>
      </w:r>
      <w:proofErr w:type="spellStart"/>
      <w:r w:rsidRPr="00CC2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Rm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которых не предусмотрены защитно-декоративные покрытия (например, боковые поверхности выдвижных ящиков, 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поверхности разделочных досок), а также невидимых поверхностей, с которыми в процессе эксплуатации мебели соприкасается человек и предметы, должен быть не более 63 мкм по </w:t>
      </w:r>
      <w:hyperlink r:id="rId97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7016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определение шероховатости этих поверхностей по параметру </w:t>
      </w:r>
      <w:proofErr w:type="spellStart"/>
      <w:r w:rsidRPr="00CC2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Rm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55270" cy="223520"/>
                <wp:effectExtent l="0" t="0" r="0" b="0"/>
                <wp:docPr id="1" name="Прямоугольник 1" descr="ГОСТ 16371-2014 Мебель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527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ГОСТ 16371-2014 Мебель. Общие технические условия" style="width:20.1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5.2.26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екомендуется, чтобы накладные задние стенки не выступали за наружные 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боковых и верхних горизонтальных щитов изделий, кроме случаев, специально предусмотренных конструкторской документацией.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5.2.27 Детали и сборочные единицы изделий сборно-разборной мебели должны быть изготовлены с точностью согласно требованиям </w:t>
      </w:r>
      <w:hyperlink r:id="rId98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6449.1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9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6449.5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 сборку и разборку изделий без дополнительной подгонки.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5.2.28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эксплуатации мебели не должны выделяться химические вещества, относящиеся к первому классу опасности, а содержание остальных веществ не должно превышать допустимые уровни миграции в воздушную среду, установленные в </w:t>
      </w:r>
      <w:hyperlink r:id="rId100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национальных стандартах (а при их отсутствии в национальных документах), содержащих санитарно-эпидемиологические и гигиенические требования к воздушной среде. При выделении из мебели нескольких вредных химических веществ, обладающих суммацией действия, сумма отношений концентрации к их предельно допустимой концентрации не должна превышать единицу по </w:t>
      </w:r>
      <w:hyperlink r:id="rId101" w:history="1">
        <w:r w:rsidRPr="00CC28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12.1.007</w:t>
        </w:r>
      </w:hyperlink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Мебельная продукция не должна создавать в помещении специфического запаха не более 2 баллов.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5.2.29 Мебель, используемая в детских, дошкольных, школьных, в лечебно-профилактических, санаторно-курортных учреждениях, должна обеспечивать возможность проведения влажной дезинфекции рабочих и фасадных поверхностей во избежание роста и развития микрофлоры (особенно патогенной). После дезинфекции химическими реагентами не должно быть видимых изменений поверхности (</w:t>
      </w:r>
      <w:proofErr w:type="spell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высокостойкие</w:t>
      </w:r>
      <w:proofErr w:type="spell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поверхности) или возможно возникновение едва заметных изменений в блеске или цвете поверхности (стойкие поверхности).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00C9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5.2.30 Контролируемые показатели мебели должны соответствовать </w:t>
      </w:r>
      <w:proofErr w:type="gramStart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3.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00C9" w:rsidRDefault="00BF00C9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0C9" w:rsidRDefault="00BF00C9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0C9" w:rsidRDefault="00BF00C9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0C9" w:rsidRDefault="00BF00C9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88" w:rsidRPr="00CC2888" w:rsidRDefault="00CC2888" w:rsidP="00CC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Таблица 3</w:t>
      </w:r>
      <w:r w:rsidRPr="00CC2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03"/>
        <w:gridCol w:w="612"/>
        <w:gridCol w:w="702"/>
        <w:gridCol w:w="1056"/>
        <w:gridCol w:w="719"/>
        <w:gridCol w:w="1245"/>
        <w:gridCol w:w="1864"/>
        <w:gridCol w:w="1835"/>
      </w:tblGrid>
      <w:tr w:rsidR="00CC2888" w:rsidRPr="00CC2888" w:rsidTr="00CC288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в зависимости от эксплуатационного назначения мебели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общественных помещений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театральн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зрелищных предприятий, спортивных сооружений, залов ожидания транспортных средств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КОРПУСНАЯ МЕБЕЛЬ [2]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и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деформируемость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корпуса: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деформация,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основания, циклы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 свободнолежащих полок в расчете на 1 м длины, мм,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нагрузка по </w:t>
            </w:r>
            <w:hyperlink r:id="rId102" w:history="1">
              <w:r w:rsidRPr="00CC28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19882</w:t>
              </w:r>
            </w:hyperlink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полкодержателей, циклы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верхних и нижних щитов под действием нагрузки по </w:t>
            </w:r>
            <w:hyperlink r:id="rId103" w:history="1">
              <w:r w:rsidRPr="00CC28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19882</w:t>
              </w:r>
            </w:hyperlink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ч, без разрушения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Долговечность опор качения, циклы прокатывания: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длине хода (500±50) мм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длине хода (250±25) мм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корпуса и крепления подвесок настенных изделий корпусной мебели,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разрушения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нагрузка, зависящая от функционального назначения изделия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С ВЕРТИКАЛЬНОЙ ОСЬЮ ВРАЩЕНИЯ [2]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Жесткость крепления дверей, характеризующаяся остаточной деформацией,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вкладных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крепления дверей, циклы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Долговечность крепления дверей: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остаточная деформация,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вкладных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накладных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С ГОРИЗОНТАЛЬНОЙ ОСЬЮ ВРАЩЕНИЯ [2]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крепления: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деформация под нагрузкой,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остаточная деформация,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Долговечность крепления, циклы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 И ГОРИЗОНТАЛЬНЫЕ ДВЕР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ШТОРКИ [2]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Усилие раздвигания,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крепления,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Долговечность крепления, циклы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ДВЕРИ-ШТОРКИ [2]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Усилие раздвигания,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Прочность, циклы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(ПОЛУЯЩИКИ) [2]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 выдвигания ящиков (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полуящиков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ящиков (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полуящиков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нагружении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дна ящика (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полуящика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C2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расчетная нагрузка по </w:t>
            </w:r>
            <w:hyperlink r:id="rId104" w:history="1">
              <w:r w:rsidRPr="00CC28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28105</w:t>
              </w:r>
            </w:hyperlink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вертикальном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нагружении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передней стенки ящика (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полуящика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циклы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горизонтальном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динамическом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нагружении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ящика (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полуящика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циклы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Долговечность ящиков (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полуящиков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деформация,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 [2]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Прогиб эталонной стационарной штанги длиной 1 метр,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Усилие выдвигания штанг,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Долговечность выдвижных штанг: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прогиб,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выдвижных штанг,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штангодержателей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нагрузка (</w:t>
            </w:r>
            <w:r w:rsidRPr="00CC28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зависимости от длины штанги - по </w:t>
            </w:r>
            <w:hyperlink r:id="rId105" w:history="1">
              <w:r w:rsidRPr="00CC28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28102</w:t>
              </w:r>
            </w:hyperlink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НОЖКИ*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крепления подсадной ножки длиной до 170 мм в зависимости от массы изделия (кг) в загруженном состоянии,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менее**: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ИЗДЕЛИЯ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корпуса и крепления подвесок,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нагрузка по </w:t>
            </w:r>
            <w:hyperlink r:id="rId106" w:history="1">
              <w:r w:rsidRPr="00CC28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28136</w:t>
              </w:r>
            </w:hyperlink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зависящая от функционального назначения изделия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СТОЛЫ (КРОМЕ СКЛАДНЫХ СТОЛОВ) [4]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Устойчивость,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менее: вертикальная нагрузка для столов массой: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кг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15 кг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нагрузка для столов массой: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кг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15 кг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под действием вертикальной статической нагрузки: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прогиб,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под действием длительной вертикальной нагрузки: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 под нагрузкой (прогиб), %,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остаточная деформация,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под действием ударной нагрузки: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падения груза,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деформация***,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Долговечность под действием горизонтальной нагрузки: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деформация***,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Долговечность под действием вертикальной нагрузки: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деформация,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при падении: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падений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падения, </w:t>
            </w:r>
            <w:proofErr w:type="gram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СТОЛЫ (РАБОЧИЕ) [4]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Устойчивость, </w:t>
            </w:r>
            <w:proofErr w:type="spellStart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spellEnd"/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вертикальная нагрузка (на крышку)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C2888" w:rsidRPr="00CC2888" w:rsidTr="00CC2888">
        <w:trPr>
          <w:tblCellSpacing w:w="15" w:type="dxa"/>
        </w:trPr>
        <w:tc>
          <w:tcPr>
            <w:tcW w:w="628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2888" w:rsidRPr="00CC2888" w:rsidRDefault="00CC2888" w:rsidP="00CC2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нагрузка (на крышку)</w:t>
            </w:r>
          </w:p>
        </w:tc>
        <w:tc>
          <w:tcPr>
            <w:tcW w:w="0" w:type="auto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2888" w:rsidRPr="00CC2888" w:rsidRDefault="00CC2888" w:rsidP="00CC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2888" w:rsidRDefault="00CC2888"/>
    <w:sectPr w:rsidR="00CC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88"/>
    <w:rsid w:val="00427E91"/>
    <w:rsid w:val="008971A5"/>
    <w:rsid w:val="00BF00C9"/>
    <w:rsid w:val="00C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2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2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01912" TargetMode="External"/><Relationship Id="rId21" Type="http://schemas.openxmlformats.org/officeDocument/2006/relationships/hyperlink" Target="http://docs.cntd.ru/document/9054234" TargetMode="External"/><Relationship Id="rId42" Type="http://schemas.openxmlformats.org/officeDocument/2006/relationships/hyperlink" Target="http://docs.cntd.ru/document/1200017620" TargetMode="External"/><Relationship Id="rId47" Type="http://schemas.openxmlformats.org/officeDocument/2006/relationships/hyperlink" Target="http://docs.cntd.ru/document/1200017633" TargetMode="External"/><Relationship Id="rId63" Type="http://schemas.openxmlformats.org/officeDocument/2006/relationships/hyperlink" Target="http://docs.cntd.ru/document/1200017889" TargetMode="External"/><Relationship Id="rId68" Type="http://schemas.openxmlformats.org/officeDocument/2006/relationships/hyperlink" Target="http://docs.cntd.ru/document/1200104616" TargetMode="External"/><Relationship Id="rId84" Type="http://schemas.openxmlformats.org/officeDocument/2006/relationships/hyperlink" Target="http://docs.cntd.ru/document/1200005268" TargetMode="External"/><Relationship Id="rId89" Type="http://schemas.openxmlformats.org/officeDocument/2006/relationships/hyperlink" Target="http://docs.cntd.ru/document/1200005267" TargetMode="External"/><Relationship Id="rId7" Type="http://schemas.openxmlformats.org/officeDocument/2006/relationships/hyperlink" Target="http://docs.cntd.ru/document/842501075" TargetMode="External"/><Relationship Id="rId71" Type="http://schemas.openxmlformats.org/officeDocument/2006/relationships/hyperlink" Target="http://docs.cntd.ru/document/1200017612" TargetMode="External"/><Relationship Id="rId92" Type="http://schemas.openxmlformats.org/officeDocument/2006/relationships/hyperlink" Target="http://docs.cntd.ru/document/12001071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103375" TargetMode="External"/><Relationship Id="rId29" Type="http://schemas.openxmlformats.org/officeDocument/2006/relationships/hyperlink" Target="http://docs.cntd.ru/document/1200017688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ocs.cntd.ru/document/1200007702" TargetMode="External"/><Relationship Id="rId24" Type="http://schemas.openxmlformats.org/officeDocument/2006/relationships/hyperlink" Target="http://docs.cntd.ru/document/1200001910" TargetMode="External"/><Relationship Id="rId32" Type="http://schemas.openxmlformats.org/officeDocument/2006/relationships/hyperlink" Target="http://docs.cntd.ru/document/1200017612" TargetMode="External"/><Relationship Id="rId37" Type="http://schemas.openxmlformats.org/officeDocument/2006/relationships/hyperlink" Target="http://docs.cntd.ru/document/1200031617" TargetMode="External"/><Relationship Id="rId40" Type="http://schemas.openxmlformats.org/officeDocument/2006/relationships/hyperlink" Target="http://docs.cntd.ru/document/1200004029" TargetMode="External"/><Relationship Id="rId45" Type="http://schemas.openxmlformats.org/officeDocument/2006/relationships/hyperlink" Target="http://docs.cntd.ru/document/871001247" TargetMode="External"/><Relationship Id="rId53" Type="http://schemas.openxmlformats.org/officeDocument/2006/relationships/hyperlink" Target="http://docs.cntd.ru/document/1200107173" TargetMode="External"/><Relationship Id="rId58" Type="http://schemas.openxmlformats.org/officeDocument/2006/relationships/hyperlink" Target="http://docs.cntd.ru/document/1200017682" TargetMode="External"/><Relationship Id="rId66" Type="http://schemas.openxmlformats.org/officeDocument/2006/relationships/hyperlink" Target="http://docs.cntd.ru/document/1200017894" TargetMode="External"/><Relationship Id="rId74" Type="http://schemas.openxmlformats.org/officeDocument/2006/relationships/hyperlink" Target="http://docs.cntd.ru/document/1200017618" TargetMode="External"/><Relationship Id="rId79" Type="http://schemas.openxmlformats.org/officeDocument/2006/relationships/hyperlink" Target="http://docs.cntd.ru/document/1200017634" TargetMode="External"/><Relationship Id="rId87" Type="http://schemas.openxmlformats.org/officeDocument/2006/relationships/hyperlink" Target="http://docs.cntd.ru/document/1200005267" TargetMode="External"/><Relationship Id="rId102" Type="http://schemas.openxmlformats.org/officeDocument/2006/relationships/hyperlink" Target="http://docs.cntd.ru/document/1200017731" TargetMode="External"/><Relationship Id="rId5" Type="http://schemas.openxmlformats.org/officeDocument/2006/relationships/hyperlink" Target="http://docs.cntd.ru/document/1200006531" TargetMode="External"/><Relationship Id="rId61" Type="http://schemas.openxmlformats.org/officeDocument/2006/relationships/hyperlink" Target="http://docs.cntd.ru/document/1200017887" TargetMode="External"/><Relationship Id="rId82" Type="http://schemas.openxmlformats.org/officeDocument/2006/relationships/hyperlink" Target="http://docs.cntd.ru/document/1200017678" TargetMode="External"/><Relationship Id="rId90" Type="http://schemas.openxmlformats.org/officeDocument/2006/relationships/hyperlink" Target="http://docs.cntd.ru/document/1200005268" TargetMode="External"/><Relationship Id="rId95" Type="http://schemas.openxmlformats.org/officeDocument/2006/relationships/hyperlink" Target="http://docs.cntd.ru/document/1200004814" TargetMode="External"/><Relationship Id="rId19" Type="http://schemas.openxmlformats.org/officeDocument/2006/relationships/hyperlink" Target="http://docs.cntd.ru/document/1200005268" TargetMode="External"/><Relationship Id="rId14" Type="http://schemas.openxmlformats.org/officeDocument/2006/relationships/hyperlink" Target="http://docs.cntd.ru/document/1200005042" TargetMode="External"/><Relationship Id="rId22" Type="http://schemas.openxmlformats.org/officeDocument/2006/relationships/hyperlink" Target="http://docs.cntd.ru/document/1200001908" TargetMode="External"/><Relationship Id="rId27" Type="http://schemas.openxmlformats.org/officeDocument/2006/relationships/hyperlink" Target="http://docs.cntd.ru/document/1200039610" TargetMode="External"/><Relationship Id="rId30" Type="http://schemas.openxmlformats.org/officeDocument/2006/relationships/hyperlink" Target="http://docs.cntd.ru/document/1200053099" TargetMode="External"/><Relationship Id="rId35" Type="http://schemas.openxmlformats.org/officeDocument/2006/relationships/hyperlink" Target="http://docs.cntd.ru/document/1200006710" TargetMode="External"/><Relationship Id="rId43" Type="http://schemas.openxmlformats.org/officeDocument/2006/relationships/hyperlink" Target="http://docs.cntd.ru/document/1200017621" TargetMode="External"/><Relationship Id="rId48" Type="http://schemas.openxmlformats.org/officeDocument/2006/relationships/hyperlink" Target="http://docs.cntd.ru/document/1200017634" TargetMode="External"/><Relationship Id="rId56" Type="http://schemas.openxmlformats.org/officeDocument/2006/relationships/hyperlink" Target="http://docs.cntd.ru/document/1200017675" TargetMode="External"/><Relationship Id="rId64" Type="http://schemas.openxmlformats.org/officeDocument/2006/relationships/hyperlink" Target="http://docs.cntd.ru/document/1200017890" TargetMode="External"/><Relationship Id="rId69" Type="http://schemas.openxmlformats.org/officeDocument/2006/relationships/hyperlink" Target="http://docs.cntd.ru/document/1200107173" TargetMode="External"/><Relationship Id="rId77" Type="http://schemas.openxmlformats.org/officeDocument/2006/relationships/hyperlink" Target="http://docs.cntd.ru/document/1200017622" TargetMode="External"/><Relationship Id="rId100" Type="http://schemas.openxmlformats.org/officeDocument/2006/relationships/hyperlink" Target="http://docs.cntd.ru/document/902352816" TargetMode="External"/><Relationship Id="rId105" Type="http://schemas.openxmlformats.org/officeDocument/2006/relationships/hyperlink" Target="http://docs.cntd.ru/document/1200017885" TargetMode="External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1200017635" TargetMode="External"/><Relationship Id="rId72" Type="http://schemas.openxmlformats.org/officeDocument/2006/relationships/hyperlink" Target="http://docs.cntd.ru/document/1200017614" TargetMode="External"/><Relationship Id="rId80" Type="http://schemas.openxmlformats.org/officeDocument/2006/relationships/hyperlink" Target="http://docs.cntd.ru/document/1200017635" TargetMode="External"/><Relationship Id="rId85" Type="http://schemas.openxmlformats.org/officeDocument/2006/relationships/hyperlink" Target="http://docs.cntd.ru/document/1200005267" TargetMode="External"/><Relationship Id="rId93" Type="http://schemas.openxmlformats.org/officeDocument/2006/relationships/hyperlink" Target="http://docs.cntd.ru/document/9054234" TargetMode="External"/><Relationship Id="rId98" Type="http://schemas.openxmlformats.org/officeDocument/2006/relationships/hyperlink" Target="http://docs.cntd.ru/document/12000019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1200012970" TargetMode="External"/><Relationship Id="rId17" Type="http://schemas.openxmlformats.org/officeDocument/2006/relationships/hyperlink" Target="http://docs.cntd.ru/document/1200107422" TargetMode="External"/><Relationship Id="rId25" Type="http://schemas.openxmlformats.org/officeDocument/2006/relationships/hyperlink" Target="http://docs.cntd.ru/document/1200001911" TargetMode="External"/><Relationship Id="rId33" Type="http://schemas.openxmlformats.org/officeDocument/2006/relationships/hyperlink" Target="http://docs.cntd.ru/document/1200017614" TargetMode="External"/><Relationship Id="rId38" Type="http://schemas.openxmlformats.org/officeDocument/2006/relationships/hyperlink" Target="http://docs.cntd.ru/document/1200017713" TargetMode="External"/><Relationship Id="rId46" Type="http://schemas.openxmlformats.org/officeDocument/2006/relationships/hyperlink" Target="http://docs.cntd.ru/document/1200083305" TargetMode="External"/><Relationship Id="rId59" Type="http://schemas.openxmlformats.org/officeDocument/2006/relationships/hyperlink" Target="http://docs.cntd.ru/document/1200017885" TargetMode="External"/><Relationship Id="rId67" Type="http://schemas.openxmlformats.org/officeDocument/2006/relationships/hyperlink" Target="http://docs.cntd.ru/document/1200111602" TargetMode="External"/><Relationship Id="rId103" Type="http://schemas.openxmlformats.org/officeDocument/2006/relationships/hyperlink" Target="http://docs.cntd.ru/document/1200017731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ocs.cntd.ru/document/1200005267" TargetMode="External"/><Relationship Id="rId41" Type="http://schemas.openxmlformats.org/officeDocument/2006/relationships/hyperlink" Target="http://docs.cntd.ru/document/1200017618" TargetMode="External"/><Relationship Id="rId54" Type="http://schemas.openxmlformats.org/officeDocument/2006/relationships/hyperlink" Target="http://docs.cntd.ru/document/1200081330" TargetMode="External"/><Relationship Id="rId62" Type="http://schemas.openxmlformats.org/officeDocument/2006/relationships/hyperlink" Target="http://docs.cntd.ru/document/1200019394" TargetMode="External"/><Relationship Id="rId70" Type="http://schemas.openxmlformats.org/officeDocument/2006/relationships/hyperlink" Target="http://docs.cntd.ru/document/1200005367" TargetMode="External"/><Relationship Id="rId75" Type="http://schemas.openxmlformats.org/officeDocument/2006/relationships/hyperlink" Target="http://docs.cntd.ru/document/1200017620" TargetMode="External"/><Relationship Id="rId83" Type="http://schemas.openxmlformats.org/officeDocument/2006/relationships/hyperlink" Target="http://docs.cntd.ru/document/1200017682" TargetMode="External"/><Relationship Id="rId88" Type="http://schemas.openxmlformats.org/officeDocument/2006/relationships/hyperlink" Target="http://docs.cntd.ru/document/1200005268" TargetMode="External"/><Relationship Id="rId91" Type="http://schemas.openxmlformats.org/officeDocument/2006/relationships/hyperlink" Target="http://docs.cntd.ru/document/1200005267" TargetMode="External"/><Relationship Id="rId96" Type="http://schemas.openxmlformats.org/officeDocument/2006/relationships/hyperlink" Target="http://docs.cntd.ru/document/120000504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76496" TargetMode="External"/><Relationship Id="rId15" Type="http://schemas.openxmlformats.org/officeDocument/2006/relationships/hyperlink" Target="http://docs.cntd.ru/document/5200233" TargetMode="External"/><Relationship Id="rId23" Type="http://schemas.openxmlformats.org/officeDocument/2006/relationships/hyperlink" Target="http://docs.cntd.ru/document/1200001909" TargetMode="External"/><Relationship Id="rId28" Type="http://schemas.openxmlformats.org/officeDocument/2006/relationships/hyperlink" Target="http://docs.cntd.ru/document/1200103831" TargetMode="External"/><Relationship Id="rId36" Type="http://schemas.openxmlformats.org/officeDocument/2006/relationships/hyperlink" Target="http://docs.cntd.ru/document/1200103828" TargetMode="External"/><Relationship Id="rId49" Type="http://schemas.openxmlformats.org/officeDocument/2006/relationships/hyperlink" Target="http://docs.cntd.ru/document/1200017727" TargetMode="External"/><Relationship Id="rId57" Type="http://schemas.openxmlformats.org/officeDocument/2006/relationships/hyperlink" Target="http://docs.cntd.ru/document/1200017678" TargetMode="External"/><Relationship Id="rId106" Type="http://schemas.openxmlformats.org/officeDocument/2006/relationships/hyperlink" Target="http://docs.cntd.ru/document/1200017887" TargetMode="External"/><Relationship Id="rId10" Type="http://schemas.openxmlformats.org/officeDocument/2006/relationships/hyperlink" Target="http://docs.cntd.ru/document/902352816" TargetMode="External"/><Relationship Id="rId31" Type="http://schemas.openxmlformats.org/officeDocument/2006/relationships/hyperlink" Target="http://docs.cntd.ru/document/1200004120" TargetMode="External"/><Relationship Id="rId44" Type="http://schemas.openxmlformats.org/officeDocument/2006/relationships/hyperlink" Target="http://docs.cntd.ru/document/1200017622" TargetMode="External"/><Relationship Id="rId52" Type="http://schemas.openxmlformats.org/officeDocument/2006/relationships/hyperlink" Target="http://docs.cntd.ru/document/1200017731" TargetMode="External"/><Relationship Id="rId60" Type="http://schemas.openxmlformats.org/officeDocument/2006/relationships/hyperlink" Target="http://docs.cntd.ru/document/1200017886" TargetMode="External"/><Relationship Id="rId65" Type="http://schemas.openxmlformats.org/officeDocument/2006/relationships/hyperlink" Target="http://docs.cntd.ru/document/1200017891" TargetMode="External"/><Relationship Id="rId73" Type="http://schemas.openxmlformats.org/officeDocument/2006/relationships/hyperlink" Target="http://docs.cntd.ru/document/1200017615" TargetMode="External"/><Relationship Id="rId78" Type="http://schemas.openxmlformats.org/officeDocument/2006/relationships/hyperlink" Target="http://docs.cntd.ru/document/1200017633" TargetMode="External"/><Relationship Id="rId81" Type="http://schemas.openxmlformats.org/officeDocument/2006/relationships/hyperlink" Target="http://docs.cntd.ru/document/1200017675" TargetMode="External"/><Relationship Id="rId86" Type="http://schemas.openxmlformats.org/officeDocument/2006/relationships/hyperlink" Target="http://docs.cntd.ru/document/1200005268" TargetMode="External"/><Relationship Id="rId94" Type="http://schemas.openxmlformats.org/officeDocument/2006/relationships/hyperlink" Target="http://docs.cntd.ru/document/1200012970" TargetMode="External"/><Relationship Id="rId99" Type="http://schemas.openxmlformats.org/officeDocument/2006/relationships/hyperlink" Target="http://docs.cntd.ru/document/1200001912" TargetMode="External"/><Relationship Id="rId101" Type="http://schemas.openxmlformats.org/officeDocument/2006/relationships/hyperlink" Target="http://docs.cntd.ru/document/5200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94352" TargetMode="External"/><Relationship Id="rId13" Type="http://schemas.openxmlformats.org/officeDocument/2006/relationships/hyperlink" Target="http://docs.cntd.ru/document/1200004814" TargetMode="External"/><Relationship Id="rId18" Type="http://schemas.openxmlformats.org/officeDocument/2006/relationships/hyperlink" Target="http://docs.cntd.ru/document/1200004894" TargetMode="External"/><Relationship Id="rId39" Type="http://schemas.openxmlformats.org/officeDocument/2006/relationships/hyperlink" Target="http://docs.cntd.ru/document/1200005367" TargetMode="External"/><Relationship Id="rId34" Type="http://schemas.openxmlformats.org/officeDocument/2006/relationships/hyperlink" Target="http://docs.cntd.ru/document/1200017615" TargetMode="External"/><Relationship Id="rId50" Type="http://schemas.openxmlformats.org/officeDocument/2006/relationships/hyperlink" Target="http://docs.cntd.ru/document/1200017729" TargetMode="External"/><Relationship Id="rId55" Type="http://schemas.openxmlformats.org/officeDocument/2006/relationships/hyperlink" Target="http://docs.cntd.ru/document/1200017779" TargetMode="External"/><Relationship Id="rId76" Type="http://schemas.openxmlformats.org/officeDocument/2006/relationships/hyperlink" Target="http://docs.cntd.ru/document/1200017621" TargetMode="External"/><Relationship Id="rId97" Type="http://schemas.openxmlformats.org/officeDocument/2006/relationships/hyperlink" Target="http://docs.cntd.ru/document/1200103831" TargetMode="External"/><Relationship Id="rId104" Type="http://schemas.openxmlformats.org/officeDocument/2006/relationships/hyperlink" Target="http://docs.cntd.ru/document/1200017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alexandrmaul</dc:creator>
  <cp:lastModifiedBy>alexandrmaul</cp:lastModifiedBy>
  <cp:revision>1</cp:revision>
  <dcterms:created xsi:type="dcterms:W3CDTF">2016-11-17T09:27:00Z</dcterms:created>
  <dcterms:modified xsi:type="dcterms:W3CDTF">2016-11-17T09:48:00Z</dcterms:modified>
</cp:coreProperties>
</file>