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C1" w:rsidRPr="007707C1" w:rsidRDefault="007707C1" w:rsidP="007707C1">
      <w:pPr>
        <w:shd w:val="clear" w:color="auto" w:fill="FFFFFF"/>
        <w:spacing w:before="300" w:after="525" w:line="240" w:lineRule="auto"/>
        <w:jc w:val="center"/>
        <w:outlineLvl w:val="2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7707C1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Цены на натяжные потолки с установкой </w:t>
      </w:r>
    </w:p>
    <w:tbl>
      <w:tblPr>
        <w:tblW w:w="10785" w:type="dxa"/>
        <w:tblInd w:w="-1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9"/>
        <w:gridCol w:w="1503"/>
        <w:gridCol w:w="1239"/>
        <w:gridCol w:w="2752"/>
        <w:gridCol w:w="2752"/>
      </w:tblGrid>
      <w:tr w:rsidR="007707C1" w:rsidRPr="007707C1" w:rsidTr="007707C1">
        <w:tc>
          <w:tcPr>
            <w:tcW w:w="0" w:type="auto"/>
            <w:vMerge w:val="restart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Фактура полотна</w:t>
            </w:r>
          </w:p>
        </w:tc>
        <w:tc>
          <w:tcPr>
            <w:tcW w:w="0" w:type="auto"/>
            <w:vMerge w:val="restart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Ширина полотна (</w:t>
            </w:r>
            <w:proofErr w:type="gram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см</w:t>
            </w:r>
            <w:proofErr w:type="gram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Цвет</w:t>
            </w:r>
          </w:p>
        </w:tc>
        <w:tc>
          <w:tcPr>
            <w:tcW w:w="0" w:type="auto"/>
            <w:gridSpan w:val="2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Стоимость 1 кв</w:t>
            </w:r>
            <w:proofErr w:type="gram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.м</w:t>
            </w:r>
            <w:proofErr w:type="gram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 xml:space="preserve"> в рублях полотна, включая стоимость работ по его установке</w:t>
            </w:r>
          </w:p>
        </w:tc>
      </w:tr>
      <w:tr w:rsidR="007707C1" w:rsidRPr="007707C1" w:rsidTr="007707C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до 15 кв</w:t>
            </w:r>
            <w:proofErr w:type="gram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.м</w:t>
            </w:r>
            <w:proofErr w:type="gram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 xml:space="preserve"> (руб.)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более 15 кв</w:t>
            </w:r>
            <w:proofErr w:type="gram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.м</w:t>
            </w:r>
            <w:proofErr w:type="gram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 xml:space="preserve"> (руб.)</w:t>
            </w:r>
          </w:p>
        </w:tc>
      </w:tr>
      <w:tr w:rsidR="007707C1" w:rsidRPr="007707C1" w:rsidTr="007707C1">
        <w:tc>
          <w:tcPr>
            <w:tcW w:w="0" w:type="auto"/>
            <w:gridSpan w:val="5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  <w:t>Производство Германии, Китая</w:t>
            </w:r>
          </w:p>
        </w:tc>
      </w:tr>
      <w:tr w:rsidR="007707C1" w:rsidRPr="007707C1" w:rsidTr="007707C1">
        <w:tc>
          <w:tcPr>
            <w:tcW w:w="0" w:type="auto"/>
            <w:vMerge w:val="restart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Мат/Сатин</w:t>
            </w:r>
          </w:p>
        </w:tc>
        <w:tc>
          <w:tcPr>
            <w:tcW w:w="0" w:type="auto"/>
            <w:vMerge w:val="restart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270-500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белый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550</w:t>
            </w:r>
          </w:p>
        </w:tc>
      </w:tr>
      <w:tr w:rsidR="007707C1" w:rsidRPr="007707C1" w:rsidTr="007707C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цветной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600</w:t>
            </w:r>
          </w:p>
        </w:tc>
      </w:tr>
      <w:tr w:rsidR="007707C1" w:rsidRPr="007707C1" w:rsidTr="007707C1">
        <w:tc>
          <w:tcPr>
            <w:tcW w:w="0" w:type="auto"/>
            <w:vMerge w:val="restart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Глянец</w:t>
            </w:r>
          </w:p>
        </w:tc>
        <w:tc>
          <w:tcPr>
            <w:tcW w:w="0" w:type="auto"/>
            <w:vMerge w:val="restart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270-500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белый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</w:t>
            </w: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00</w:t>
            </w:r>
          </w:p>
        </w:tc>
      </w:tr>
      <w:tr w:rsidR="007707C1" w:rsidRPr="007707C1" w:rsidTr="007707C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цветной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50</w:t>
            </w:r>
          </w:p>
        </w:tc>
      </w:tr>
      <w:tr w:rsidR="007707C1" w:rsidRPr="007707C1" w:rsidTr="007707C1">
        <w:tc>
          <w:tcPr>
            <w:tcW w:w="0" w:type="auto"/>
            <w:gridSpan w:val="5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  <w:t>Производство Франции, Германии</w:t>
            </w:r>
          </w:p>
        </w:tc>
      </w:tr>
      <w:tr w:rsidR="007707C1" w:rsidRPr="007707C1" w:rsidTr="007707C1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Транслюцид</w:t>
            </w:r>
            <w:proofErr w:type="spell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 (полупрозрачное полотно)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белый опал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950</w:t>
            </w:r>
          </w:p>
        </w:tc>
      </w:tr>
      <w:tr w:rsidR="007707C1" w:rsidRPr="007707C1" w:rsidTr="007707C1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Descor</w:t>
            </w:r>
            <w:proofErr w:type="spell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, тканевое полотно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310-510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белый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900</w:t>
            </w:r>
          </w:p>
        </w:tc>
      </w:tr>
      <w:tr w:rsidR="007707C1" w:rsidRPr="007707C1" w:rsidTr="007707C1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Clipso</w:t>
            </w:r>
            <w:proofErr w:type="spell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, тканевое полотно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310-510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белый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1850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1750</w:t>
            </w:r>
          </w:p>
        </w:tc>
      </w:tr>
      <w:tr w:rsidR="007707C1" w:rsidRPr="007707C1" w:rsidTr="007707C1">
        <w:tc>
          <w:tcPr>
            <w:tcW w:w="0" w:type="auto"/>
            <w:gridSpan w:val="5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  <w:t>АРТ-ПЕЧАТЬ</w:t>
            </w:r>
          </w:p>
        </w:tc>
      </w:tr>
      <w:tr w:rsidR="007707C1" w:rsidRPr="007707C1" w:rsidTr="007707C1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Арт</w:t>
            </w:r>
            <w:proofErr w:type="spellEnd"/>
            <w:proofErr w:type="gram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 (фотопечать)</w:t>
            </w: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br/>
              <w:t>мат, сатин</w:t>
            </w:r>
          </w:p>
        </w:tc>
        <w:tc>
          <w:tcPr>
            <w:tcW w:w="0" w:type="auto"/>
            <w:gridSpan w:val="2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A72D57" w:rsidP="00A72D5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20</w:t>
            </w:r>
            <w:r w:rsidR="007707C1"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00</w:t>
            </w:r>
          </w:p>
        </w:tc>
      </w:tr>
      <w:tr w:rsidR="007707C1" w:rsidRPr="007707C1" w:rsidTr="007707C1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Арт</w:t>
            </w:r>
            <w:proofErr w:type="spellEnd"/>
            <w:proofErr w:type="gram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 (фотопечать) глянец</w:t>
            </w:r>
          </w:p>
        </w:tc>
        <w:tc>
          <w:tcPr>
            <w:tcW w:w="0" w:type="auto"/>
            <w:gridSpan w:val="2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2500</w:t>
            </w:r>
          </w:p>
        </w:tc>
      </w:tr>
      <w:tr w:rsidR="007707C1" w:rsidRPr="007707C1" w:rsidTr="007707C1">
        <w:tc>
          <w:tcPr>
            <w:tcW w:w="0" w:type="auto"/>
            <w:gridSpan w:val="5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  <w:t>Звёздное небо «Фоновые звезды</w:t>
            </w:r>
            <w:proofErr w:type="gram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  <w:t>.»</w:t>
            </w: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  <w:br/>
            </w:r>
            <w:proofErr w:type="gram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7"/>
                <w:szCs w:val="27"/>
                <w:lang w:eastAsia="ru-RU"/>
              </w:rPr>
              <w:t>Расчет предварительный – окончательный при замере!</w:t>
            </w:r>
          </w:p>
        </w:tc>
      </w:tr>
      <w:tr w:rsidR="007707C1" w:rsidRPr="007707C1" w:rsidTr="007707C1">
        <w:tc>
          <w:tcPr>
            <w:tcW w:w="0" w:type="auto"/>
            <w:gridSpan w:val="5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Количество точек указано на 1 метр квадратный.</w:t>
            </w:r>
          </w:p>
        </w:tc>
      </w:tr>
      <w:tr w:rsidR="007707C1" w:rsidRPr="007707C1" w:rsidTr="007707C1">
        <w:tc>
          <w:tcPr>
            <w:tcW w:w="0" w:type="auto"/>
            <w:gridSpan w:val="4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Кол-во точек (оптоволоконных нитей)</w:t>
            </w:r>
          </w:p>
        </w:tc>
      </w:tr>
      <w:tr w:rsidR="007707C1" w:rsidRPr="007707C1" w:rsidTr="007707C1">
        <w:tc>
          <w:tcPr>
            <w:tcW w:w="0" w:type="auto"/>
            <w:gridSpan w:val="4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Тканевое полотно </w:t>
            </w:r>
            <w:proofErr w:type="spell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дескор</w:t>
            </w:r>
            <w:proofErr w:type="spell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 белое с фоновыми звездами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25</w:t>
            </w:r>
          </w:p>
        </w:tc>
      </w:tr>
      <w:tr w:rsidR="007707C1" w:rsidRPr="007707C1" w:rsidTr="007707C1">
        <w:tc>
          <w:tcPr>
            <w:tcW w:w="0" w:type="auto"/>
            <w:gridSpan w:val="4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Тканевое полотно </w:t>
            </w:r>
            <w:proofErr w:type="spell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дескор</w:t>
            </w:r>
            <w:proofErr w:type="spell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 белое с фоновыми звездами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50</w:t>
            </w:r>
          </w:p>
        </w:tc>
      </w:tr>
      <w:tr w:rsidR="007707C1" w:rsidRPr="007707C1" w:rsidTr="007707C1">
        <w:tc>
          <w:tcPr>
            <w:tcW w:w="0" w:type="auto"/>
            <w:gridSpan w:val="4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Тканевое полотно </w:t>
            </w:r>
            <w:proofErr w:type="spell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дескор</w:t>
            </w:r>
            <w:proofErr w:type="spell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 белое с фоновыми звездами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100</w:t>
            </w:r>
          </w:p>
        </w:tc>
      </w:tr>
      <w:tr w:rsidR="007707C1" w:rsidRPr="007707C1" w:rsidTr="007707C1">
        <w:tc>
          <w:tcPr>
            <w:tcW w:w="0" w:type="auto"/>
            <w:gridSpan w:val="5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Звёздное небо «Эффекты»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Кол-во точек (оптоволоконных нитей)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Цена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Метеорит комплект 1 шт.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 точек в 1 метеорите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8 000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Метеорит комплект 2 шт.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 точек в 1 метеорите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14 000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Метеорит комплект 3 шт.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 точек в 1 метеорите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18 000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lastRenderedPageBreak/>
              <w:t>Метеорит комплект 4 шт.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 точек в 1 метеорите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24 000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Комета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20 000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Комета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26 000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Взрыв звезды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18 000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Взрыв звезды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24 000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Галактика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31 000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Галактика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46 000</w:t>
            </w:r>
          </w:p>
        </w:tc>
      </w:tr>
      <w:tr w:rsidR="007707C1" w:rsidRPr="007707C1" w:rsidTr="007707C1">
        <w:tc>
          <w:tcPr>
            <w:tcW w:w="0" w:type="auto"/>
            <w:gridSpan w:val="3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Юпитер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31 000</w:t>
            </w:r>
          </w:p>
        </w:tc>
      </w:tr>
    </w:tbl>
    <w:p w:rsidR="007707C1" w:rsidRPr="007707C1" w:rsidRDefault="007707C1" w:rsidP="007707C1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</w:pPr>
      <w:r w:rsidRPr="007707C1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Основные работы</w:t>
      </w:r>
    </w:p>
    <w:tbl>
      <w:tblPr>
        <w:tblW w:w="10785" w:type="dxa"/>
        <w:tblInd w:w="-1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2"/>
        <w:gridCol w:w="1570"/>
        <w:gridCol w:w="2273"/>
      </w:tblGrid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Ед</w:t>
            </w:r>
            <w:proofErr w:type="gram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.и</w:t>
            </w:r>
            <w:proofErr w:type="gram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зм</w:t>
            </w:r>
            <w:proofErr w:type="spell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Цена, в руб.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A72D5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Монтаж </w:t>
            </w:r>
            <w:proofErr w:type="spellStart"/>
            <w:r w:rsidR="00A72D57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А</w:t>
            </w: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л</w:t>
            </w:r>
            <w:proofErr w:type="gramStart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.п</w:t>
            </w:r>
            <w:proofErr w:type="gramEnd"/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рофиля</w:t>
            </w:r>
            <w:proofErr w:type="spellEnd"/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A72D5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</w:t>
            </w:r>
            <w:r w:rsidR="00A72D57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9</w:t>
            </w: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Монтаж ПВХ профиля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150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Монтаж профиля (парящий потолок)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1500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Монтаж вставки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A72D57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Монтаж вставки, окрашенной в цвет потолка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300</w:t>
            </w:r>
          </w:p>
        </w:tc>
      </w:tr>
    </w:tbl>
    <w:p w:rsidR="007707C1" w:rsidRPr="007707C1" w:rsidRDefault="007707C1" w:rsidP="007707C1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</w:pPr>
      <w:r w:rsidRPr="007707C1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Дополнительные работы</w:t>
      </w:r>
    </w:p>
    <w:tbl>
      <w:tblPr>
        <w:tblW w:w="10785" w:type="dxa"/>
        <w:tblInd w:w="-1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8"/>
        <w:gridCol w:w="1166"/>
        <w:gridCol w:w="1671"/>
      </w:tblGrid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Ед</w:t>
            </w:r>
            <w:proofErr w:type="gramStart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.и</w:t>
            </w:r>
            <w:proofErr w:type="gram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зм</w:t>
            </w:r>
            <w:proofErr w:type="spellEnd"/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b/>
                <w:bCs/>
                <w:color w:val="292929"/>
                <w:sz w:val="23"/>
                <w:lang w:eastAsia="ru-RU"/>
              </w:rPr>
              <w:t>Цена, в руб.</w:t>
            </w:r>
          </w:p>
        </w:tc>
      </w:tr>
      <w:tr w:rsidR="007707C1" w:rsidRPr="007707C1" w:rsidTr="00A72D57">
        <w:trPr>
          <w:trHeight w:val="248"/>
        </w:trPr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Установка люстры потолочной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500</w:t>
            </w:r>
          </w:p>
        </w:tc>
      </w:tr>
      <w:tr w:rsidR="007707C1" w:rsidRPr="007707C1" w:rsidTr="00A72D57">
        <w:trPr>
          <w:trHeight w:val="452"/>
        </w:trPr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Установка люстры крючковой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A72D57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4</w:t>
            </w:r>
            <w:r w:rsidR="007707C1"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50</w:t>
            </w:r>
          </w:p>
        </w:tc>
      </w:tr>
      <w:tr w:rsidR="007707C1" w:rsidRPr="007707C1" w:rsidTr="00A72D57">
        <w:trPr>
          <w:trHeight w:val="35"/>
        </w:trPr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Углы дополнительные, свыше 4-х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A72D57" w:rsidP="00A72D5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15</w:t>
            </w:r>
            <w:r w:rsidR="007707C1"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Закладная под потолочный светильник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A72D57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Потолочный светильник в сборе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от 400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Монтаж бруса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Установка датчика сигнализации с креплением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A72D5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от </w:t>
            </w:r>
            <w:r w:rsidR="00A72D57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400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Установка вентиляции с креплением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Окантовка трубы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Конструкция перехода уровня без подсветки (прямая, криволинейная)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2000-2500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Криволинейный участок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800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Внутренний вырез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600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Алюминиевый разделитель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350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Крепление потолка по плитке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A72D5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 xml:space="preserve">от </w:t>
            </w:r>
            <w:r w:rsidR="00A72D57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</w:t>
            </w: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50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Слив воды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A72D57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2000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Спайка цветов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15 %</w:t>
            </w:r>
          </w:p>
        </w:tc>
      </w:tr>
      <w:tr w:rsidR="007707C1" w:rsidRPr="007707C1" w:rsidTr="00A72D57"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Установка полотна при высоте от 3 до 4 м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10 %</w:t>
            </w:r>
          </w:p>
        </w:tc>
      </w:tr>
      <w:tr w:rsidR="007707C1" w:rsidRPr="007707C1" w:rsidTr="00A72D57">
        <w:tc>
          <w:tcPr>
            <w:tcW w:w="0" w:type="auto"/>
            <w:gridSpan w:val="2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Выше 4-х метров Важно!!! Стыковка рисунка по швам + 20% к стоимости полотна!</w:t>
            </w:r>
          </w:p>
        </w:tc>
        <w:tc>
          <w:tcPr>
            <w:tcW w:w="0" w:type="auto"/>
            <w:shd w:val="clear" w:color="auto" w:fill="F7F8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707C1" w:rsidRPr="007707C1" w:rsidRDefault="007707C1" w:rsidP="007707C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</w:pPr>
            <w:r w:rsidRPr="007707C1">
              <w:rPr>
                <w:rFonts w:ascii="Arial" w:eastAsia="Times New Roman" w:hAnsi="Arial" w:cs="Arial"/>
                <w:color w:val="292929"/>
                <w:sz w:val="23"/>
                <w:szCs w:val="23"/>
                <w:lang w:eastAsia="ru-RU"/>
              </w:rPr>
              <w:t>20 %</w:t>
            </w:r>
          </w:p>
        </w:tc>
      </w:tr>
    </w:tbl>
    <w:p w:rsidR="00A3798F" w:rsidRDefault="00A3798F"/>
    <w:sectPr w:rsidR="00A3798F" w:rsidSect="00A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7C1"/>
    <w:rsid w:val="004B4D4D"/>
    <w:rsid w:val="007707C1"/>
    <w:rsid w:val="00A07813"/>
    <w:rsid w:val="00A3798F"/>
    <w:rsid w:val="00A72D57"/>
    <w:rsid w:val="00A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13"/>
  </w:style>
  <w:style w:type="paragraph" w:styleId="3">
    <w:name w:val="heading 3"/>
    <w:basedOn w:val="a"/>
    <w:link w:val="30"/>
    <w:uiPriority w:val="9"/>
    <w:qFormat/>
    <w:rsid w:val="00770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0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07C1"/>
    <w:rPr>
      <w:b/>
      <w:bCs/>
    </w:rPr>
  </w:style>
  <w:style w:type="character" w:styleId="a4">
    <w:name w:val="Hyperlink"/>
    <w:basedOn w:val="a0"/>
    <w:uiPriority w:val="99"/>
    <w:semiHidden/>
    <w:unhideWhenUsed/>
    <w:rsid w:val="007707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2015-12-16T07:16:00Z</dcterms:created>
  <dcterms:modified xsi:type="dcterms:W3CDTF">2015-12-16T08:19:00Z</dcterms:modified>
</cp:coreProperties>
</file>