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52" w:rsidRPr="00FD31CF" w:rsidRDefault="00991052" w:rsidP="00FD31C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color w:val="680005"/>
          <w:sz w:val="28"/>
          <w:szCs w:val="28"/>
          <w:lang w:eastAsia="ru-RU"/>
        </w:rPr>
      </w:pPr>
      <w:r w:rsidRPr="00FD31CF">
        <w:rPr>
          <w:rFonts w:ascii="Tahoma" w:eastAsia="Times New Roman" w:hAnsi="Tahoma" w:cs="Tahoma"/>
          <w:color w:val="680005"/>
          <w:sz w:val="28"/>
          <w:szCs w:val="28"/>
          <w:lang w:eastAsia="ru-RU"/>
        </w:rPr>
        <w:t>Перевод по инициативе работодателя</w:t>
      </w:r>
    </w:p>
    <w:p w:rsidR="00991052" w:rsidRPr="00FD31CF" w:rsidRDefault="00FD31CF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ab/>
        <w:t xml:space="preserve">Иногда </w:t>
      </w:r>
      <w:r w:rsidR="00991052"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инициатором перевода сотрудника в другую организацию является работодатель. Однако при этом следует обязательно получить письменное согласие самого работника (ст. 72.1 ТК РФ).</w:t>
      </w:r>
    </w:p>
    <w:p w:rsidR="00991052" w:rsidRPr="00FD31CF" w:rsidRDefault="00FD31CF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ab/>
      </w:r>
      <w:r w:rsidR="00991052"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Как правило, в данном случае процедура перевода начинается с подписания соглашения между настоящим работодателем и будущим работодателем. В указанном соглашении отражают условия приема на работу сотрудника (место работы, режим труда, оплату труда и т.д.).</w:t>
      </w:r>
    </w:p>
    <w:p w:rsidR="00991052" w:rsidRPr="00FD31CF" w:rsidRDefault="00FD31CF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ab/>
      </w:r>
      <w:r w:rsidR="00991052"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Далее работодатель направляет работнику соответствующее предложение о переводе сотрудника в другую организацию (см. пример </w:t>
      </w: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</w:t>
      </w:r>
      <w:r w:rsidR="00991052"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).</w:t>
      </w:r>
    </w:p>
    <w:p w:rsidR="00FD31CF" w:rsidRPr="00FD31CF" w:rsidRDefault="00FD31CF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991052" w:rsidRPr="00FD31CF" w:rsidRDefault="00991052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</w:pPr>
      <w:r w:rsidRPr="00FD31CF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Пример</w:t>
      </w:r>
      <w:r w:rsidR="00FD31CF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 xml:space="preserve"> </w:t>
      </w:r>
      <w:r w:rsidR="00FD31CF" w:rsidRPr="00FD31CF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1</w:t>
      </w:r>
      <w:r w:rsidRPr="00FD31CF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.</w:t>
      </w:r>
    </w:p>
    <w:p w:rsidR="00991052" w:rsidRPr="00FD31CF" w:rsidRDefault="00991052" w:rsidP="00FD31CF">
      <w:pPr>
        <w:shd w:val="clear" w:color="auto" w:fill="FFFFFF"/>
        <w:spacing w:before="100" w:beforeAutospacing="1" w:after="100" w:afterAutospacing="1" w:line="273" w:lineRule="atLeast"/>
        <w:jc w:val="right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Общество с ограниченной ответственностью "Кедр"</w:t>
      </w:r>
    </w:p>
    <w:p w:rsidR="00991052" w:rsidRPr="00FD31CF" w:rsidRDefault="00991052" w:rsidP="00FD31CF">
      <w:pPr>
        <w:shd w:val="clear" w:color="auto" w:fill="FFFFFF"/>
        <w:spacing w:before="100" w:beforeAutospacing="1" w:after="100" w:afterAutospacing="1" w:line="273" w:lineRule="atLeast"/>
        <w:jc w:val="right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Бухгалтеру</w:t>
      </w:r>
    </w:p>
    <w:p w:rsidR="00991052" w:rsidRPr="00FD31CF" w:rsidRDefault="00991052" w:rsidP="00FD31CF">
      <w:pPr>
        <w:shd w:val="clear" w:color="auto" w:fill="FFFFFF"/>
        <w:spacing w:before="100" w:beforeAutospacing="1" w:after="100" w:afterAutospacing="1" w:line="273" w:lineRule="atLeast"/>
        <w:jc w:val="right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Красновой Елене Анатольевне</w:t>
      </w:r>
    </w:p>
    <w:p w:rsidR="00FD31CF" w:rsidRDefault="00FD31CF" w:rsidP="00FD31CF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991052" w:rsidRPr="00FD31CF" w:rsidRDefault="00991052" w:rsidP="00FD31CF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Предложение</w:t>
      </w:r>
    </w:p>
    <w:p w:rsidR="00991052" w:rsidRPr="00FD31CF" w:rsidRDefault="00991052" w:rsidP="00FD31CF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О переводе к другому работодателю</w:t>
      </w:r>
    </w:p>
    <w:p w:rsidR="00991052" w:rsidRPr="00FD31CF" w:rsidRDefault="00991052" w:rsidP="00FD31CF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N 3 от 04.02.201</w:t>
      </w:r>
      <w:r w:rsid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</w:t>
      </w:r>
    </w:p>
    <w:p w:rsidR="00991052" w:rsidRPr="00FD31CF" w:rsidRDefault="00FD31CF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ab/>
      </w:r>
      <w:r w:rsidR="00991052"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Уважаемая Елена Анатольевна, предлагаем Вам в соответствии с ч. 2 ст. 72.1 Трудового кодекса РФ и Соглашением о переводе работника N 1 от 02.02.201</w:t>
      </w:r>
      <w:r w:rsid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</w:t>
      </w:r>
      <w:r w:rsidR="00991052"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постоянный перевод на другую работу в ООО "Липа".</w:t>
      </w:r>
    </w:p>
    <w:p w:rsidR="00991052" w:rsidRPr="00FD31CF" w:rsidRDefault="00FD31CF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ab/>
      </w:r>
      <w:r w:rsidR="00991052"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Уведомляем Вас, что в случае согласия на перевод трудовой договор с Вами будет прекращен в соответствии с п. 5 ч. 1 ст. 77 Трудового кодекса РФ. При этом новому работодателю запрещено отказывать в заключени</w:t>
      </w:r>
      <w:proofErr w:type="gramStart"/>
      <w:r w:rsidR="00991052"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и</w:t>
      </w:r>
      <w:proofErr w:type="gramEnd"/>
      <w:r w:rsidR="00991052"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трудоустройства (ст. 64 ТК РФ). Для лиц, приглашенных на работу в порядке перевода от другого работодателя, испытание при приеме на работу не устанавливается (ст. 70 ТК РФ).</w:t>
      </w:r>
    </w:p>
    <w:p w:rsidR="00991052" w:rsidRPr="00FD31CF" w:rsidRDefault="00991052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О принятом решении просим Вас сообщить в отдел кадров до 1</w:t>
      </w:r>
      <w:r w:rsid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</w:t>
      </w:r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.</w:t>
      </w:r>
      <w:r w:rsid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02</w:t>
      </w:r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.20</w:t>
      </w:r>
      <w:r w:rsid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15</w:t>
      </w:r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.</w:t>
      </w:r>
    </w:p>
    <w:p w:rsidR="00991052" w:rsidRPr="00FD31CF" w:rsidRDefault="00991052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Приложение: копия Соглашения о переводе работника N 1 от 02.02.201</w:t>
      </w:r>
      <w:r w:rsid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</w:t>
      </w:r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межд</w:t>
      </w:r>
      <w:proofErr w:type="gramStart"/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у ООО</w:t>
      </w:r>
      <w:proofErr w:type="gramEnd"/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"Кедр" и ООО "Липа".</w:t>
      </w:r>
    </w:p>
    <w:p w:rsidR="00991052" w:rsidRPr="00FD31CF" w:rsidRDefault="00991052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Директор Астахов В.А. Астахов</w:t>
      </w:r>
    </w:p>
    <w:p w:rsidR="00991052" w:rsidRPr="00FD31CF" w:rsidRDefault="00991052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Bookman Old Style" w:eastAsia="Times New Roman" w:hAnsi="Bookman Old Style" w:cs="Tahoma"/>
          <w:i/>
          <w:color w:val="333333"/>
          <w:sz w:val="28"/>
          <w:szCs w:val="28"/>
          <w:lang w:eastAsia="ru-RU"/>
        </w:rPr>
      </w:pPr>
      <w:r w:rsidRPr="00FD31CF">
        <w:rPr>
          <w:rFonts w:ascii="Bookman Old Style" w:eastAsia="Times New Roman" w:hAnsi="Bookman Old Style" w:cs="Tahoma"/>
          <w:i/>
          <w:color w:val="333333"/>
          <w:sz w:val="28"/>
          <w:szCs w:val="28"/>
          <w:lang w:eastAsia="ru-RU"/>
        </w:rPr>
        <w:t xml:space="preserve">С предложением о переводе к другому работодателю </w:t>
      </w:r>
      <w:proofErr w:type="gramStart"/>
      <w:r w:rsidRPr="00FD31CF">
        <w:rPr>
          <w:rFonts w:ascii="Bookman Old Style" w:eastAsia="Times New Roman" w:hAnsi="Bookman Old Style" w:cs="Tahoma"/>
          <w:i/>
          <w:color w:val="333333"/>
          <w:sz w:val="28"/>
          <w:szCs w:val="28"/>
          <w:lang w:eastAsia="ru-RU"/>
        </w:rPr>
        <w:t>ознакомлен</w:t>
      </w:r>
      <w:proofErr w:type="gramEnd"/>
    </w:p>
    <w:p w:rsidR="00991052" w:rsidRPr="00FD31CF" w:rsidRDefault="00991052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Bookman Old Style" w:eastAsia="Times New Roman" w:hAnsi="Bookman Old Style" w:cs="Tahoma"/>
          <w:i/>
          <w:color w:val="333333"/>
          <w:sz w:val="28"/>
          <w:szCs w:val="28"/>
          <w:lang w:eastAsia="ru-RU"/>
        </w:rPr>
      </w:pPr>
      <w:r w:rsidRPr="00FD31CF">
        <w:rPr>
          <w:rFonts w:ascii="Bookman Old Style" w:eastAsia="Times New Roman" w:hAnsi="Bookman Old Style" w:cs="Tahoma"/>
          <w:i/>
          <w:color w:val="333333"/>
          <w:sz w:val="28"/>
          <w:szCs w:val="28"/>
          <w:lang w:eastAsia="ru-RU"/>
        </w:rPr>
        <w:t>Краснова 04.02.201</w:t>
      </w:r>
      <w:r w:rsidR="00176459">
        <w:rPr>
          <w:rFonts w:ascii="Bookman Old Style" w:eastAsia="Times New Roman" w:hAnsi="Bookman Old Style" w:cs="Tahoma"/>
          <w:i/>
          <w:color w:val="333333"/>
          <w:sz w:val="28"/>
          <w:szCs w:val="28"/>
          <w:lang w:eastAsia="ru-RU"/>
        </w:rPr>
        <w:t>5</w:t>
      </w:r>
      <w:r w:rsidR="00FD31CF">
        <w:rPr>
          <w:rFonts w:ascii="Bookman Old Style" w:eastAsia="Times New Roman" w:hAnsi="Bookman Old Style" w:cs="Tahoma"/>
          <w:i/>
          <w:color w:val="333333"/>
          <w:sz w:val="28"/>
          <w:szCs w:val="28"/>
          <w:lang w:eastAsia="ru-RU"/>
        </w:rPr>
        <w:t xml:space="preserve">                            </w:t>
      </w:r>
      <w:r w:rsidRPr="00FD31CF">
        <w:rPr>
          <w:rFonts w:ascii="Bookman Old Style" w:eastAsia="Times New Roman" w:hAnsi="Bookman Old Style" w:cs="Tahoma"/>
          <w:i/>
          <w:color w:val="333333"/>
          <w:sz w:val="28"/>
          <w:szCs w:val="28"/>
          <w:lang w:eastAsia="ru-RU"/>
        </w:rPr>
        <w:t>-------- Е.А. Краснова ----------</w:t>
      </w:r>
    </w:p>
    <w:p w:rsidR="00FD31CF" w:rsidRPr="00FD31CF" w:rsidRDefault="00FD31CF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FD31CF" w:rsidRDefault="00FD31CF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991052" w:rsidRPr="00FD31CF" w:rsidRDefault="00991052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Как правило, согласие либо несогласие сотрудника в переводе оформляют отдельным документом либо прописывают в самом предложении о переводе (см. пример </w:t>
      </w:r>
      <w:r w:rsid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2</w:t>
      </w:r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).</w:t>
      </w:r>
    </w:p>
    <w:p w:rsidR="00FD31CF" w:rsidRDefault="00FD31CF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</w:pPr>
    </w:p>
    <w:p w:rsidR="00FD31CF" w:rsidRDefault="00FD31CF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</w:pPr>
    </w:p>
    <w:p w:rsidR="00991052" w:rsidRPr="00FD31CF" w:rsidRDefault="00991052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</w:pPr>
      <w:r w:rsidRPr="00FD31CF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Пример</w:t>
      </w:r>
      <w:r w:rsidR="00FD31CF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 xml:space="preserve"> 2</w:t>
      </w:r>
      <w:r w:rsidRPr="00FD31CF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.</w:t>
      </w:r>
    </w:p>
    <w:p w:rsidR="00991052" w:rsidRPr="00FD31CF" w:rsidRDefault="00991052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</w:pPr>
      <w:r w:rsidRPr="00FD31CF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Образец заявления о согласии на перевод на постоянную работу к другому работодателю</w:t>
      </w:r>
    </w:p>
    <w:p w:rsidR="00991052" w:rsidRPr="00FD31CF" w:rsidRDefault="00991052" w:rsidP="00FD31CF">
      <w:pPr>
        <w:shd w:val="clear" w:color="auto" w:fill="FFFFFF"/>
        <w:spacing w:before="100" w:beforeAutospacing="1" w:after="100" w:afterAutospacing="1" w:line="273" w:lineRule="atLeast"/>
        <w:jc w:val="right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Директор</w:t>
      </w:r>
      <w:proofErr w:type="gramStart"/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у ООО</w:t>
      </w:r>
      <w:proofErr w:type="gramEnd"/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"Кедр" В.А. Астахову</w:t>
      </w:r>
    </w:p>
    <w:p w:rsidR="00991052" w:rsidRPr="00FD31CF" w:rsidRDefault="00991052" w:rsidP="00FD31CF">
      <w:pPr>
        <w:shd w:val="clear" w:color="auto" w:fill="FFFFFF"/>
        <w:spacing w:before="100" w:beforeAutospacing="1" w:after="100" w:afterAutospacing="1" w:line="273" w:lineRule="atLeast"/>
        <w:jc w:val="right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от бухгалтера Красновой Е.А.</w:t>
      </w:r>
    </w:p>
    <w:p w:rsidR="00991052" w:rsidRPr="00FD31CF" w:rsidRDefault="00991052" w:rsidP="00FD31CF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Заявление</w:t>
      </w:r>
    </w:p>
    <w:p w:rsidR="00991052" w:rsidRPr="00FD31CF" w:rsidRDefault="00FD31CF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ab/>
      </w:r>
      <w:r w:rsidR="00991052"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Сообщаю, что в соответствии с Предложением о переводе к другому работодателю N 3 от 04.02.201</w:t>
      </w:r>
      <w:r w:rsid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</w:t>
      </w:r>
      <w:r w:rsidR="00991052"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согласна на постоянный перевод на другую работу в ООО "Липа".</w:t>
      </w:r>
    </w:p>
    <w:p w:rsidR="00991052" w:rsidRPr="00FD31CF" w:rsidRDefault="00991052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Bookman Old Style" w:eastAsia="Times New Roman" w:hAnsi="Bookman Old Style" w:cs="Tahoma"/>
          <w:i/>
          <w:color w:val="333333"/>
          <w:sz w:val="28"/>
          <w:szCs w:val="28"/>
          <w:lang w:eastAsia="ru-RU"/>
        </w:rPr>
      </w:pPr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08.02.201</w:t>
      </w:r>
      <w:r w:rsid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</w:t>
      </w:r>
      <w:r w:rsid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       </w:t>
      </w:r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Краснова Е.А. </w:t>
      </w:r>
      <w:r w:rsid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                               </w:t>
      </w:r>
      <w:r w:rsidRPr="00FD31CF">
        <w:rPr>
          <w:rFonts w:ascii="Bookman Old Style" w:eastAsia="Times New Roman" w:hAnsi="Bookman Old Style" w:cs="Tahoma"/>
          <w:i/>
          <w:color w:val="333333"/>
          <w:sz w:val="28"/>
          <w:szCs w:val="28"/>
          <w:lang w:eastAsia="ru-RU"/>
        </w:rPr>
        <w:t>Краснова</w:t>
      </w:r>
    </w:p>
    <w:p w:rsidR="00FD31CF" w:rsidRPr="00FD31CF" w:rsidRDefault="00FD31CF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FD31CF" w:rsidRDefault="00FD31CF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ab/>
      </w:r>
    </w:p>
    <w:p w:rsidR="006A145C" w:rsidRPr="006A145C" w:rsidRDefault="00FD31CF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ab/>
      </w:r>
      <w:r w:rsidR="006A145C"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случае согласия работ</w:t>
      </w:r>
      <w:r w:rsid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ника,</w:t>
      </w:r>
      <w:r w:rsidR="006A145C"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трудовой договор по прежнему месту работы прекращается. Работником кадровой службы составляется соответствующий приказ </w:t>
      </w:r>
      <w:r w:rsid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об увольнении, </w:t>
      </w:r>
      <w:r w:rsidR="006A145C"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который подписывается </w:t>
      </w:r>
      <w:r w:rsidR="006A145C"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руководителем или уполномоченным им на это лицом и объявляется сотруднику под роспись (см. пример 3).</w:t>
      </w: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</w:pPr>
      <w:r w:rsidRPr="006A145C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Пример 3.</w:t>
      </w: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right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Унифицированная форма N Т-8</w:t>
      </w: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ООО "Незабудка"</w:t>
      </w: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ПРИКАЗ</w:t>
      </w: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о прекращении (расторжении) трудового договора с работником (увольнении)</w:t>
      </w: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№ 5 от 24.02.201</w:t>
      </w: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</w:t>
      </w: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г.</w:t>
      </w: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Прекратить действие трудового договора от 10 октября 2006 г. N 25,</w:t>
      </w: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уволить 25 февраля 201</w:t>
      </w: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</w:t>
      </w: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г.</w:t>
      </w: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Морозову Наталью Ивановну</w:t>
      </w: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юрисконсульта</w:t>
      </w: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Перевод работника </w:t>
      </w: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 его согласия</w:t>
      </w: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на работу в Общество</w:t>
      </w: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 ограниченной ответственностью "Ландыш", п. 5 ч. 1 ст. 77</w:t>
      </w: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Основание</w:t>
      </w: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1. Заявление работника о переводе от 17.02.201</w:t>
      </w: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</w:t>
      </w: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.</w:t>
      </w: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Руководитель организации ----------- --------- -------------------</w:t>
      </w: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С приказом (распоряжением) </w:t>
      </w:r>
      <w:proofErr w:type="gramStart"/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ознакомлен</w:t>
      </w:r>
      <w:proofErr w:type="gramEnd"/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</w:t>
      </w:r>
      <w:r w:rsidRPr="006A145C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>Морозова</w:t>
      </w: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24 февраля 1</w:t>
      </w: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5г.</w:t>
      </w: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Мотивированное мнение выборного</w:t>
      </w: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профсоюзного органа в письменной форме</w:t>
      </w: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(от "__" _____ 20__ г. N __) рассмотрено</w:t>
      </w: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ab/>
      </w: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Трудовой договор по прежнему месту работы прекращается в соответствии с п. 5 ч. 1 ст. 77 Трудового кодекса (ст. 72.1 ТК РФ). При этом в графе 3 раздела "Сведения о работе" трудовой книжки указывается, в каком порядке осуществляется перевод: по просьбе работника или с его согласия (п. 6.1 Инструкции по заполнению трудовых книжек, утвержденной Постановлением Минтруда России от 10.10.2003 N 69, далее - Инструкция).</w:t>
      </w: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ab/>
      </w: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При получении трудовой книжки в связи с увольнением работник должен расписать</w:t>
      </w:r>
      <w:bookmarkStart w:id="0" w:name="_GoBack"/>
      <w:bookmarkEnd w:id="0"/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ся в личной карточке (см. пример </w:t>
      </w: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</w:t>
      </w: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) и в книге учета движения трудовых книжек и вкладышей в них. При этом в личной карточке повторяют запись, внесенную в трудовую книжку (п. 12 Постановления N 225).</w:t>
      </w:r>
    </w:p>
    <w:p w:rsid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</w:pPr>
    </w:p>
    <w:p w:rsidR="006A145C" w:rsidRPr="006A145C" w:rsidRDefault="006A145C" w:rsidP="006A145C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ab/>
      </w:r>
      <w:r w:rsidRPr="006A145C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Обратите внимание:</w:t>
      </w:r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согласно ст. 80 ТК РФ до истечения срока предупреждения об увольнении работник имеет право в любое время отозвать свое заявление. При этом увольнение не производится, если на его место не приглашен в письменной форме другой работник, которому в соответствии с законодательством не может быть отказано в заключени</w:t>
      </w:r>
      <w:proofErr w:type="gramStart"/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и</w:t>
      </w:r>
      <w:proofErr w:type="gramEnd"/>
      <w:r w:rsidRPr="006A145C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трудового договора.</w:t>
      </w:r>
    </w:p>
    <w:p w:rsidR="00991052" w:rsidRPr="00FD31CF" w:rsidRDefault="002069B9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ab/>
        <w:t>О</w:t>
      </w:r>
      <w:r w:rsidR="00991052"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снованием для увольнения является "Перевод работника с его согласия на работу..." (см. пример </w:t>
      </w: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4</w:t>
      </w:r>
      <w:r w:rsidR="00991052"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).</w:t>
      </w:r>
    </w:p>
    <w:p w:rsidR="00991052" w:rsidRPr="00FD31CF" w:rsidRDefault="00991052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FD31CF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 xml:space="preserve">Пример </w:t>
      </w:r>
      <w:r w:rsidR="002069B9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4</w:t>
      </w:r>
      <w:r w:rsidRPr="00FD31CF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.</w:t>
      </w:r>
      <w:r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В графе "Основание прекращения (расторжения) трудового договора (увольнения)" приказа об увольнении (форма N Т-8 либо форма N Т-8а) пишется следующее: "Перевод работника с его согласия на работу в Общество с ограниченной ответственностью "Липа", п. 5 ч. 1 ст. 77 Трудового кодекса Российской Федерации".</w:t>
      </w:r>
    </w:p>
    <w:p w:rsidR="00991052" w:rsidRDefault="00FD31CF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ab/>
      </w:r>
      <w:r w:rsidR="00991052"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При этом в графе 3 раздела "Сведения о работе" трудовой книжки указывается: "Трудовой договор прекращен </w:t>
      </w:r>
      <w:proofErr w:type="gramStart"/>
      <w:r w:rsidR="00991052"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связи с переводом работника с его согласия на работу в Общество</w:t>
      </w:r>
      <w:proofErr w:type="gramEnd"/>
      <w:r w:rsidR="00991052" w:rsidRPr="00FD31CF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с ограниченной ответственностью "Липа", п. 5 ч. 1 ст. 77 Трудового кодекса Российской Федерации".</w:t>
      </w:r>
    </w:p>
    <w:p w:rsidR="00176459" w:rsidRDefault="00176459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2069B9" w:rsidRDefault="002069B9" w:rsidP="00176459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176459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lastRenderedPageBreak/>
        <w:t>Порядок приема на работу</w:t>
      </w: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Новому работодателю следует знать, что:</w:t>
      </w: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запрещено отказывать в заключени</w:t>
      </w:r>
      <w:proofErr w:type="gramStart"/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и</w:t>
      </w:r>
      <w:proofErr w:type="gramEnd"/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трудоустройства (ст. 64 ТК РФ);</w:t>
      </w: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для лиц, приглашенных на работу в порядке перевода от другого работодателя, испытание при приеме на работу не устанавливается (ст. 70 ТК РФ).</w:t>
      </w: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ab/>
      </w: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Для оформления принимаемых на работу в порядке перевода из других организаций работников заполняется форма N Т-1 (см. пример </w:t>
      </w:r>
      <w:r w:rsidR="002069B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</w:t>
      </w: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) либо форма N Т-1а (Постановление N 1). В данном случае нужно учесть следующие нюансы:</w:t>
      </w: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в графе "условия приема на работу, характер работы" отражают условия приема на работу (в порядке перевода из другой организации);</w:t>
      </w: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в графе "с испытанием на срок" ставится прочерк.</w:t>
      </w: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</w:pPr>
      <w:r w:rsidRPr="00176459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 xml:space="preserve">Пример </w:t>
      </w:r>
      <w:r w:rsidR="002069B9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5</w:t>
      </w:r>
      <w:r w:rsidRPr="00176459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.</w:t>
      </w: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right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Унифицированная форма N Т-1</w:t>
      </w: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ООО "Ландыш"</w:t>
      </w: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ПРИКАЗ</w:t>
      </w: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№ 32 от 01.03.201</w:t>
      </w: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</w:t>
      </w: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г.</w:t>
      </w: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о приеме работника на работу</w:t>
      </w: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Принять на работу с 01.03.201</w:t>
      </w:r>
      <w:r w:rsidR="002069B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5 г.</w:t>
      </w: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Морозову Наталью Ивановну</w:t>
      </w: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 администрацию</w:t>
      </w: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юрисконсультом</w:t>
      </w: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В порядке перевода из Общества с ограниченной ответственностью "Незабудка"</w:t>
      </w: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 тарифной ставкой (окладом) 10 000 руб. 00 коп.</w:t>
      </w: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Основание: Т</w:t>
      </w: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рудовой договор от 01 марта 2015 г.</w:t>
      </w: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№ 125</w:t>
      </w: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Руководитель организации</w:t>
      </w: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С приказом (распоряжением) </w:t>
      </w:r>
      <w:proofErr w:type="gramStart"/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ознакомлен</w:t>
      </w:r>
      <w:proofErr w:type="gramEnd"/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</w:t>
      </w:r>
      <w:r w:rsidRPr="00176459">
        <w:rPr>
          <w:rFonts w:ascii="Tahoma" w:eastAsia="Times New Roman" w:hAnsi="Tahoma" w:cs="Tahoma"/>
          <w:i/>
          <w:color w:val="333333"/>
          <w:sz w:val="28"/>
          <w:szCs w:val="28"/>
          <w:lang w:eastAsia="ru-RU"/>
        </w:rPr>
        <w:t xml:space="preserve">Морозова </w:t>
      </w: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01 марта 2015г.</w:t>
      </w:r>
    </w:p>
    <w:p w:rsid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При приеме на новое место трудоустройства в трудовой книжке работника в графе 3 раздела "Сведения о работе" делается обычная запись о приеме на работу с указанием того, что работник принят в порядке перевода (п. 6.1 Инструкции).</w:t>
      </w: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</w:pPr>
      <w:r w:rsidRPr="00176459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Пример 5.</w:t>
      </w:r>
    </w:p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176459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Сведения о работе ТК N 8604301</w:t>
      </w:r>
    </w:p>
    <w:tbl>
      <w:tblPr>
        <w:tblW w:w="877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"/>
        <w:gridCol w:w="790"/>
        <w:gridCol w:w="790"/>
        <w:gridCol w:w="702"/>
        <w:gridCol w:w="3247"/>
        <w:gridCol w:w="2282"/>
      </w:tblGrid>
      <w:tr w:rsidR="00176459" w:rsidRPr="00176459" w:rsidTr="00176459">
        <w:trPr>
          <w:trHeight w:val="240"/>
        </w:trPr>
        <w:tc>
          <w:tcPr>
            <w:tcW w:w="55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N </w:t>
            </w: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br/>
              <w:t>записи</w:t>
            </w:r>
          </w:p>
        </w:tc>
        <w:tc>
          <w:tcPr>
            <w:tcW w:w="13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5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Сведения о приеме на </w:t>
            </w: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br/>
              <w:t>работу, переводе на </w:t>
            </w: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br/>
              <w:t>другую постоянную </w:t>
            </w: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br/>
              <w:t>работу, квалификации, </w:t>
            </w: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br/>
              <w:t>увольнении (с указанием</w:t>
            </w: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br/>
              <w:t>причин и ссылкой на </w:t>
            </w: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br/>
              <w:t>статью, пункт закона)</w:t>
            </w:r>
          </w:p>
        </w:tc>
        <w:tc>
          <w:tcPr>
            <w:tcW w:w="130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Наименование, </w:t>
            </w: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br/>
              <w:t>дата и номер </w:t>
            </w: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br/>
              <w:t>документа, на </w:t>
            </w: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br/>
              <w:t>основании </w:t>
            </w: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br/>
              <w:t>которого </w:t>
            </w: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br/>
              <w:t>внесена </w:t>
            </w: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br/>
              <w:t>запись</w:t>
            </w:r>
          </w:p>
        </w:tc>
      </w:tr>
      <w:tr w:rsidR="00176459" w:rsidRPr="00176459" w:rsidTr="00176459">
        <w:trPr>
          <w:trHeight w:val="7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</w:p>
        </w:tc>
      </w:tr>
      <w:tr w:rsidR="00176459" w:rsidRPr="00176459" w:rsidTr="00176459">
        <w:trPr>
          <w:trHeight w:val="240"/>
        </w:trPr>
        <w:tc>
          <w:tcPr>
            <w:tcW w:w="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176459" w:rsidRPr="00176459" w:rsidTr="00176459">
        <w:trPr>
          <w:trHeight w:val="240"/>
        </w:trPr>
        <w:tc>
          <w:tcPr>
            <w:tcW w:w="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Общество с </w:t>
            </w:r>
            <w:proofErr w:type="gramStart"/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ограниченной</w:t>
            </w:r>
            <w:proofErr w:type="gramEnd"/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76459" w:rsidRPr="00176459" w:rsidTr="00176459">
        <w:trPr>
          <w:trHeight w:val="240"/>
        </w:trPr>
        <w:tc>
          <w:tcPr>
            <w:tcW w:w="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ответственностью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76459" w:rsidRPr="00176459" w:rsidTr="00176459">
        <w:trPr>
          <w:trHeight w:val="240"/>
        </w:trPr>
        <w:tc>
          <w:tcPr>
            <w:tcW w:w="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"Ландыш"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76459" w:rsidRPr="00176459" w:rsidTr="00176459">
        <w:trPr>
          <w:trHeight w:val="240"/>
        </w:trPr>
        <w:tc>
          <w:tcPr>
            <w:tcW w:w="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(ООО "Ландыш")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76459" w:rsidRPr="00176459" w:rsidTr="00176459">
        <w:trPr>
          <w:trHeight w:val="240"/>
        </w:trPr>
        <w:tc>
          <w:tcPr>
            <w:tcW w:w="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2069B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201</w:t>
            </w:r>
            <w:r w:rsidR="002069B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Принята на должность</w:t>
            </w:r>
            <w:proofErr w:type="gramEnd"/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Приказ</w:t>
            </w:r>
          </w:p>
        </w:tc>
      </w:tr>
      <w:tr w:rsidR="00176459" w:rsidRPr="00176459" w:rsidTr="00176459">
        <w:trPr>
          <w:trHeight w:val="240"/>
        </w:trPr>
        <w:tc>
          <w:tcPr>
            <w:tcW w:w="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юрисконсульта в порядке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2069B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от 01.03.201</w:t>
            </w:r>
            <w:r w:rsidR="002069B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176459" w:rsidRPr="00176459" w:rsidTr="00176459">
        <w:trPr>
          <w:trHeight w:val="240"/>
        </w:trPr>
        <w:tc>
          <w:tcPr>
            <w:tcW w:w="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перевода из Общества </w:t>
            </w:r>
            <w:proofErr w:type="gramStart"/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N 32-к</w:t>
            </w:r>
          </w:p>
        </w:tc>
      </w:tr>
      <w:tr w:rsidR="00176459" w:rsidRPr="00176459" w:rsidTr="00176459">
        <w:trPr>
          <w:trHeight w:val="240"/>
        </w:trPr>
        <w:tc>
          <w:tcPr>
            <w:tcW w:w="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ограниченной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76459" w:rsidRPr="00176459" w:rsidTr="00176459">
        <w:trPr>
          <w:trHeight w:val="240"/>
        </w:trPr>
        <w:tc>
          <w:tcPr>
            <w:tcW w:w="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ответственностью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76459" w:rsidRPr="00176459" w:rsidTr="00176459">
        <w:trPr>
          <w:trHeight w:val="240"/>
        </w:trPr>
        <w:tc>
          <w:tcPr>
            <w:tcW w:w="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"Незабудка"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459" w:rsidRPr="00176459" w:rsidRDefault="00176459" w:rsidP="00176459">
            <w:pPr>
              <w:shd w:val="clear" w:color="auto" w:fill="FFFFFF"/>
              <w:spacing w:before="100" w:beforeAutospacing="1" w:after="100" w:afterAutospacing="1" w:line="273" w:lineRule="atLeast"/>
              <w:jc w:val="both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r w:rsidRPr="0017645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176459" w:rsidRPr="00176459" w:rsidRDefault="00176459" w:rsidP="0017645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176459" w:rsidRPr="00FD31CF" w:rsidRDefault="00176459" w:rsidP="00FD31CF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150A99" w:rsidRPr="00FD31CF" w:rsidRDefault="00150A99" w:rsidP="00FD31CF">
      <w:pPr>
        <w:jc w:val="both"/>
        <w:rPr>
          <w:sz w:val="28"/>
          <w:szCs w:val="28"/>
        </w:rPr>
      </w:pPr>
    </w:p>
    <w:sectPr w:rsidR="00150A99" w:rsidRPr="00FD31CF" w:rsidSect="00FD31CF">
      <w:type w:val="continuous"/>
      <w:pgSz w:w="11907" w:h="16840"/>
      <w:pgMar w:top="1300" w:right="708" w:bottom="357" w:left="1406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CC"/>
    <w:rsid w:val="00000E2A"/>
    <w:rsid w:val="00001898"/>
    <w:rsid w:val="0001016B"/>
    <w:rsid w:val="00011246"/>
    <w:rsid w:val="0001418A"/>
    <w:rsid w:val="00022179"/>
    <w:rsid w:val="000250AF"/>
    <w:rsid w:val="0003226C"/>
    <w:rsid w:val="00034C1F"/>
    <w:rsid w:val="0003524D"/>
    <w:rsid w:val="00037310"/>
    <w:rsid w:val="00042FD1"/>
    <w:rsid w:val="000434D6"/>
    <w:rsid w:val="000464D7"/>
    <w:rsid w:val="00047336"/>
    <w:rsid w:val="00052231"/>
    <w:rsid w:val="00053762"/>
    <w:rsid w:val="00055CCB"/>
    <w:rsid w:val="00056194"/>
    <w:rsid w:val="00061E4B"/>
    <w:rsid w:val="00062B0D"/>
    <w:rsid w:val="00062CB4"/>
    <w:rsid w:val="0007070E"/>
    <w:rsid w:val="00070A9C"/>
    <w:rsid w:val="000833E4"/>
    <w:rsid w:val="00084882"/>
    <w:rsid w:val="0008637C"/>
    <w:rsid w:val="00087FE0"/>
    <w:rsid w:val="00090535"/>
    <w:rsid w:val="0009118C"/>
    <w:rsid w:val="00093FD9"/>
    <w:rsid w:val="0009616A"/>
    <w:rsid w:val="00097C3F"/>
    <w:rsid w:val="000A44BD"/>
    <w:rsid w:val="000A4E3A"/>
    <w:rsid w:val="000A7E38"/>
    <w:rsid w:val="000B052C"/>
    <w:rsid w:val="000B671D"/>
    <w:rsid w:val="000B7B8B"/>
    <w:rsid w:val="000C7713"/>
    <w:rsid w:val="000D2276"/>
    <w:rsid w:val="000D5C33"/>
    <w:rsid w:val="000D6CAF"/>
    <w:rsid w:val="000D7B7B"/>
    <w:rsid w:val="000E0BA9"/>
    <w:rsid w:val="000E67CF"/>
    <w:rsid w:val="000F017B"/>
    <w:rsid w:val="000F2D83"/>
    <w:rsid w:val="000F398F"/>
    <w:rsid w:val="000F40E1"/>
    <w:rsid w:val="000F6374"/>
    <w:rsid w:val="00101804"/>
    <w:rsid w:val="00102A5D"/>
    <w:rsid w:val="00105590"/>
    <w:rsid w:val="00110529"/>
    <w:rsid w:val="00113835"/>
    <w:rsid w:val="00116863"/>
    <w:rsid w:val="00126071"/>
    <w:rsid w:val="001276D6"/>
    <w:rsid w:val="00130BDB"/>
    <w:rsid w:val="001316EA"/>
    <w:rsid w:val="001341AA"/>
    <w:rsid w:val="001441EA"/>
    <w:rsid w:val="00150A99"/>
    <w:rsid w:val="00150FC6"/>
    <w:rsid w:val="00151430"/>
    <w:rsid w:val="00151946"/>
    <w:rsid w:val="00153DD2"/>
    <w:rsid w:val="00155C74"/>
    <w:rsid w:val="0016163A"/>
    <w:rsid w:val="00162088"/>
    <w:rsid w:val="001629A5"/>
    <w:rsid w:val="00167141"/>
    <w:rsid w:val="00170C5C"/>
    <w:rsid w:val="00172AA6"/>
    <w:rsid w:val="001740E3"/>
    <w:rsid w:val="00176459"/>
    <w:rsid w:val="00176A8A"/>
    <w:rsid w:val="00176C30"/>
    <w:rsid w:val="001804E0"/>
    <w:rsid w:val="00194A25"/>
    <w:rsid w:val="001A5287"/>
    <w:rsid w:val="001B0E78"/>
    <w:rsid w:val="001B5048"/>
    <w:rsid w:val="001B5FEE"/>
    <w:rsid w:val="001C01BE"/>
    <w:rsid w:val="001C2C61"/>
    <w:rsid w:val="001C67FA"/>
    <w:rsid w:val="001C712F"/>
    <w:rsid w:val="001D1935"/>
    <w:rsid w:val="001D47E0"/>
    <w:rsid w:val="001D6C82"/>
    <w:rsid w:val="001E0A5D"/>
    <w:rsid w:val="001E3485"/>
    <w:rsid w:val="001E3B7A"/>
    <w:rsid w:val="001F17B1"/>
    <w:rsid w:val="001F71A6"/>
    <w:rsid w:val="0020403A"/>
    <w:rsid w:val="002069B9"/>
    <w:rsid w:val="002079A0"/>
    <w:rsid w:val="00211957"/>
    <w:rsid w:val="00212C94"/>
    <w:rsid w:val="00214BA7"/>
    <w:rsid w:val="00222D27"/>
    <w:rsid w:val="0022322C"/>
    <w:rsid w:val="0023026F"/>
    <w:rsid w:val="0023247C"/>
    <w:rsid w:val="00233DE5"/>
    <w:rsid w:val="00234DF2"/>
    <w:rsid w:val="00243E2C"/>
    <w:rsid w:val="002462B8"/>
    <w:rsid w:val="00253CB9"/>
    <w:rsid w:val="002612CC"/>
    <w:rsid w:val="0026172B"/>
    <w:rsid w:val="00264778"/>
    <w:rsid w:val="00267097"/>
    <w:rsid w:val="00282758"/>
    <w:rsid w:val="0028341B"/>
    <w:rsid w:val="002961AE"/>
    <w:rsid w:val="0029672A"/>
    <w:rsid w:val="002A4244"/>
    <w:rsid w:val="002A6DE1"/>
    <w:rsid w:val="002B09B9"/>
    <w:rsid w:val="002B0B45"/>
    <w:rsid w:val="002B3EDF"/>
    <w:rsid w:val="002B6C1A"/>
    <w:rsid w:val="002C20BE"/>
    <w:rsid w:val="002C5DAE"/>
    <w:rsid w:val="002D6B60"/>
    <w:rsid w:val="002E2665"/>
    <w:rsid w:val="002E3EB4"/>
    <w:rsid w:val="002F43A6"/>
    <w:rsid w:val="002F4FB0"/>
    <w:rsid w:val="002F6F6F"/>
    <w:rsid w:val="002F7A25"/>
    <w:rsid w:val="00310CE9"/>
    <w:rsid w:val="003112AB"/>
    <w:rsid w:val="0031401A"/>
    <w:rsid w:val="003209AD"/>
    <w:rsid w:val="003221F1"/>
    <w:rsid w:val="00324D7C"/>
    <w:rsid w:val="00326B07"/>
    <w:rsid w:val="0033098C"/>
    <w:rsid w:val="003312F5"/>
    <w:rsid w:val="00332A50"/>
    <w:rsid w:val="00336B75"/>
    <w:rsid w:val="00341D8A"/>
    <w:rsid w:val="0034328F"/>
    <w:rsid w:val="00346999"/>
    <w:rsid w:val="00351A93"/>
    <w:rsid w:val="00354773"/>
    <w:rsid w:val="00357835"/>
    <w:rsid w:val="00377869"/>
    <w:rsid w:val="00380C49"/>
    <w:rsid w:val="003810D3"/>
    <w:rsid w:val="003815F4"/>
    <w:rsid w:val="003834E7"/>
    <w:rsid w:val="00387EB6"/>
    <w:rsid w:val="00390B5C"/>
    <w:rsid w:val="00394AE5"/>
    <w:rsid w:val="003A2ABA"/>
    <w:rsid w:val="003A4B9D"/>
    <w:rsid w:val="003B7374"/>
    <w:rsid w:val="003C10CF"/>
    <w:rsid w:val="003C1865"/>
    <w:rsid w:val="003C241F"/>
    <w:rsid w:val="003C2688"/>
    <w:rsid w:val="003C5BB0"/>
    <w:rsid w:val="003D077A"/>
    <w:rsid w:val="003D16D4"/>
    <w:rsid w:val="003D3196"/>
    <w:rsid w:val="003D4E23"/>
    <w:rsid w:val="003D6979"/>
    <w:rsid w:val="003D6D9D"/>
    <w:rsid w:val="003F17E5"/>
    <w:rsid w:val="003F46F5"/>
    <w:rsid w:val="00402188"/>
    <w:rsid w:val="004033FF"/>
    <w:rsid w:val="0040426C"/>
    <w:rsid w:val="00404978"/>
    <w:rsid w:val="0041231E"/>
    <w:rsid w:val="00424167"/>
    <w:rsid w:val="00425D10"/>
    <w:rsid w:val="00436AF1"/>
    <w:rsid w:val="00440674"/>
    <w:rsid w:val="00446049"/>
    <w:rsid w:val="00450112"/>
    <w:rsid w:val="00455420"/>
    <w:rsid w:val="0046007D"/>
    <w:rsid w:val="00461C8E"/>
    <w:rsid w:val="004666BD"/>
    <w:rsid w:val="004675F6"/>
    <w:rsid w:val="0047285F"/>
    <w:rsid w:val="004742E2"/>
    <w:rsid w:val="00481AB6"/>
    <w:rsid w:val="00482511"/>
    <w:rsid w:val="00482FF2"/>
    <w:rsid w:val="00484A81"/>
    <w:rsid w:val="00486851"/>
    <w:rsid w:val="0048797F"/>
    <w:rsid w:val="00491FC1"/>
    <w:rsid w:val="0049275C"/>
    <w:rsid w:val="004927A3"/>
    <w:rsid w:val="004A1C4B"/>
    <w:rsid w:val="004A70D2"/>
    <w:rsid w:val="004A7998"/>
    <w:rsid w:val="004B1929"/>
    <w:rsid w:val="004C2199"/>
    <w:rsid w:val="004D47BB"/>
    <w:rsid w:val="004D4A3E"/>
    <w:rsid w:val="004E00B6"/>
    <w:rsid w:val="004E1FA3"/>
    <w:rsid w:val="004E48E6"/>
    <w:rsid w:val="004E4975"/>
    <w:rsid w:val="004E705D"/>
    <w:rsid w:val="004F30C1"/>
    <w:rsid w:val="004F3DED"/>
    <w:rsid w:val="004F3E3E"/>
    <w:rsid w:val="004F5332"/>
    <w:rsid w:val="004F5520"/>
    <w:rsid w:val="005102A4"/>
    <w:rsid w:val="00512E11"/>
    <w:rsid w:val="00521224"/>
    <w:rsid w:val="0053125D"/>
    <w:rsid w:val="005375AD"/>
    <w:rsid w:val="005377EB"/>
    <w:rsid w:val="00544AFA"/>
    <w:rsid w:val="005459A5"/>
    <w:rsid w:val="005461DE"/>
    <w:rsid w:val="00547CA2"/>
    <w:rsid w:val="00553628"/>
    <w:rsid w:val="00567706"/>
    <w:rsid w:val="005703AE"/>
    <w:rsid w:val="00571E4D"/>
    <w:rsid w:val="005729A6"/>
    <w:rsid w:val="00573250"/>
    <w:rsid w:val="00573755"/>
    <w:rsid w:val="00576FBA"/>
    <w:rsid w:val="00577E52"/>
    <w:rsid w:val="00580852"/>
    <w:rsid w:val="00581496"/>
    <w:rsid w:val="0059034B"/>
    <w:rsid w:val="00595E36"/>
    <w:rsid w:val="005A3BC4"/>
    <w:rsid w:val="005B0499"/>
    <w:rsid w:val="005B0F98"/>
    <w:rsid w:val="005B4CFD"/>
    <w:rsid w:val="005C1D02"/>
    <w:rsid w:val="005C3E24"/>
    <w:rsid w:val="005C6925"/>
    <w:rsid w:val="005C6A3A"/>
    <w:rsid w:val="005D0C89"/>
    <w:rsid w:val="005E09D5"/>
    <w:rsid w:val="005E7AF2"/>
    <w:rsid w:val="005F1B85"/>
    <w:rsid w:val="005F1E45"/>
    <w:rsid w:val="005F25F9"/>
    <w:rsid w:val="005F44A6"/>
    <w:rsid w:val="005F463C"/>
    <w:rsid w:val="005F48A9"/>
    <w:rsid w:val="00600534"/>
    <w:rsid w:val="00601DA8"/>
    <w:rsid w:val="0060441B"/>
    <w:rsid w:val="00606B9F"/>
    <w:rsid w:val="00607F85"/>
    <w:rsid w:val="00610A73"/>
    <w:rsid w:val="006113CF"/>
    <w:rsid w:val="00611FF3"/>
    <w:rsid w:val="006170B1"/>
    <w:rsid w:val="00622D2F"/>
    <w:rsid w:val="006241C2"/>
    <w:rsid w:val="00631CEA"/>
    <w:rsid w:val="006332B6"/>
    <w:rsid w:val="006348A9"/>
    <w:rsid w:val="00647E31"/>
    <w:rsid w:val="00650F25"/>
    <w:rsid w:val="00652AC8"/>
    <w:rsid w:val="00653029"/>
    <w:rsid w:val="006657D2"/>
    <w:rsid w:val="00675938"/>
    <w:rsid w:val="00683EA5"/>
    <w:rsid w:val="00684F55"/>
    <w:rsid w:val="0068571E"/>
    <w:rsid w:val="00693A08"/>
    <w:rsid w:val="006A145C"/>
    <w:rsid w:val="006A72BF"/>
    <w:rsid w:val="006B2D14"/>
    <w:rsid w:val="006B4BF0"/>
    <w:rsid w:val="006B68FD"/>
    <w:rsid w:val="006B71BB"/>
    <w:rsid w:val="006D6AC2"/>
    <w:rsid w:val="006E43E2"/>
    <w:rsid w:val="006F2EBF"/>
    <w:rsid w:val="006F3F35"/>
    <w:rsid w:val="006F6C74"/>
    <w:rsid w:val="006F7130"/>
    <w:rsid w:val="007026E0"/>
    <w:rsid w:val="00707B64"/>
    <w:rsid w:val="00710A1F"/>
    <w:rsid w:val="00716E3A"/>
    <w:rsid w:val="007175C5"/>
    <w:rsid w:val="00720D4F"/>
    <w:rsid w:val="0072287B"/>
    <w:rsid w:val="00724560"/>
    <w:rsid w:val="007255B5"/>
    <w:rsid w:val="0074391A"/>
    <w:rsid w:val="007439AE"/>
    <w:rsid w:val="0074559C"/>
    <w:rsid w:val="007504CA"/>
    <w:rsid w:val="00750576"/>
    <w:rsid w:val="00751412"/>
    <w:rsid w:val="0075193F"/>
    <w:rsid w:val="007525B8"/>
    <w:rsid w:val="00764468"/>
    <w:rsid w:val="00766D56"/>
    <w:rsid w:val="0077264C"/>
    <w:rsid w:val="007812DC"/>
    <w:rsid w:val="007867C2"/>
    <w:rsid w:val="00790934"/>
    <w:rsid w:val="00792A7F"/>
    <w:rsid w:val="00797C70"/>
    <w:rsid w:val="007A3483"/>
    <w:rsid w:val="007B43CD"/>
    <w:rsid w:val="007B7783"/>
    <w:rsid w:val="007C0A4A"/>
    <w:rsid w:val="007C0B18"/>
    <w:rsid w:val="007C2FC9"/>
    <w:rsid w:val="007C3BB8"/>
    <w:rsid w:val="007D5A89"/>
    <w:rsid w:val="007E49D7"/>
    <w:rsid w:val="007E6151"/>
    <w:rsid w:val="007F0283"/>
    <w:rsid w:val="007F4747"/>
    <w:rsid w:val="007F73C9"/>
    <w:rsid w:val="008071D0"/>
    <w:rsid w:val="008071D8"/>
    <w:rsid w:val="00810FFA"/>
    <w:rsid w:val="00812DB1"/>
    <w:rsid w:val="008137E1"/>
    <w:rsid w:val="00814ED3"/>
    <w:rsid w:val="008220C0"/>
    <w:rsid w:val="00827E12"/>
    <w:rsid w:val="008334B3"/>
    <w:rsid w:val="00834DDF"/>
    <w:rsid w:val="00835BD0"/>
    <w:rsid w:val="00840317"/>
    <w:rsid w:val="0084171C"/>
    <w:rsid w:val="00852EC6"/>
    <w:rsid w:val="00866B38"/>
    <w:rsid w:val="00874535"/>
    <w:rsid w:val="0087771A"/>
    <w:rsid w:val="0088094B"/>
    <w:rsid w:val="00883987"/>
    <w:rsid w:val="00884E22"/>
    <w:rsid w:val="00890A29"/>
    <w:rsid w:val="008934A4"/>
    <w:rsid w:val="0089428C"/>
    <w:rsid w:val="00895BAF"/>
    <w:rsid w:val="008A2E90"/>
    <w:rsid w:val="008A7FB8"/>
    <w:rsid w:val="008B6B0F"/>
    <w:rsid w:val="008C1C76"/>
    <w:rsid w:val="008C3454"/>
    <w:rsid w:val="008C63DB"/>
    <w:rsid w:val="008D2184"/>
    <w:rsid w:val="008D2621"/>
    <w:rsid w:val="008D4FB8"/>
    <w:rsid w:val="008F1FF6"/>
    <w:rsid w:val="008F2506"/>
    <w:rsid w:val="008F31BB"/>
    <w:rsid w:val="008F6475"/>
    <w:rsid w:val="00900C5B"/>
    <w:rsid w:val="00902AC7"/>
    <w:rsid w:val="00904506"/>
    <w:rsid w:val="0091010C"/>
    <w:rsid w:val="00917985"/>
    <w:rsid w:val="0092393C"/>
    <w:rsid w:val="0092524B"/>
    <w:rsid w:val="00926428"/>
    <w:rsid w:val="00930645"/>
    <w:rsid w:val="00932045"/>
    <w:rsid w:val="00936621"/>
    <w:rsid w:val="0094168F"/>
    <w:rsid w:val="009441D2"/>
    <w:rsid w:val="00944F43"/>
    <w:rsid w:val="009514CD"/>
    <w:rsid w:val="009517A1"/>
    <w:rsid w:val="00956257"/>
    <w:rsid w:val="00956E39"/>
    <w:rsid w:val="00960580"/>
    <w:rsid w:val="00962577"/>
    <w:rsid w:val="00970461"/>
    <w:rsid w:val="00970F59"/>
    <w:rsid w:val="00972B3A"/>
    <w:rsid w:val="00974FD8"/>
    <w:rsid w:val="00975C22"/>
    <w:rsid w:val="00976922"/>
    <w:rsid w:val="00982F3B"/>
    <w:rsid w:val="00991052"/>
    <w:rsid w:val="00993525"/>
    <w:rsid w:val="00993AFF"/>
    <w:rsid w:val="009956EE"/>
    <w:rsid w:val="009A56A3"/>
    <w:rsid w:val="009B1561"/>
    <w:rsid w:val="009B22B0"/>
    <w:rsid w:val="009B345E"/>
    <w:rsid w:val="009B5333"/>
    <w:rsid w:val="009B5870"/>
    <w:rsid w:val="009B6B7B"/>
    <w:rsid w:val="009B7DD8"/>
    <w:rsid w:val="009C6EFC"/>
    <w:rsid w:val="009C703C"/>
    <w:rsid w:val="009C7C21"/>
    <w:rsid w:val="009D08FA"/>
    <w:rsid w:val="009D1705"/>
    <w:rsid w:val="009D1A39"/>
    <w:rsid w:val="009D3C15"/>
    <w:rsid w:val="009D6E27"/>
    <w:rsid w:val="009D7422"/>
    <w:rsid w:val="009E0186"/>
    <w:rsid w:val="009E0260"/>
    <w:rsid w:val="009E6276"/>
    <w:rsid w:val="009E7BF2"/>
    <w:rsid w:val="009F70EA"/>
    <w:rsid w:val="009F7143"/>
    <w:rsid w:val="00A01046"/>
    <w:rsid w:val="00A01DAB"/>
    <w:rsid w:val="00A02DE3"/>
    <w:rsid w:val="00A02E35"/>
    <w:rsid w:val="00A033D5"/>
    <w:rsid w:val="00A03A02"/>
    <w:rsid w:val="00A06B8F"/>
    <w:rsid w:val="00A104A3"/>
    <w:rsid w:val="00A153B6"/>
    <w:rsid w:val="00A17467"/>
    <w:rsid w:val="00A26E70"/>
    <w:rsid w:val="00A2760A"/>
    <w:rsid w:val="00A311C8"/>
    <w:rsid w:val="00A36DA3"/>
    <w:rsid w:val="00A432BF"/>
    <w:rsid w:val="00A51502"/>
    <w:rsid w:val="00A52FFA"/>
    <w:rsid w:val="00A572E9"/>
    <w:rsid w:val="00A61F77"/>
    <w:rsid w:val="00A62B23"/>
    <w:rsid w:val="00A62BDA"/>
    <w:rsid w:val="00A64F0F"/>
    <w:rsid w:val="00A72E26"/>
    <w:rsid w:val="00A81D1B"/>
    <w:rsid w:val="00A909FF"/>
    <w:rsid w:val="00A936AB"/>
    <w:rsid w:val="00AA39C3"/>
    <w:rsid w:val="00AA45EE"/>
    <w:rsid w:val="00AA4882"/>
    <w:rsid w:val="00AA6778"/>
    <w:rsid w:val="00AB28BB"/>
    <w:rsid w:val="00AB4C1C"/>
    <w:rsid w:val="00AB6AD3"/>
    <w:rsid w:val="00AB7378"/>
    <w:rsid w:val="00AC1370"/>
    <w:rsid w:val="00AD2B4E"/>
    <w:rsid w:val="00AD3EE8"/>
    <w:rsid w:val="00AD604E"/>
    <w:rsid w:val="00AE62D8"/>
    <w:rsid w:val="00AE7F87"/>
    <w:rsid w:val="00AF3D42"/>
    <w:rsid w:val="00AF4015"/>
    <w:rsid w:val="00B02265"/>
    <w:rsid w:val="00B0278B"/>
    <w:rsid w:val="00B05AC9"/>
    <w:rsid w:val="00B102CA"/>
    <w:rsid w:val="00B115B9"/>
    <w:rsid w:val="00B11C69"/>
    <w:rsid w:val="00B1663C"/>
    <w:rsid w:val="00B1756F"/>
    <w:rsid w:val="00B33EA6"/>
    <w:rsid w:val="00B34C0D"/>
    <w:rsid w:val="00B379E0"/>
    <w:rsid w:val="00B404FE"/>
    <w:rsid w:val="00B40A07"/>
    <w:rsid w:val="00B4153E"/>
    <w:rsid w:val="00B5518E"/>
    <w:rsid w:val="00B60917"/>
    <w:rsid w:val="00B71FA3"/>
    <w:rsid w:val="00B74D6B"/>
    <w:rsid w:val="00B80787"/>
    <w:rsid w:val="00B860D4"/>
    <w:rsid w:val="00B90615"/>
    <w:rsid w:val="00B91CBE"/>
    <w:rsid w:val="00BA0D27"/>
    <w:rsid w:val="00BA38E0"/>
    <w:rsid w:val="00BA5B78"/>
    <w:rsid w:val="00BC2A59"/>
    <w:rsid w:val="00BC6B19"/>
    <w:rsid w:val="00BD097F"/>
    <w:rsid w:val="00BD0E00"/>
    <w:rsid w:val="00BD459E"/>
    <w:rsid w:val="00BD640C"/>
    <w:rsid w:val="00BE09D8"/>
    <w:rsid w:val="00BE26BA"/>
    <w:rsid w:val="00BF3F7C"/>
    <w:rsid w:val="00BF43D3"/>
    <w:rsid w:val="00C00C6B"/>
    <w:rsid w:val="00C100B4"/>
    <w:rsid w:val="00C10EEA"/>
    <w:rsid w:val="00C12428"/>
    <w:rsid w:val="00C15CEF"/>
    <w:rsid w:val="00C207D9"/>
    <w:rsid w:val="00C30093"/>
    <w:rsid w:val="00C32B64"/>
    <w:rsid w:val="00C34FB7"/>
    <w:rsid w:val="00C4596E"/>
    <w:rsid w:val="00C4777D"/>
    <w:rsid w:val="00C51B2B"/>
    <w:rsid w:val="00C51D3A"/>
    <w:rsid w:val="00C6269F"/>
    <w:rsid w:val="00C66856"/>
    <w:rsid w:val="00C72DDC"/>
    <w:rsid w:val="00C733EC"/>
    <w:rsid w:val="00C76C99"/>
    <w:rsid w:val="00C823A7"/>
    <w:rsid w:val="00C85FF5"/>
    <w:rsid w:val="00C877AD"/>
    <w:rsid w:val="00C90672"/>
    <w:rsid w:val="00CA108F"/>
    <w:rsid w:val="00CA38BC"/>
    <w:rsid w:val="00CA3D67"/>
    <w:rsid w:val="00CA3E29"/>
    <w:rsid w:val="00CA4AB7"/>
    <w:rsid w:val="00CA5AC0"/>
    <w:rsid w:val="00CA6F45"/>
    <w:rsid w:val="00CB34DE"/>
    <w:rsid w:val="00CB5003"/>
    <w:rsid w:val="00CC0676"/>
    <w:rsid w:val="00CC2F00"/>
    <w:rsid w:val="00CD0528"/>
    <w:rsid w:val="00CD1D4D"/>
    <w:rsid w:val="00CD28FB"/>
    <w:rsid w:val="00CD3F18"/>
    <w:rsid w:val="00CE21E0"/>
    <w:rsid w:val="00CE294B"/>
    <w:rsid w:val="00CF4182"/>
    <w:rsid w:val="00CF5A5D"/>
    <w:rsid w:val="00D015EB"/>
    <w:rsid w:val="00D050E6"/>
    <w:rsid w:val="00D12F72"/>
    <w:rsid w:val="00D13537"/>
    <w:rsid w:val="00D149B9"/>
    <w:rsid w:val="00D23164"/>
    <w:rsid w:val="00D31404"/>
    <w:rsid w:val="00D402D5"/>
    <w:rsid w:val="00D41362"/>
    <w:rsid w:val="00D41FA3"/>
    <w:rsid w:val="00D44C0C"/>
    <w:rsid w:val="00D450F9"/>
    <w:rsid w:val="00D45136"/>
    <w:rsid w:val="00D525A2"/>
    <w:rsid w:val="00D529AE"/>
    <w:rsid w:val="00D534C5"/>
    <w:rsid w:val="00D55A6F"/>
    <w:rsid w:val="00D56370"/>
    <w:rsid w:val="00D64183"/>
    <w:rsid w:val="00D66B24"/>
    <w:rsid w:val="00D67544"/>
    <w:rsid w:val="00D70AAC"/>
    <w:rsid w:val="00D72ACE"/>
    <w:rsid w:val="00D73D0A"/>
    <w:rsid w:val="00D74B91"/>
    <w:rsid w:val="00D81655"/>
    <w:rsid w:val="00D87B4A"/>
    <w:rsid w:val="00D94614"/>
    <w:rsid w:val="00DA2987"/>
    <w:rsid w:val="00DA6194"/>
    <w:rsid w:val="00DA667A"/>
    <w:rsid w:val="00DC073C"/>
    <w:rsid w:val="00DC09E9"/>
    <w:rsid w:val="00DC10E9"/>
    <w:rsid w:val="00DC58FF"/>
    <w:rsid w:val="00DD285D"/>
    <w:rsid w:val="00DD4E54"/>
    <w:rsid w:val="00DE05FF"/>
    <w:rsid w:val="00DE15B9"/>
    <w:rsid w:val="00DE40B5"/>
    <w:rsid w:val="00DE43B9"/>
    <w:rsid w:val="00DF43A7"/>
    <w:rsid w:val="00DF4473"/>
    <w:rsid w:val="00DF54F1"/>
    <w:rsid w:val="00DF793C"/>
    <w:rsid w:val="00E030B2"/>
    <w:rsid w:val="00E053F8"/>
    <w:rsid w:val="00E05D63"/>
    <w:rsid w:val="00E12D38"/>
    <w:rsid w:val="00E1309D"/>
    <w:rsid w:val="00E14F0F"/>
    <w:rsid w:val="00E3244F"/>
    <w:rsid w:val="00E3360F"/>
    <w:rsid w:val="00E43614"/>
    <w:rsid w:val="00E44D6A"/>
    <w:rsid w:val="00E516E6"/>
    <w:rsid w:val="00E57FCF"/>
    <w:rsid w:val="00E60CC2"/>
    <w:rsid w:val="00E62ABC"/>
    <w:rsid w:val="00E62CF6"/>
    <w:rsid w:val="00E62F7D"/>
    <w:rsid w:val="00E64963"/>
    <w:rsid w:val="00E65CF1"/>
    <w:rsid w:val="00E73A87"/>
    <w:rsid w:val="00E80B90"/>
    <w:rsid w:val="00E826AF"/>
    <w:rsid w:val="00E914A9"/>
    <w:rsid w:val="00E9185E"/>
    <w:rsid w:val="00E96ED3"/>
    <w:rsid w:val="00EB5DC7"/>
    <w:rsid w:val="00EC4FA9"/>
    <w:rsid w:val="00EC56DE"/>
    <w:rsid w:val="00EC60A8"/>
    <w:rsid w:val="00ED02B3"/>
    <w:rsid w:val="00ED3268"/>
    <w:rsid w:val="00EE432D"/>
    <w:rsid w:val="00EE73B4"/>
    <w:rsid w:val="00EF1181"/>
    <w:rsid w:val="00EF1BB3"/>
    <w:rsid w:val="00EF328C"/>
    <w:rsid w:val="00EF51D9"/>
    <w:rsid w:val="00EF5446"/>
    <w:rsid w:val="00EF6472"/>
    <w:rsid w:val="00F07048"/>
    <w:rsid w:val="00F1066F"/>
    <w:rsid w:val="00F147DD"/>
    <w:rsid w:val="00F150E3"/>
    <w:rsid w:val="00F22E19"/>
    <w:rsid w:val="00F26AA3"/>
    <w:rsid w:val="00F40543"/>
    <w:rsid w:val="00F4304B"/>
    <w:rsid w:val="00F472C3"/>
    <w:rsid w:val="00F5215B"/>
    <w:rsid w:val="00F5390F"/>
    <w:rsid w:val="00F603F2"/>
    <w:rsid w:val="00F612E8"/>
    <w:rsid w:val="00F614D0"/>
    <w:rsid w:val="00F6198C"/>
    <w:rsid w:val="00F62052"/>
    <w:rsid w:val="00F704B1"/>
    <w:rsid w:val="00F7372E"/>
    <w:rsid w:val="00F74CB6"/>
    <w:rsid w:val="00F90B13"/>
    <w:rsid w:val="00F93AE8"/>
    <w:rsid w:val="00F9445B"/>
    <w:rsid w:val="00F9747C"/>
    <w:rsid w:val="00FA0A29"/>
    <w:rsid w:val="00FB5A8C"/>
    <w:rsid w:val="00FC0029"/>
    <w:rsid w:val="00FC4752"/>
    <w:rsid w:val="00FC4A30"/>
    <w:rsid w:val="00FD31CF"/>
    <w:rsid w:val="00FD52D4"/>
    <w:rsid w:val="00FD7538"/>
    <w:rsid w:val="00FE797E"/>
    <w:rsid w:val="00FF1C24"/>
    <w:rsid w:val="00FF321B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2015-10-01T06:50:00Z</dcterms:created>
  <dcterms:modified xsi:type="dcterms:W3CDTF">2015-10-01T07:22:00Z</dcterms:modified>
</cp:coreProperties>
</file>