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04" w:rsidRDefault="007E7204" w:rsidP="007E7204">
      <w:pPr>
        <w:jc w:val="both"/>
        <w:rPr>
          <w:rFonts w:ascii="Verdana" w:hAnsi="Verdana" w:cs="Arial"/>
          <w:sz w:val="24"/>
          <w:szCs w:val="24"/>
        </w:rPr>
      </w:pPr>
      <w:r w:rsidRPr="006D32CE">
        <w:rPr>
          <w:rFonts w:ascii="Verdana" w:hAnsi="Verdana" w:cs="Arial"/>
          <w:b/>
          <w:sz w:val="24"/>
          <w:szCs w:val="24"/>
        </w:rPr>
        <w:t>Таблица. Применение гомеопатических лека</w:t>
      </w:r>
      <w:proofErr w:type="gramStart"/>
      <w:r w:rsidRPr="006D32CE">
        <w:rPr>
          <w:rFonts w:ascii="Verdana" w:hAnsi="Verdana" w:cs="Arial"/>
          <w:b/>
          <w:sz w:val="24"/>
          <w:szCs w:val="24"/>
        </w:rPr>
        <w:t>рств пр</w:t>
      </w:r>
      <w:proofErr w:type="gramEnd"/>
      <w:r w:rsidRPr="006D32CE">
        <w:rPr>
          <w:rFonts w:ascii="Verdana" w:hAnsi="Verdana" w:cs="Arial"/>
          <w:b/>
          <w:sz w:val="24"/>
          <w:szCs w:val="24"/>
        </w:rPr>
        <w:t>и ушибах и растяжениях.</w:t>
      </w:r>
      <w:r>
        <w:rPr>
          <w:rStyle w:val="a7"/>
          <w:rFonts w:ascii="Verdana" w:hAnsi="Verdana" w:cs="Arial"/>
          <w:sz w:val="24"/>
          <w:szCs w:val="24"/>
        </w:rPr>
        <w:footnoteReference w:id="1"/>
      </w:r>
    </w:p>
    <w:tbl>
      <w:tblPr>
        <w:tblStyle w:val="a8"/>
        <w:tblW w:w="0" w:type="auto"/>
        <w:tblLook w:val="04A0"/>
      </w:tblPr>
      <w:tblGrid>
        <w:gridCol w:w="2392"/>
        <w:gridCol w:w="6788"/>
      </w:tblGrid>
      <w:tr w:rsidR="007E7204" w:rsidTr="000B4C02">
        <w:tc>
          <w:tcPr>
            <w:tcW w:w="2392" w:type="dxa"/>
          </w:tcPr>
          <w:p w:rsidR="007E7204" w:rsidRDefault="007E7204" w:rsidP="000B4C02">
            <w:pPr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Лекарство</w:t>
            </w:r>
          </w:p>
        </w:tc>
        <w:tc>
          <w:tcPr>
            <w:tcW w:w="6788" w:type="dxa"/>
          </w:tcPr>
          <w:p w:rsidR="007E7204" w:rsidRDefault="007E7204" w:rsidP="000B4C02">
            <w:pPr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Общие показания</w:t>
            </w:r>
          </w:p>
        </w:tc>
      </w:tr>
      <w:tr w:rsidR="007E7204" w:rsidRPr="006D32CE" w:rsidTr="000B4C02">
        <w:tc>
          <w:tcPr>
            <w:tcW w:w="9180" w:type="dxa"/>
            <w:gridSpan w:val="2"/>
          </w:tcPr>
          <w:p w:rsidR="007E7204" w:rsidRPr="00BB1BC3" w:rsidRDefault="007E7204" w:rsidP="000B4C02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BB1BC3">
              <w:rPr>
                <w:rFonts w:ascii="Verdana" w:hAnsi="Verdana" w:cs="Arial"/>
                <w:b/>
                <w:sz w:val="20"/>
                <w:szCs w:val="20"/>
              </w:rPr>
              <w:t>Ушибы</w:t>
            </w:r>
          </w:p>
        </w:tc>
      </w:tr>
      <w:tr w:rsidR="007E7204" w:rsidRPr="006D32CE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Arnica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montana</w:t>
            </w:r>
            <w:proofErr w:type="spellEnd"/>
          </w:p>
        </w:tc>
        <w:tc>
          <w:tcPr>
            <w:tcW w:w="6788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Обычные ушибы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Повреждения от удара или падения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Шок</w:t>
            </w:r>
          </w:p>
        </w:tc>
      </w:tr>
      <w:tr w:rsidR="007E7204" w:rsidRPr="006D32CE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Hipericum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perfoliatum</w:t>
            </w:r>
            <w:proofErr w:type="spellEnd"/>
          </w:p>
        </w:tc>
        <w:tc>
          <w:tcPr>
            <w:tcW w:w="6788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Сильные травмы нервных окончаний.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 xml:space="preserve">Повреждения нервных окончаний: 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- во внутренних мыщелках плечевой кости;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- в кончиках пальцев рук;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- в копчике;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- в мягких тканях около ногтей;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D32CE">
              <w:rPr>
                <w:rFonts w:ascii="Verdana" w:hAnsi="Verdana" w:cs="Arial"/>
                <w:sz w:val="20"/>
                <w:szCs w:val="20"/>
              </w:rPr>
              <w:t>- на поверхностях ладоней.</w:t>
            </w:r>
          </w:p>
        </w:tc>
      </w:tr>
      <w:tr w:rsidR="007E7204" w:rsidRPr="006D32CE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Ledum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palustre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Холодные и онемевшие ушибленные части тела, медленно заживающие.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Синяк под глазом.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Ушиб нервных окончаний.</w:t>
            </w:r>
          </w:p>
        </w:tc>
      </w:tr>
      <w:tr w:rsidR="007E7204" w:rsidRPr="006D32CE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Ruta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graveolens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Повреждения: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-костей,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 надкостницы,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-голеней;</w:t>
            </w:r>
          </w:p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-мягких тканей.</w:t>
            </w:r>
          </w:p>
        </w:tc>
      </w:tr>
      <w:tr w:rsidR="007E7204" w:rsidRPr="006D32CE" w:rsidTr="000B4C02">
        <w:tc>
          <w:tcPr>
            <w:tcW w:w="9180" w:type="dxa"/>
            <w:gridSpan w:val="2"/>
          </w:tcPr>
          <w:p w:rsidR="007E7204" w:rsidRPr="00BB1BC3" w:rsidRDefault="007E7204" w:rsidP="000B4C02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BB1BC3">
              <w:rPr>
                <w:rFonts w:ascii="Verdana" w:hAnsi="Verdana" w:cs="Arial"/>
                <w:b/>
                <w:sz w:val="20"/>
                <w:szCs w:val="20"/>
              </w:rPr>
              <w:t>Растяжения связок</w:t>
            </w:r>
          </w:p>
        </w:tc>
      </w:tr>
      <w:tr w:rsidR="007E7204" w:rsidRPr="006D32CE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Arnica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montana</w:t>
            </w:r>
            <w:proofErr w:type="spellEnd"/>
          </w:p>
        </w:tc>
        <w:tc>
          <w:tcPr>
            <w:tcW w:w="6788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Шок от травмы, кровотечение в тканях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Brionia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Поврежденный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сустав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опух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>
              <w:rPr>
                <w:rFonts w:ascii="Verdana" w:hAnsi="Verdana" w:cs="Arial"/>
                <w:sz w:val="20"/>
                <w:szCs w:val="20"/>
              </w:rPr>
              <w:t>увеличился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в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размерах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>
              <w:rPr>
                <w:rFonts w:ascii="Verdana" w:hAnsi="Verdana" w:cs="Arial"/>
                <w:sz w:val="20"/>
                <w:szCs w:val="20"/>
              </w:rPr>
              <w:t>причиняет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боль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. 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Хуже от движения.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Ledum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palustre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Холодность и онемение поврежденного сустава.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Сильное опухание.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Rhus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toxicodendron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После </w:t>
            </w:r>
            <w:r>
              <w:rPr>
                <w:rFonts w:ascii="Verdana" w:hAnsi="Verdana" w:cs="Arial"/>
                <w:sz w:val="20"/>
                <w:szCs w:val="20"/>
                <w:lang w:val="en-US"/>
              </w:rPr>
              <w:t>Arnica</w:t>
            </w:r>
            <w:r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Сустав горячий, опухший, причиняет боль.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Ощущение «ржавой двери», скрипы и дискомфорт при первом движении, улучшение после разминки.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Ruta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graveolens</w:t>
            </w:r>
            <w:proofErr w:type="spellEnd"/>
          </w:p>
        </w:tc>
        <w:tc>
          <w:tcPr>
            <w:tcW w:w="6788" w:type="dxa"/>
          </w:tcPr>
          <w:p w:rsidR="007E7204" w:rsidRPr="006F161F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После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  <w:lang w:val="en-US"/>
              </w:rPr>
              <w:t>Arnica</w:t>
            </w:r>
            <w:r w:rsidRPr="006F161F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Связки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и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сухожилия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порваны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или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растянуты</w:t>
            </w:r>
            <w:r w:rsidRPr="006F161F">
              <w:rPr>
                <w:rFonts w:ascii="Verdana" w:hAnsi="Verdana" w:cs="Arial"/>
                <w:sz w:val="20"/>
                <w:szCs w:val="20"/>
              </w:rPr>
              <w:t xml:space="preserve">. 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Ушиб надкостницы.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Ухудшение от холодной и сырой погоды.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Symphytum</w:t>
            </w:r>
            <w:proofErr w:type="spellEnd"/>
          </w:p>
        </w:tc>
        <w:tc>
          <w:tcPr>
            <w:tcW w:w="6788" w:type="dxa"/>
          </w:tcPr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При необходимости после </w:t>
            </w:r>
            <w:r>
              <w:rPr>
                <w:rFonts w:ascii="Verdana" w:hAnsi="Verdana" w:cs="Arial"/>
                <w:sz w:val="20"/>
                <w:szCs w:val="20"/>
                <w:lang w:val="en-US"/>
              </w:rPr>
              <w:t>Arnica</w:t>
            </w:r>
            <w:r>
              <w:rPr>
                <w:rFonts w:ascii="Verdana" w:hAnsi="Verdana" w:cs="Arial"/>
                <w:sz w:val="20"/>
                <w:szCs w:val="20"/>
              </w:rPr>
              <w:t xml:space="preserve"> или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Ruta</w:t>
            </w:r>
            <w:proofErr w:type="spellEnd"/>
            <w:r w:rsidRPr="00BB1BC3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graveolens</w:t>
            </w:r>
            <w:proofErr w:type="spellEnd"/>
          </w:p>
        </w:tc>
      </w:tr>
      <w:tr w:rsidR="007E7204" w:rsidRPr="00BB1BC3" w:rsidTr="000B4C02">
        <w:tc>
          <w:tcPr>
            <w:tcW w:w="9180" w:type="dxa"/>
            <w:gridSpan w:val="2"/>
          </w:tcPr>
          <w:p w:rsidR="007E7204" w:rsidRPr="00BB1BC3" w:rsidRDefault="007E7204" w:rsidP="000B4C02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BB1BC3">
              <w:rPr>
                <w:rFonts w:ascii="Verdana" w:hAnsi="Verdana" w:cs="Arial"/>
                <w:b/>
                <w:sz w:val="20"/>
                <w:szCs w:val="20"/>
              </w:rPr>
              <w:t>Растяжение мышц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Arnica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montana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Ощущение болезненности и разбитости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Растяжение мышц спины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Боль в мышцах.</w:t>
            </w:r>
          </w:p>
        </w:tc>
      </w:tr>
      <w:tr w:rsidR="007E7204" w:rsidRPr="00BB1BC3" w:rsidTr="000B4C02">
        <w:tc>
          <w:tcPr>
            <w:tcW w:w="2392" w:type="dxa"/>
          </w:tcPr>
          <w:p w:rsidR="007E7204" w:rsidRPr="006D32CE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Rhus</w:t>
            </w:r>
            <w:proofErr w:type="spellEnd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32CE">
              <w:rPr>
                <w:rFonts w:ascii="Verdana" w:hAnsi="Verdana" w:cs="Arial"/>
                <w:sz w:val="20"/>
                <w:szCs w:val="20"/>
                <w:lang w:val="en-US"/>
              </w:rPr>
              <w:t>toxicodendron</w:t>
            </w:r>
            <w:proofErr w:type="spellEnd"/>
          </w:p>
        </w:tc>
        <w:tc>
          <w:tcPr>
            <w:tcW w:w="6788" w:type="dxa"/>
          </w:tcPr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Болезненность мышц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Разрывы в сухожилиях и связках.</w:t>
            </w:r>
          </w:p>
          <w:p w:rsidR="007E7204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Ушиб надкостницы.</w:t>
            </w:r>
          </w:p>
          <w:p w:rsidR="007E7204" w:rsidRPr="00BB1BC3" w:rsidRDefault="007E7204" w:rsidP="000B4C02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Хуже в начале движения, лучше после разминки.</w:t>
            </w:r>
          </w:p>
        </w:tc>
      </w:tr>
    </w:tbl>
    <w:p w:rsidR="007E7204" w:rsidRDefault="00847FB9" w:rsidP="007E7204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    Ниже приведены рисунки-схемы применения гомеопатических средств для экстренной помощи из книги </w:t>
      </w:r>
      <w:r w:rsidRPr="00847FB9">
        <w:rPr>
          <w:rFonts w:ascii="Verdana" w:hAnsi="Verdana" w:cs="Arial"/>
          <w:sz w:val="24"/>
          <w:szCs w:val="24"/>
        </w:rPr>
        <w:t>Люк</w:t>
      </w:r>
      <w:r>
        <w:rPr>
          <w:rFonts w:ascii="Verdana" w:hAnsi="Verdana" w:cs="Arial"/>
          <w:sz w:val="24"/>
          <w:szCs w:val="24"/>
        </w:rPr>
        <w:t>а</w:t>
      </w:r>
      <w:proofErr w:type="gramStart"/>
      <w:r w:rsidRPr="00847FB9">
        <w:rPr>
          <w:rFonts w:ascii="Verdana" w:hAnsi="Verdana" w:cs="Arial"/>
          <w:sz w:val="24"/>
          <w:szCs w:val="24"/>
        </w:rPr>
        <w:t xml:space="preserve"> Д</w:t>
      </w:r>
      <w:proofErr w:type="gramEnd"/>
      <w:r w:rsidRPr="00847FB9">
        <w:rPr>
          <w:rFonts w:ascii="Verdana" w:hAnsi="Verdana" w:cs="Arial"/>
          <w:sz w:val="24"/>
          <w:szCs w:val="24"/>
        </w:rPr>
        <w:t xml:space="preserve">е </w:t>
      </w:r>
      <w:proofErr w:type="spellStart"/>
      <w:r w:rsidRPr="00847FB9">
        <w:rPr>
          <w:rFonts w:ascii="Verdana" w:hAnsi="Verdana" w:cs="Arial"/>
          <w:sz w:val="24"/>
          <w:szCs w:val="24"/>
        </w:rPr>
        <w:t>Схеппер</w:t>
      </w:r>
      <w:r>
        <w:rPr>
          <w:rFonts w:ascii="Verdana" w:hAnsi="Verdana" w:cs="Arial"/>
          <w:sz w:val="24"/>
          <w:szCs w:val="24"/>
        </w:rPr>
        <w:t>а</w:t>
      </w:r>
      <w:proofErr w:type="spellEnd"/>
      <w:r w:rsidRPr="00847FB9">
        <w:rPr>
          <w:rFonts w:ascii="Verdana" w:hAnsi="Verdana" w:cs="Arial"/>
          <w:sz w:val="24"/>
          <w:szCs w:val="24"/>
        </w:rPr>
        <w:t xml:space="preserve"> «Популярные </w:t>
      </w:r>
      <w:proofErr w:type="spellStart"/>
      <w:r w:rsidRPr="00847FB9">
        <w:rPr>
          <w:rFonts w:ascii="Verdana" w:hAnsi="Verdana" w:cs="Arial"/>
          <w:sz w:val="24"/>
          <w:szCs w:val="24"/>
        </w:rPr>
        <w:t>реперторий</w:t>
      </w:r>
      <w:proofErr w:type="spellEnd"/>
      <w:r w:rsidRPr="00847FB9">
        <w:rPr>
          <w:rFonts w:ascii="Verdana" w:hAnsi="Verdana" w:cs="Arial"/>
          <w:sz w:val="24"/>
          <w:szCs w:val="24"/>
        </w:rPr>
        <w:t xml:space="preserve"> и Материя медика. Руководство по безопасному и эффективному применению гомеопатических лекарств»</w:t>
      </w:r>
      <w:r>
        <w:rPr>
          <w:rFonts w:ascii="Verdana" w:hAnsi="Verdana" w:cs="Arial"/>
          <w:sz w:val="24"/>
          <w:szCs w:val="24"/>
        </w:rPr>
        <w:t>.</w:t>
      </w:r>
    </w:p>
    <w:p w:rsidR="007E7204" w:rsidRDefault="007E7204">
      <w:r w:rsidRPr="007E7204">
        <w:lastRenderedPageBreak/>
        <w:drawing>
          <wp:inline distT="0" distB="0" distL="0" distR="0">
            <wp:extent cx="5940425" cy="9447424"/>
            <wp:effectExtent l="19050" t="0" r="3175" b="0"/>
            <wp:docPr id="1" name="Рисунок 1" descr="D:\Мои статьи по йоге\20160516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статьи по йоге\20160516_10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31" cy="9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4" w:rsidRDefault="007E7204">
      <w:r w:rsidRPr="007E7204">
        <w:lastRenderedPageBreak/>
        <w:drawing>
          <wp:inline distT="0" distB="0" distL="0" distR="0">
            <wp:extent cx="5940425" cy="8968877"/>
            <wp:effectExtent l="19050" t="0" r="3175" b="0"/>
            <wp:docPr id="3" name="Рисунок 2" descr="D:\Мои статьи по йоге\20160516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статьи по йоге\20160516_101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204" w:rsidSect="00B3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575" w:rsidRDefault="009C2575" w:rsidP="007E7204">
      <w:pPr>
        <w:spacing w:after="0" w:line="240" w:lineRule="auto"/>
      </w:pPr>
      <w:r>
        <w:separator/>
      </w:r>
    </w:p>
  </w:endnote>
  <w:endnote w:type="continuationSeparator" w:id="0">
    <w:p w:rsidR="009C2575" w:rsidRDefault="009C2575" w:rsidP="007E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575" w:rsidRDefault="009C2575" w:rsidP="007E7204">
      <w:pPr>
        <w:spacing w:after="0" w:line="240" w:lineRule="auto"/>
      </w:pPr>
      <w:r>
        <w:separator/>
      </w:r>
    </w:p>
  </w:footnote>
  <w:footnote w:type="continuationSeparator" w:id="0">
    <w:p w:rsidR="009C2575" w:rsidRDefault="009C2575" w:rsidP="007E7204">
      <w:pPr>
        <w:spacing w:after="0" w:line="240" w:lineRule="auto"/>
      </w:pPr>
      <w:r>
        <w:continuationSeparator/>
      </w:r>
    </w:p>
  </w:footnote>
  <w:footnote w:id="1">
    <w:p w:rsidR="007E7204" w:rsidRDefault="007E7204" w:rsidP="007E7204">
      <w:pPr>
        <w:pStyle w:val="a5"/>
      </w:pPr>
      <w:r>
        <w:rPr>
          <w:rStyle w:val="a7"/>
        </w:rPr>
        <w:footnoteRef/>
      </w:r>
      <w:r>
        <w:t xml:space="preserve"> Таблица составлена на основании книги </w:t>
      </w:r>
      <w:proofErr w:type="spellStart"/>
      <w:r>
        <w:t>Мессимунд</w:t>
      </w:r>
      <w:proofErr w:type="spellEnd"/>
      <w:r>
        <w:t xml:space="preserve"> </w:t>
      </w:r>
      <w:proofErr w:type="spellStart"/>
      <w:r>
        <w:t>Б.Панос</w:t>
      </w:r>
      <w:proofErr w:type="spellEnd"/>
      <w:r>
        <w:t xml:space="preserve"> «Домашняя гомеопатическая медицина, или Полное руководство по семейной гомеопатии» в изложении Джейн </w:t>
      </w:r>
      <w:proofErr w:type="spellStart"/>
      <w:r>
        <w:t>Хаймлих</w:t>
      </w:r>
      <w:proofErr w:type="spellEnd"/>
      <w: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204"/>
    <w:rsid w:val="007E7204"/>
    <w:rsid w:val="00847FB9"/>
    <w:rsid w:val="009C2575"/>
    <w:rsid w:val="00B3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204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E720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E720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E7204"/>
    <w:rPr>
      <w:vertAlign w:val="superscript"/>
    </w:rPr>
  </w:style>
  <w:style w:type="table" w:styleId="a8">
    <w:name w:val="Table Grid"/>
    <w:basedOn w:val="a1"/>
    <w:uiPriority w:val="59"/>
    <w:rsid w:val="007E7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4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47FB9"/>
  </w:style>
  <w:style w:type="paragraph" w:styleId="ab">
    <w:name w:val="footer"/>
    <w:basedOn w:val="a"/>
    <w:link w:val="ac"/>
    <w:uiPriority w:val="99"/>
    <w:semiHidden/>
    <w:unhideWhenUsed/>
    <w:rsid w:val="0084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47F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2016-05-18T11:41:00Z</dcterms:created>
  <dcterms:modified xsi:type="dcterms:W3CDTF">2016-05-18T11:45:00Z</dcterms:modified>
</cp:coreProperties>
</file>