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24" w:rsidRPr="002D7754" w:rsidRDefault="00347048" w:rsidP="0083613A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1" locked="0" layoutInCell="1" allowOverlap="1" wp14:anchorId="55F0A4DE" wp14:editId="0BF1BDBB">
            <wp:simplePos x="0" y="0"/>
            <wp:positionH relativeFrom="column">
              <wp:posOffset>3346450</wp:posOffset>
            </wp:positionH>
            <wp:positionV relativeFrom="paragraph">
              <wp:posOffset>866775</wp:posOffset>
            </wp:positionV>
            <wp:extent cx="2568575" cy="3971925"/>
            <wp:effectExtent l="0" t="0" r="3175" b="9525"/>
            <wp:wrapTight wrapText="bothSides">
              <wp:wrapPolygon edited="0">
                <wp:start x="0" y="0"/>
                <wp:lineTo x="0" y="21548"/>
                <wp:lineTo x="21467" y="21548"/>
                <wp:lineTo x="21467" y="0"/>
                <wp:lineTo x="0" y="0"/>
              </wp:wrapPolygon>
            </wp:wrapTight>
            <wp:docPr id="2" name="Рисунок 2" descr="C:\Users\Max Cuprum\Desktop\ДЕЛОВАЯ ПАПКА\Инструкции\Схема Кон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 Cuprum\Desktop\ДЕЛОВАЯ ПАПКА\Инструкции\Схема Кон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7754"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Спасибо за то, что выбрали нас и приобрели медный дистиллятор</w:t>
      </w:r>
      <w:r w:rsidR="0059138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E860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Max</w:t>
      </w:r>
      <w:r w:rsidR="00E8600B" w:rsidRPr="00A45B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E860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Cuprum</w:t>
      </w:r>
      <w:r w:rsidR="00E8600B" w:rsidRPr="00A45B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9138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r w:rsidR="0020133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Конго</w:t>
      </w:r>
      <w:r w:rsidR="0059138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  <w:r w:rsidR="002D7754"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! Для того чтобы максимально эффективно, комфортно и безопасно эксплуатировать его, следуйте приведенным ниже рекомендациям.</w:t>
      </w:r>
    </w:p>
    <w:p w:rsidR="00347048" w:rsidRPr="00EF62BE" w:rsidRDefault="00347048" w:rsidP="00347048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 Подготовка к работе.</w:t>
      </w:r>
      <w:r w:rsidRPr="00975A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1.1. При первом использовании необходимо тщательно промыть дистиллятор проточной водой или провести кратковременную дистилляцию воды (5-10 мин.).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1.2. Залить обрабатываемую жидкость в перегонный куб и закрыть емкость крышкой. </w:t>
      </w:r>
      <w:r w:rsidRPr="008133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рекомендуется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заполнять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ёмкость </w:t>
      </w:r>
      <w:r w:rsidRPr="008133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более</w:t>
      </w:r>
      <w:proofErr w:type="gramEnd"/>
      <w:r w:rsidRPr="00813360">
        <w:rPr>
          <w:rFonts w:ascii="Arial" w:hAnsi="Arial" w:cs="Arial"/>
          <w:color w:val="000000"/>
          <w:sz w:val="20"/>
          <w:szCs w:val="20"/>
          <w:shd w:val="clear" w:color="auto" w:fill="FFFFFF"/>
        </w:rPr>
        <w:t>, чем на ¾ от общего объема куба.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1.3. </w:t>
      </w:r>
      <w:r w:rsidRPr="0019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Подсоединить самогонный аппарат к крышке куба.</w:t>
      </w:r>
    </w:p>
    <w:p w:rsidR="00347048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1.4.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Шланг</w:t>
      </w: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подсоединить к штуцеру отвода дистиллята, также подсоединить шланги к штуцерам отвода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подвода</w:t>
      </w: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воды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(при необходимости дополнительно закрепить шланги хомутами)</w:t>
      </w: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1.5. Установите термометр в штуцер для термометра.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Внимание!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Если Вы не используете термометр при перегонке, штуцер под термометр необходимо глушить во избежание потери спиртовых паров.</w:t>
      </w:r>
    </w:p>
    <w:p w:rsidR="00347048" w:rsidRPr="00EF62BE" w:rsidRDefault="00347048" w:rsidP="00347048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Работа дистиллятора.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2.1. Для осуществления процесса дистилляции необходимо обеспечить нагрев перегонного куба и беспрепятственный проток охлаждающей воды. 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2.2. Когда температура в кубе достигнет 60°С, нужно подать охлаждающий поток воды и поддерживать его во время всего процесса работы аппарата.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Через некоторое время начнётся отбор дистиллята. По своему усмотрению Вы можете отделять «головы» (начальная фракция, содержащие легкокипящие вещества), «тело» (пищевая фракция) и «хвосты» (конечная фракция, содержащая тяжелокипящие примеси) либо отбирать продукт, не разделяя его по фракциям.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2.4. Количество «голов» и «хвостов» зависит от химического состава перегоняемого сырья. В случае с сахарной брагой, как правило, количество «голов» составляет 50 мл с 1 кг сахара, а «хвостов» – 100 мл с 1 кг сахара.</w:t>
      </w:r>
    </w:p>
    <w:p w:rsidR="00347048" w:rsidRPr="00EF62BE" w:rsidRDefault="00347048" w:rsidP="00347048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3. Обслуживание. 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3.1. Обратите внимание, что медь паяется </w:t>
      </w:r>
      <w:proofErr w:type="gramStart"/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серебро-содержащим</w:t>
      </w:r>
      <w:proofErr w:type="gramEnd"/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сплавом, который мягче основного материала, поэтому не подвергайте соединения ударам и воздействию чрезвычайно-высоких температур (подразумевается, например, открытое пламя).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3.2. Так как медь реагирует с соединениями серы, которые выделяются при варке браги, не позволяя им попасть в продукт, металл может потемнеть. Чтобы реактивировать поверхность аппарата, после каждого пользования или долгого хранения Вы можете использовать специальные чистящие средства для меди или же можете растворить 1 ст. л. лимонной кислоты в </w:t>
      </w: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1 л теплой воды и протереть данным раствором самогонный аппарат. Также желательно таким раствором обрабатывать внутренние стенки колонны, после чего промыть обычной проточной водой.</w:t>
      </w:r>
    </w:p>
    <w:p w:rsidR="00347048" w:rsidRPr="00EF62BE" w:rsidRDefault="00347048" w:rsidP="00347048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4. Техника безопасности. 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4.1. Запрещается проводить нагрев емкости при отсутствии беспрепятственного протока охлаждающей воды в достаточном количестве. 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4.2. </w:t>
      </w:r>
      <w:proofErr w:type="gramStart"/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Запрещается проводить</w:t>
      </w:r>
      <w:proofErr w:type="gramEnd"/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нагрев пустой емкости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допускать полное </w:t>
      </w:r>
      <w:proofErr w:type="spellStart"/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выкипание</w:t>
      </w:r>
      <w:proofErr w:type="spellEnd"/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перегоняемой жидкости. </w:t>
      </w:r>
    </w:p>
    <w:p w:rsidR="00347048" w:rsidRPr="00EF62BE" w:rsidRDefault="00347048" w:rsidP="0034704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. Запрещается оставлять аппарат без внимания на протяжении всего процесса перегонки.</w:t>
      </w:r>
    </w:p>
    <w:p w:rsidR="00347048" w:rsidRPr="00EF62BE" w:rsidRDefault="00347048" w:rsidP="0034704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Производитель оставляет за собой право вносить изменения в конструкцию и внешний вид изделия, не ухудшающие ее эксплуатационные качества.</w:t>
      </w:r>
    </w:p>
    <w:p w:rsidR="002434EE" w:rsidRPr="00347048" w:rsidRDefault="002434EE" w:rsidP="00347048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A45B0A" w:rsidRPr="00347048" w:rsidRDefault="00A45B0A" w:rsidP="002D775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A45B0A" w:rsidRPr="00347048" w:rsidSect="001447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15B"/>
    <w:multiLevelType w:val="hybridMultilevel"/>
    <w:tmpl w:val="CBA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5C7D"/>
    <w:multiLevelType w:val="hybridMultilevel"/>
    <w:tmpl w:val="FC02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D6"/>
    <w:rsid w:val="00071579"/>
    <w:rsid w:val="0008047F"/>
    <w:rsid w:val="000F4D2D"/>
    <w:rsid w:val="001033B4"/>
    <w:rsid w:val="001447D4"/>
    <w:rsid w:val="00201339"/>
    <w:rsid w:val="002074F8"/>
    <w:rsid w:val="002434EE"/>
    <w:rsid w:val="002D7754"/>
    <w:rsid w:val="00347048"/>
    <w:rsid w:val="00426694"/>
    <w:rsid w:val="004767D6"/>
    <w:rsid w:val="0059138B"/>
    <w:rsid w:val="00593D38"/>
    <w:rsid w:val="00597FF3"/>
    <w:rsid w:val="00636467"/>
    <w:rsid w:val="00736441"/>
    <w:rsid w:val="00780124"/>
    <w:rsid w:val="007B0F77"/>
    <w:rsid w:val="00806D64"/>
    <w:rsid w:val="0083613A"/>
    <w:rsid w:val="008716F2"/>
    <w:rsid w:val="008A4AB7"/>
    <w:rsid w:val="008A7979"/>
    <w:rsid w:val="008F3836"/>
    <w:rsid w:val="00935F7F"/>
    <w:rsid w:val="009D34D2"/>
    <w:rsid w:val="009E2F24"/>
    <w:rsid w:val="00A45B0A"/>
    <w:rsid w:val="00AD0E14"/>
    <w:rsid w:val="00AE26C8"/>
    <w:rsid w:val="00C30BF2"/>
    <w:rsid w:val="00C775D6"/>
    <w:rsid w:val="00C942AD"/>
    <w:rsid w:val="00CE6A9E"/>
    <w:rsid w:val="00D70079"/>
    <w:rsid w:val="00D82120"/>
    <w:rsid w:val="00DB5445"/>
    <w:rsid w:val="00E46C3F"/>
    <w:rsid w:val="00E8600B"/>
    <w:rsid w:val="00EA6602"/>
    <w:rsid w:val="00EE01D2"/>
    <w:rsid w:val="00EF59E4"/>
    <w:rsid w:val="00F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3253-2D7B-4B2E-9FD1-A8EF8F18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4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3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Gramory</cp:lastModifiedBy>
  <cp:revision>43</cp:revision>
  <cp:lastPrinted>2014-03-20T17:51:00Z</cp:lastPrinted>
  <dcterms:created xsi:type="dcterms:W3CDTF">2014-03-01T17:37:00Z</dcterms:created>
  <dcterms:modified xsi:type="dcterms:W3CDTF">2016-05-13T12:32:00Z</dcterms:modified>
</cp:coreProperties>
</file>