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27" w:rsidRDefault="002A5927" w:rsidP="002A5927">
      <w:pPr>
        <w:tabs>
          <w:tab w:val="right" w:pos="9355"/>
        </w:tabs>
        <w:spacing w:after="0" w:line="240" w:lineRule="auto"/>
        <w:ind w:left="-426" w:firstLine="426"/>
        <w:jc w:val="both"/>
        <w:rPr>
          <w:rFonts w:ascii="Century" w:eastAsia="MS Mincho" w:hAnsi="Century" w:cs="Tahoma"/>
          <w:b/>
          <w:sz w:val="18"/>
          <w:szCs w:val="18"/>
        </w:rPr>
      </w:pPr>
    </w:p>
    <w:p w:rsidR="002A5927" w:rsidRDefault="002A5927" w:rsidP="002A5927">
      <w:pPr>
        <w:tabs>
          <w:tab w:val="right" w:pos="9355"/>
        </w:tabs>
        <w:spacing w:after="0" w:line="240" w:lineRule="auto"/>
        <w:ind w:left="-426" w:firstLine="426"/>
        <w:jc w:val="both"/>
        <w:rPr>
          <w:rFonts w:ascii="Century" w:eastAsia="MS Mincho" w:hAnsi="Century" w:cs="Tahoma"/>
          <w:b/>
          <w:sz w:val="18"/>
          <w:szCs w:val="18"/>
        </w:rPr>
      </w:pPr>
    </w:p>
    <w:p w:rsidR="002A5927" w:rsidRDefault="008F349C" w:rsidP="008F349C">
      <w:pPr>
        <w:tabs>
          <w:tab w:val="right" w:pos="9355"/>
        </w:tabs>
        <w:spacing w:line="240" w:lineRule="auto"/>
        <w:ind w:left="-426" w:firstLine="426"/>
        <w:jc w:val="center"/>
        <w:rPr>
          <w:rFonts w:ascii="Century" w:eastAsia="MS Mincho" w:hAnsi="Century" w:cs="Tahoma"/>
          <w:b/>
        </w:rPr>
      </w:pPr>
      <w:r>
        <w:rPr>
          <w:rFonts w:ascii="Century" w:eastAsia="MS Mincho" w:hAnsi="Century" w:cs="Tahoma"/>
          <w:b/>
        </w:rPr>
        <w:t>Тарифы на коммунальные услуги</w:t>
      </w:r>
      <w:r w:rsidRPr="008F349C">
        <w:rPr>
          <w:rFonts w:ascii="Century" w:eastAsia="MS Mincho" w:hAnsi="Century" w:cs="Tahoma"/>
          <w:b/>
        </w:rPr>
        <w:t xml:space="preserve"> с 01.07.2020 года</w:t>
      </w:r>
    </w:p>
    <w:p w:rsidR="008F349C" w:rsidRPr="008F349C" w:rsidRDefault="008F349C" w:rsidP="008F349C">
      <w:pPr>
        <w:tabs>
          <w:tab w:val="right" w:pos="9355"/>
        </w:tabs>
        <w:spacing w:line="240" w:lineRule="auto"/>
        <w:ind w:left="-426" w:firstLine="426"/>
        <w:jc w:val="center"/>
        <w:rPr>
          <w:rFonts w:ascii="Century" w:eastAsia="MS Mincho" w:hAnsi="Century" w:cs="Tahoma"/>
          <w:b/>
        </w:rPr>
      </w:pPr>
    </w:p>
    <w:tbl>
      <w:tblPr>
        <w:tblW w:w="10620" w:type="dxa"/>
        <w:tblInd w:w="95" w:type="dxa"/>
        <w:tblLook w:val="04A0"/>
      </w:tblPr>
      <w:tblGrid>
        <w:gridCol w:w="2200"/>
        <w:gridCol w:w="2380"/>
        <w:gridCol w:w="2333"/>
        <w:gridCol w:w="2464"/>
        <w:gridCol w:w="1243"/>
      </w:tblGrid>
      <w:tr w:rsidR="002A5927" w:rsidRPr="00FF4379" w:rsidTr="00DD4151">
        <w:trPr>
          <w:trHeight w:val="121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Вид услуги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Дата и номер Постановления комитета Тульской области по тарифам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наименование организации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период действия тарифов</w:t>
            </w:r>
          </w:p>
        </w:tc>
      </w:tr>
      <w:tr w:rsidR="002A5927" w:rsidRPr="00FF4379" w:rsidTr="002A5927">
        <w:trPr>
          <w:trHeight w:val="9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электроэнергия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4,57 руб./</w:t>
            </w:r>
            <w:proofErr w:type="spellStart"/>
            <w:r w:rsidRPr="00FF4379">
              <w:rPr>
                <w:rFonts w:ascii="Calibri" w:hAnsi="Calibri" w:cs="Calibri"/>
                <w:color w:val="000000"/>
              </w:rPr>
              <w:t>кВт</w:t>
            </w:r>
            <w:proofErr w:type="gramStart"/>
            <w:r w:rsidRPr="00FF4379">
              <w:rPr>
                <w:rFonts w:ascii="Calibri" w:hAnsi="Calibri" w:cs="Calibri"/>
                <w:color w:val="000000"/>
              </w:rPr>
              <w:t>.ч</w:t>
            </w:r>
            <w:proofErr w:type="spellEnd"/>
            <w:proofErr w:type="gramEnd"/>
            <w:r w:rsidRPr="00FF4379">
              <w:rPr>
                <w:rFonts w:ascii="Calibri" w:hAnsi="Calibri" w:cs="Calibri"/>
                <w:color w:val="000000"/>
              </w:rPr>
              <w:t>.;  3,20 руб./</w:t>
            </w:r>
            <w:proofErr w:type="spellStart"/>
            <w:r w:rsidRPr="00FF4379">
              <w:rPr>
                <w:rFonts w:ascii="Calibri" w:hAnsi="Calibri" w:cs="Calibri"/>
                <w:color w:val="000000"/>
              </w:rPr>
              <w:t>кВт.ч</w:t>
            </w:r>
            <w:proofErr w:type="spellEnd"/>
            <w:r w:rsidRPr="00FF4379">
              <w:rPr>
                <w:rFonts w:ascii="Calibri" w:hAnsi="Calibri" w:cs="Calibri"/>
                <w:color w:val="000000"/>
              </w:rPr>
              <w:t xml:space="preserve">.    (в МКД с </w:t>
            </w:r>
            <w:proofErr w:type="spellStart"/>
            <w:r w:rsidRPr="00FF4379">
              <w:rPr>
                <w:rFonts w:ascii="Calibri" w:hAnsi="Calibri" w:cs="Calibri"/>
                <w:color w:val="000000"/>
              </w:rPr>
              <w:t>эл.плитами</w:t>
            </w:r>
            <w:proofErr w:type="spellEnd"/>
            <w:r w:rsidRPr="00FF437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№ 46/2 от 19.12.2019 г.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 xml:space="preserve">АО "ТНС </w:t>
            </w:r>
            <w:proofErr w:type="spellStart"/>
            <w:r w:rsidRPr="00FF4379">
              <w:rPr>
                <w:rFonts w:ascii="Calibri" w:hAnsi="Calibri" w:cs="Calibri"/>
                <w:color w:val="000000"/>
              </w:rPr>
              <w:t>энерго</w:t>
            </w:r>
            <w:proofErr w:type="spellEnd"/>
            <w:r w:rsidRPr="00FF4379">
              <w:rPr>
                <w:rFonts w:ascii="Calibri" w:hAnsi="Calibri" w:cs="Calibri"/>
                <w:color w:val="000000"/>
              </w:rPr>
              <w:t xml:space="preserve"> Тула"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с 01.07.2020 г.                  по 31.12.2020 г.</w:t>
            </w:r>
          </w:p>
        </w:tc>
      </w:tr>
      <w:tr w:rsidR="002A5927" w:rsidRPr="00FF4379" w:rsidTr="00DD4151">
        <w:trPr>
          <w:trHeight w:val="64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F4379">
              <w:rPr>
                <w:rFonts w:ascii="Calibri" w:hAnsi="Calibri" w:cs="Calibri"/>
                <w:color w:val="000000"/>
              </w:rPr>
              <w:t>теплоэнергия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 xml:space="preserve">2943,14 </w:t>
            </w:r>
            <w:proofErr w:type="spellStart"/>
            <w:r w:rsidRPr="00FF4379">
              <w:rPr>
                <w:rFonts w:ascii="Calibri" w:hAnsi="Calibri" w:cs="Calibri"/>
                <w:color w:val="000000"/>
              </w:rPr>
              <w:t>руб</w:t>
            </w:r>
            <w:proofErr w:type="spellEnd"/>
            <w:r w:rsidRPr="00FF4379">
              <w:rPr>
                <w:rFonts w:ascii="Calibri" w:hAnsi="Calibri" w:cs="Calibri"/>
                <w:color w:val="000000"/>
              </w:rPr>
              <w:t>/Гкал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№ 45/2 от 18.12.2019 г.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ОО</w:t>
            </w:r>
            <w:proofErr w:type="gramStart"/>
            <w:r w:rsidRPr="00FF4379">
              <w:rPr>
                <w:rFonts w:ascii="Calibri" w:hAnsi="Calibri" w:cs="Calibri"/>
                <w:color w:val="000000"/>
              </w:rPr>
              <w:t>О"</w:t>
            </w:r>
            <w:proofErr w:type="spellStart"/>
            <w:proofErr w:type="gramEnd"/>
            <w:r w:rsidRPr="00FF4379">
              <w:rPr>
                <w:rFonts w:ascii="Calibri" w:hAnsi="Calibri" w:cs="Calibri"/>
                <w:color w:val="000000"/>
              </w:rPr>
              <w:t>ЭнергоГазИнвест-Тула</w:t>
            </w:r>
            <w:proofErr w:type="spellEnd"/>
            <w:r w:rsidRPr="00FF4379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5927" w:rsidRPr="00FF4379" w:rsidTr="00DD4151">
        <w:trPr>
          <w:trHeight w:val="12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горячее водоснабжение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 xml:space="preserve">теплоноситель ГВС-33,51 руб./куб.м.;  </w:t>
            </w:r>
            <w:proofErr w:type="spellStart"/>
            <w:r w:rsidRPr="00FF4379">
              <w:rPr>
                <w:rFonts w:ascii="Calibri" w:hAnsi="Calibri" w:cs="Calibri"/>
                <w:color w:val="000000"/>
              </w:rPr>
              <w:t>теплоэнергия</w:t>
            </w:r>
            <w:proofErr w:type="spellEnd"/>
            <w:r w:rsidRPr="00FF4379">
              <w:rPr>
                <w:rFonts w:ascii="Calibri" w:hAnsi="Calibri" w:cs="Calibri"/>
                <w:color w:val="000000"/>
              </w:rPr>
              <w:t xml:space="preserve"> ГВС-2943,14./Гкал.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№ 45/2 от 18.12.2019 г.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ОО</w:t>
            </w:r>
            <w:proofErr w:type="gramStart"/>
            <w:r w:rsidRPr="00FF4379">
              <w:rPr>
                <w:rFonts w:ascii="Calibri" w:hAnsi="Calibri" w:cs="Calibri"/>
                <w:color w:val="000000"/>
              </w:rPr>
              <w:t>О"</w:t>
            </w:r>
            <w:proofErr w:type="spellStart"/>
            <w:proofErr w:type="gramEnd"/>
            <w:r w:rsidRPr="00FF4379">
              <w:rPr>
                <w:rFonts w:ascii="Calibri" w:hAnsi="Calibri" w:cs="Calibri"/>
                <w:color w:val="000000"/>
              </w:rPr>
              <w:t>ЭнергоГазИнвест-Тула</w:t>
            </w:r>
            <w:proofErr w:type="spellEnd"/>
            <w:r w:rsidRPr="00FF4379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5927" w:rsidRPr="00FF4379" w:rsidTr="00DD4151">
        <w:trPr>
          <w:trHeight w:val="46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водопотребление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33,51 руб./куб.м.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№ 44/1 от 17.12.2019 г.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ОО</w:t>
            </w:r>
            <w:proofErr w:type="gramStart"/>
            <w:r w:rsidRPr="00FF4379">
              <w:rPr>
                <w:rFonts w:ascii="Calibri" w:hAnsi="Calibri" w:cs="Calibri"/>
                <w:color w:val="000000"/>
              </w:rPr>
              <w:t>О"</w:t>
            </w:r>
            <w:proofErr w:type="spellStart"/>
            <w:proofErr w:type="gramEnd"/>
            <w:r w:rsidRPr="00FF4379">
              <w:rPr>
                <w:rFonts w:ascii="Calibri" w:hAnsi="Calibri" w:cs="Calibri"/>
                <w:color w:val="000000"/>
              </w:rPr>
              <w:t>ВодоканалД</w:t>
            </w:r>
            <w:proofErr w:type="spellEnd"/>
            <w:r w:rsidRPr="00FF4379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5927" w:rsidRPr="00FF4379" w:rsidTr="00DD4151">
        <w:trPr>
          <w:trHeight w:val="6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транспортировка сточных вод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19,87 руб./куб.м.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№ 44/1 от 17.12.2019 г.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27" w:rsidRPr="00FF4379" w:rsidRDefault="002A5927" w:rsidP="00DD4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379">
              <w:rPr>
                <w:rFonts w:ascii="Calibri" w:hAnsi="Calibri" w:cs="Calibri"/>
                <w:color w:val="000000"/>
              </w:rPr>
              <w:t>ООО</w:t>
            </w:r>
            <w:proofErr w:type="gramStart"/>
            <w:r w:rsidRPr="00FF4379">
              <w:rPr>
                <w:rFonts w:ascii="Calibri" w:hAnsi="Calibri" w:cs="Calibri"/>
                <w:color w:val="000000"/>
              </w:rPr>
              <w:t>"К</w:t>
            </w:r>
            <w:proofErr w:type="gramEnd"/>
            <w:r w:rsidRPr="00FF4379">
              <w:rPr>
                <w:rFonts w:ascii="Calibri" w:hAnsi="Calibri" w:cs="Calibri"/>
                <w:color w:val="000000"/>
              </w:rPr>
              <w:t>анализационные сети"</w:t>
            </w: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927" w:rsidRPr="00FF4379" w:rsidRDefault="002A5927" w:rsidP="00DD415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A5927" w:rsidRDefault="002A5927" w:rsidP="002A5927">
      <w:pPr>
        <w:jc w:val="center"/>
        <w:rPr>
          <w:b/>
        </w:rPr>
      </w:pPr>
    </w:p>
    <w:p w:rsidR="000E6C1A" w:rsidRDefault="000E6C1A" w:rsidP="002A5927">
      <w:pPr>
        <w:jc w:val="both"/>
      </w:pPr>
    </w:p>
    <w:sectPr w:rsidR="000E6C1A" w:rsidSect="00FF43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5927"/>
    <w:rsid w:val="000E6C1A"/>
    <w:rsid w:val="001900BA"/>
    <w:rsid w:val="002A5927"/>
    <w:rsid w:val="008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wind78</dc:creator>
  <cp:keywords/>
  <dc:description/>
  <cp:lastModifiedBy>лютый ноут</cp:lastModifiedBy>
  <cp:revision>3</cp:revision>
  <dcterms:created xsi:type="dcterms:W3CDTF">2020-05-28T12:24:00Z</dcterms:created>
  <dcterms:modified xsi:type="dcterms:W3CDTF">2020-07-09T06:01:00Z</dcterms:modified>
</cp:coreProperties>
</file>