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7164A" w:rsidRPr="00F7164A" w:rsidRDefault="007E2025" w:rsidP="00CC37B6">
      <w:pPr>
        <w:shd w:val="clear" w:color="auto" w:fill="FEF7E5"/>
        <w:spacing w:after="300" w:line="240" w:lineRule="auto"/>
        <w:outlineLvl w:val="0"/>
        <w:rPr>
          <w:rFonts w:ascii="Arial Unicode MS" w:eastAsia="Arial Unicode MS" w:hAnsi="Arial Unicode MS" w:cs="Arial Unicode MS"/>
          <w:b/>
          <w:bCs/>
          <w:i/>
          <w:caps/>
          <w:color w:val="FF0000"/>
          <w:kern w:val="36"/>
          <w:sz w:val="28"/>
          <w:szCs w:val="28"/>
          <w:lang w:eastAsia="ru-RU"/>
        </w:rPr>
      </w:pPr>
      <w:r w:rsidRPr="00F7164A">
        <w:rPr>
          <w:rFonts w:ascii="Arial Unicode MS" w:eastAsia="Arial Unicode MS" w:hAnsi="Arial Unicode MS" w:cs="Arial Unicode MS"/>
          <w:b/>
          <w:bCs/>
          <w:i/>
          <w:caps/>
          <w:color w:val="FF0000"/>
          <w:kern w:val="36"/>
          <w:sz w:val="28"/>
          <w:szCs w:val="28"/>
          <w:lang w:eastAsia="ru-RU"/>
        </w:rPr>
        <w:fldChar w:fldCharType="begin"/>
      </w:r>
      <w:r w:rsidR="00F7164A" w:rsidRPr="00F7164A">
        <w:rPr>
          <w:rFonts w:ascii="Arial Unicode MS" w:eastAsia="Arial Unicode MS" w:hAnsi="Arial Unicode MS" w:cs="Arial Unicode MS"/>
          <w:b/>
          <w:bCs/>
          <w:i/>
          <w:caps/>
          <w:color w:val="FF0000"/>
          <w:kern w:val="36"/>
          <w:sz w:val="28"/>
          <w:szCs w:val="28"/>
          <w:lang w:eastAsia="ru-RU"/>
        </w:rPr>
        <w:instrText xml:space="preserve"> HYPERLINK "http://cosmetics-plus.ru/obuchenie/86-kursidepijlacii.html" \o "Курсы Депиляции (теплый воск + горячий воск)" </w:instrText>
      </w:r>
      <w:r w:rsidRPr="00F7164A">
        <w:rPr>
          <w:rFonts w:ascii="Arial Unicode MS" w:eastAsia="Arial Unicode MS" w:hAnsi="Arial Unicode MS" w:cs="Arial Unicode MS"/>
          <w:b/>
          <w:bCs/>
          <w:i/>
          <w:caps/>
          <w:color w:val="FF0000"/>
          <w:kern w:val="36"/>
          <w:sz w:val="28"/>
          <w:szCs w:val="28"/>
          <w:lang w:eastAsia="ru-RU"/>
        </w:rPr>
        <w:fldChar w:fldCharType="separate"/>
      </w:r>
      <w:r w:rsidR="00F7164A" w:rsidRPr="00CC37B6">
        <w:rPr>
          <w:rFonts w:ascii="Arial Unicode MS" w:eastAsia="Arial Unicode MS" w:hAnsi="Arial Unicode MS" w:cs="Arial Unicode MS"/>
          <w:b/>
          <w:bCs/>
          <w:i/>
          <w:caps/>
          <w:color w:val="FF0000"/>
          <w:kern w:val="36"/>
          <w:sz w:val="28"/>
          <w:szCs w:val="28"/>
          <w:lang w:eastAsia="ru-RU"/>
        </w:rPr>
        <w:t>КУРСЫ ДЕПИЛЯЦИИ (ТЕПЛЫЙ ВОСК + ГОРЯЧИЙ ВОСК)</w:t>
      </w:r>
      <w:r w:rsidRPr="00F7164A">
        <w:rPr>
          <w:rFonts w:ascii="Arial Unicode MS" w:eastAsia="Arial Unicode MS" w:hAnsi="Arial Unicode MS" w:cs="Arial Unicode MS"/>
          <w:b/>
          <w:bCs/>
          <w:i/>
          <w:caps/>
          <w:color w:val="FF0000"/>
          <w:kern w:val="36"/>
          <w:sz w:val="28"/>
          <w:szCs w:val="28"/>
          <w:lang w:eastAsia="ru-RU"/>
        </w:rPr>
        <w:fldChar w:fldCharType="end"/>
      </w:r>
    </w:p>
    <w:p w:rsidR="00F7164A" w:rsidRPr="00486B2C" w:rsidRDefault="00F7164A" w:rsidP="00CC37B6">
      <w:pPr>
        <w:shd w:val="clear" w:color="auto" w:fill="FEF7E5"/>
        <w:spacing w:after="225" w:line="240" w:lineRule="auto"/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</w:pP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На курсах восковой депиляции тела Вы получите практический опыт по проведению этой процедуры, а также  узнаете о видах восков и основные принципы работы с ними, и  практические навыки по удалению волос на теле. После окончания мастер-класса по восковой эпи</w:t>
      </w:r>
      <w:r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 xml:space="preserve">ляции слушатели получают сертификат. </w:t>
      </w: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Обучение вы</w:t>
      </w:r>
      <w:r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 xml:space="preserve">полняется на материалах </w:t>
      </w:r>
      <w:proofErr w:type="spellStart"/>
      <w:r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Depil</w:t>
      </w:r>
      <w:r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val="en-US" w:eastAsia="ru-RU"/>
        </w:rPr>
        <w:t>ive</w:t>
      </w:r>
      <w:proofErr w:type="spellEnd"/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 xml:space="preserve"> (Испания)</w:t>
      </w:r>
      <w:r w:rsidRPr="00486B2C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val="en-US" w:eastAsia="ru-RU"/>
        </w:rPr>
        <w:t>Depilatori</w:t>
      </w:r>
      <w:proofErr w:type="spellEnd"/>
      <w:r w:rsidRPr="00486B2C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val="en-US" w:eastAsia="ru-RU"/>
        </w:rPr>
        <w:t>Wax</w:t>
      </w:r>
      <w:r w:rsidRPr="00486B2C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.</w:t>
      </w:r>
    </w:p>
    <w:p w:rsidR="00F7164A" w:rsidRPr="00F7164A" w:rsidRDefault="00F7164A" w:rsidP="00CC37B6">
      <w:pPr>
        <w:shd w:val="clear" w:color="auto" w:fill="FEF7E5"/>
        <w:spacing w:before="150" w:after="225" w:line="240" w:lineRule="auto"/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</w:pP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Программа обучения:</w:t>
      </w:r>
    </w:p>
    <w:p w:rsidR="00F7164A" w:rsidRPr="00F7164A" w:rsidRDefault="00F7164A" w:rsidP="00CC37B6">
      <w:pPr>
        <w:shd w:val="clear" w:color="auto" w:fill="FEF7E5"/>
        <w:spacing w:before="150" w:after="225" w:line="240" w:lineRule="auto"/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</w:pP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Теоретическая часть.</w:t>
      </w:r>
    </w:p>
    <w:p w:rsidR="00F7164A" w:rsidRPr="00F7164A" w:rsidRDefault="00F7164A" w:rsidP="00CC37B6">
      <w:pPr>
        <w:shd w:val="clear" w:color="auto" w:fill="FEF7E5"/>
        <w:spacing w:before="150" w:after="225" w:line="240" w:lineRule="auto"/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</w:pP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1.  Способы удаления волос.</w:t>
      </w: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br/>
        <w:t xml:space="preserve">2. Инструменты и принадлежности. Техника безопасности с инструментами. Правила работы с </w:t>
      </w:r>
      <w:proofErr w:type="spellStart"/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воскоплавами</w:t>
      </w:r>
      <w:proofErr w:type="spellEnd"/>
      <w:r w:rsidRPr="00486B2C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 xml:space="preserve"> </w:t>
      </w: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. </w:t>
      </w: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br/>
        <w:t>3. Знакомство и особенности работы со всеми видами восков:</w:t>
      </w:r>
    </w:p>
    <w:p w:rsidR="00F7164A" w:rsidRPr="00F7164A" w:rsidRDefault="00F7164A" w:rsidP="00CC37B6">
      <w:pPr>
        <w:shd w:val="clear" w:color="auto" w:fill="FEF7E5"/>
        <w:spacing w:after="0" w:line="240" w:lineRule="auto"/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</w:pP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 xml:space="preserve">                 Воски в кассетах</w:t>
      </w:r>
    </w:p>
    <w:p w:rsidR="00F7164A" w:rsidRPr="00F7164A" w:rsidRDefault="00F7164A" w:rsidP="00CC37B6">
      <w:pPr>
        <w:shd w:val="clear" w:color="auto" w:fill="FEF7E5"/>
        <w:spacing w:after="0" w:line="240" w:lineRule="auto"/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</w:pP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 xml:space="preserve">                 Воски в банках</w:t>
      </w:r>
    </w:p>
    <w:p w:rsidR="00F7164A" w:rsidRPr="00F7164A" w:rsidRDefault="00F7164A" w:rsidP="00CC37B6">
      <w:pPr>
        <w:shd w:val="clear" w:color="auto" w:fill="FEF7E5"/>
        <w:spacing w:after="0" w:line="240" w:lineRule="auto"/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</w:pPr>
      <w:r w:rsidRPr="00486B2C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 xml:space="preserve">                 </w:t>
      </w: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Горячие воски</w:t>
      </w:r>
    </w:p>
    <w:p w:rsidR="00F7164A" w:rsidRPr="00F7164A" w:rsidRDefault="00F7164A" w:rsidP="00CC37B6">
      <w:pPr>
        <w:shd w:val="clear" w:color="auto" w:fill="FEF7E5"/>
        <w:spacing w:before="150" w:after="225" w:line="240" w:lineRule="auto"/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</w:pP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4. Подготовка кожи к процедуре. </w:t>
      </w: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br/>
        <w:t>5. Выбор воска по типу кожи. Противопоказания.</w:t>
      </w: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br/>
        <w:t>6. Особенности работы с видами восков.</w:t>
      </w: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br/>
        <w:t>7. Специфика работы с разными участками кожи:</w:t>
      </w:r>
    </w:p>
    <w:p w:rsidR="00F7164A" w:rsidRPr="00F7164A" w:rsidRDefault="00F7164A" w:rsidP="00CC37B6">
      <w:pPr>
        <w:shd w:val="clear" w:color="auto" w:fill="FEF7E5"/>
        <w:spacing w:after="0" w:line="240" w:lineRule="auto"/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</w:pPr>
      <w:r w:rsidRPr="00CC37B6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 xml:space="preserve">                 </w:t>
      </w: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Лицо</w:t>
      </w:r>
    </w:p>
    <w:p w:rsidR="00F7164A" w:rsidRPr="00F7164A" w:rsidRDefault="00F7164A" w:rsidP="00CC37B6">
      <w:pPr>
        <w:shd w:val="clear" w:color="auto" w:fill="FEF7E5"/>
        <w:spacing w:after="0" w:line="240" w:lineRule="auto"/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</w:pPr>
      <w:r w:rsidRPr="00CC37B6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 xml:space="preserve">                </w:t>
      </w: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Подмышечная впадина</w:t>
      </w:r>
    </w:p>
    <w:p w:rsidR="00F7164A" w:rsidRPr="00F7164A" w:rsidRDefault="00F7164A" w:rsidP="00CC37B6">
      <w:pPr>
        <w:shd w:val="clear" w:color="auto" w:fill="FEF7E5"/>
        <w:spacing w:after="0" w:line="240" w:lineRule="auto"/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</w:pPr>
      <w:r w:rsidRPr="00CC37B6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 xml:space="preserve">                </w:t>
      </w: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Зона бикини.</w:t>
      </w:r>
    </w:p>
    <w:p w:rsidR="00F7164A" w:rsidRPr="00F7164A" w:rsidRDefault="00F7164A" w:rsidP="00CC37B6">
      <w:pPr>
        <w:shd w:val="clear" w:color="auto" w:fill="FEF7E5"/>
        <w:spacing w:after="0" w:line="240" w:lineRule="auto"/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</w:pPr>
      <w:r w:rsidRPr="00CC37B6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 xml:space="preserve">                </w:t>
      </w: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Ноги, руки</w:t>
      </w:r>
    </w:p>
    <w:p w:rsidR="00F7164A" w:rsidRPr="00F7164A" w:rsidRDefault="00CC37B6" w:rsidP="00CC37B6">
      <w:pPr>
        <w:shd w:val="clear" w:color="auto" w:fill="FEF7E5"/>
        <w:spacing w:before="150" w:after="225" w:line="240" w:lineRule="auto"/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</w:pPr>
      <w:r w:rsidRPr="00CC37B6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 xml:space="preserve">8. </w:t>
      </w:r>
      <w:r w:rsidR="00F7164A"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Уход за кожей после депиляции. Обзор средств.</w:t>
      </w:r>
    </w:p>
    <w:p w:rsidR="00CC37B6" w:rsidRPr="00CC37B6" w:rsidRDefault="00F7164A" w:rsidP="00CC37B6">
      <w:pPr>
        <w:shd w:val="clear" w:color="auto" w:fill="FEF7E5"/>
        <w:spacing w:before="150" w:after="225" w:line="240" w:lineRule="auto"/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</w:pP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Практическая часть:</w:t>
      </w:r>
    </w:p>
    <w:p w:rsidR="00F7164A" w:rsidRPr="00F7164A" w:rsidRDefault="00F7164A" w:rsidP="00CC37B6">
      <w:pPr>
        <w:shd w:val="clear" w:color="auto" w:fill="FEF7E5"/>
        <w:spacing w:before="150" w:after="225" w:line="240" w:lineRule="auto"/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</w:pP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Отработка пройденного материала на модели.</w:t>
      </w:r>
    </w:p>
    <w:p w:rsidR="00F7164A" w:rsidRPr="00F7164A" w:rsidRDefault="00F7164A" w:rsidP="00CC37B6">
      <w:pPr>
        <w:shd w:val="clear" w:color="auto" w:fill="FEF7E5"/>
        <w:spacing w:before="150" w:after="225" w:line="240" w:lineRule="auto"/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</w:pP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Продолжительность курса:</w:t>
      </w:r>
      <w:r w:rsidR="00CC37B6" w:rsidRPr="00CC37B6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 xml:space="preserve"> </w:t>
      </w: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Один день.</w:t>
      </w:r>
    </w:p>
    <w:p w:rsidR="00F7164A" w:rsidRPr="00F7164A" w:rsidRDefault="00F7164A" w:rsidP="00CC37B6">
      <w:pPr>
        <w:shd w:val="clear" w:color="auto" w:fill="FEF7E5"/>
        <w:spacing w:before="150" w:after="225" w:line="240" w:lineRule="auto"/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</w:pP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lastRenderedPageBreak/>
        <w:t>Стоимость курса:</w:t>
      </w:r>
      <w:r w:rsidR="00486B2C" w:rsidRPr="00486B2C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 xml:space="preserve"> </w:t>
      </w:r>
      <w:r w:rsidR="00486B2C"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2500 руб.</w:t>
      </w:r>
    </w:p>
    <w:p w:rsidR="00F7164A" w:rsidRPr="00486B2C" w:rsidRDefault="00F7164A" w:rsidP="00CC37B6">
      <w:pPr>
        <w:shd w:val="clear" w:color="auto" w:fill="FEF7E5"/>
        <w:spacing w:after="0" w:line="240" w:lineRule="auto"/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val="en-US" w:eastAsia="ru-RU"/>
        </w:rPr>
      </w:pP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И</w:t>
      </w:r>
      <w:r w:rsidR="00486B2C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ндивидуальное обучение</w:t>
      </w:r>
      <w:r w:rsidR="00486B2C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val="en-US" w:eastAsia="ru-RU"/>
        </w:rPr>
        <w:t>.</w:t>
      </w:r>
    </w:p>
    <w:p w:rsidR="00F7164A" w:rsidRPr="00F7164A" w:rsidRDefault="00F7164A" w:rsidP="00CC37B6">
      <w:pPr>
        <w:shd w:val="clear" w:color="auto" w:fill="FEF7E5"/>
        <w:spacing w:before="150" w:after="225" w:line="240" w:lineRule="auto"/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</w:pP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 На время обучения бесплатно предоставляются расходные материалы.</w:t>
      </w:r>
    </w:p>
    <w:p w:rsidR="00F7164A" w:rsidRPr="00F7164A" w:rsidRDefault="00F7164A" w:rsidP="00CC37B6">
      <w:pPr>
        <w:shd w:val="clear" w:color="auto" w:fill="FEF7E5"/>
        <w:spacing w:before="150" w:after="0" w:line="240" w:lineRule="auto"/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</w:pPr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 xml:space="preserve">Предварительная запись на курсы обязательна. Более подробная информация </w:t>
      </w:r>
      <w:proofErr w:type="gramStart"/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по</w:t>
      </w:r>
      <w:proofErr w:type="gramEnd"/>
      <w:r w:rsidRPr="00F7164A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 xml:space="preserve"> те</w:t>
      </w:r>
      <w:r w:rsidR="00CC37B6">
        <w:rPr>
          <w:rFonts w:ascii="Arial Unicode MS" w:eastAsia="Arial Unicode MS" w:hAnsi="Arial Unicode MS" w:cs="Arial Unicode MS"/>
          <w:i/>
          <w:color w:val="595959"/>
          <w:sz w:val="24"/>
          <w:szCs w:val="24"/>
          <w:lang w:eastAsia="ru-RU"/>
        </w:rPr>
        <w:t>л: 8(911)390-80-80 или 8(911)369-00-41</w:t>
      </w:r>
    </w:p>
    <w:p w:rsidR="00B1354A" w:rsidRDefault="00B1354A" w:rsidP="00CC37B6">
      <w:pPr>
        <w:spacing w:line="240" w:lineRule="auto"/>
      </w:pPr>
    </w:p>
    <w:sectPr w:rsidR="00B1354A" w:rsidSect="00B1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E3D"/>
    <w:multiLevelType w:val="multilevel"/>
    <w:tmpl w:val="9428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A0E87"/>
    <w:multiLevelType w:val="multilevel"/>
    <w:tmpl w:val="1648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A75BD"/>
    <w:multiLevelType w:val="multilevel"/>
    <w:tmpl w:val="2D6A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44769"/>
    <w:multiLevelType w:val="multilevel"/>
    <w:tmpl w:val="A576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A0AEA"/>
    <w:multiLevelType w:val="multilevel"/>
    <w:tmpl w:val="E4E8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7164A"/>
    <w:rsid w:val="00486B2C"/>
    <w:rsid w:val="006B3D60"/>
    <w:rsid w:val="007E2025"/>
    <w:rsid w:val="00B1354A"/>
    <w:rsid w:val="00CC37B6"/>
    <w:rsid w:val="00F7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4A"/>
  </w:style>
  <w:style w:type="paragraph" w:styleId="1">
    <w:name w:val="heading 1"/>
    <w:basedOn w:val="a"/>
    <w:link w:val="10"/>
    <w:uiPriority w:val="9"/>
    <w:qFormat/>
    <w:rsid w:val="00F71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16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2016-04-01T11:44:00Z</dcterms:created>
  <dcterms:modified xsi:type="dcterms:W3CDTF">2016-04-01T12:04:00Z</dcterms:modified>
</cp:coreProperties>
</file>