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F7" w:rsidRPr="003C7CF7" w:rsidRDefault="003C7CF7" w:rsidP="003C7C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330C" w:rsidRPr="00A4330C" w:rsidRDefault="00A4330C" w:rsidP="00A43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4330C" w:rsidRPr="00A4330C" w:rsidRDefault="00A4330C" w:rsidP="00A43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в действие Политики</w:t>
      </w:r>
    </w:p>
    <w:p w:rsidR="002F1EE6" w:rsidRDefault="002F1EE6" w:rsidP="00A433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ГСКУ </w:t>
      </w:r>
      <w:r w:rsidR="004D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F1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Липецкий областной детский </w:t>
      </w:r>
    </w:p>
    <w:p w:rsidR="00A4330C" w:rsidRPr="00A4330C" w:rsidRDefault="002F1EE6" w:rsidP="00A43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санаторий </w:t>
      </w:r>
      <w:r w:rsidR="004D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F1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Мечта</w:t>
      </w:r>
      <w:r w:rsidR="004D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4330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A4330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330C" w:rsidRPr="00A4330C" w:rsidRDefault="00A4330C" w:rsidP="00A433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330C" w:rsidRPr="00A4330C" w:rsidRDefault="00A4330C" w:rsidP="00A433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4330C" w:rsidRPr="00A4330C" w:rsidRDefault="00A4330C" w:rsidP="00A433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</w:t>
      </w:r>
    </w:p>
    <w:p w:rsidR="00A4330C" w:rsidRPr="00A4330C" w:rsidRDefault="00A4330C" w:rsidP="00A433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(стратегия)</w:t>
      </w:r>
    </w:p>
    <w:p w:rsidR="002F1EE6" w:rsidRDefault="002F1EE6" w:rsidP="00A4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ГСКУ </w:t>
      </w:r>
      <w:r w:rsidR="004D1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F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Липецкий областной детский санаторий </w:t>
      </w:r>
      <w:r w:rsidR="004D1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F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Мечта</w:t>
      </w:r>
      <w:r w:rsidR="004D1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330C" w:rsidRPr="00A4330C" w:rsidRDefault="00A4330C" w:rsidP="00A4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F1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Pr="00A43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 труда</w:t>
      </w:r>
    </w:p>
    <w:p w:rsidR="00A4330C" w:rsidRPr="00A4330C" w:rsidRDefault="00A4330C" w:rsidP="00A4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30C" w:rsidRPr="00A4330C" w:rsidRDefault="00A4330C" w:rsidP="002F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(стратегия) </w:t>
      </w:r>
      <w:r w:rsidR="002F1EE6" w:rsidRPr="002F1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ГСКУ </w:t>
      </w:r>
      <w:r w:rsidR="004D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F1EE6" w:rsidRPr="002F1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Липецкий областной детскийсанаторий </w:t>
      </w:r>
      <w:r w:rsidR="004D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F1EE6" w:rsidRPr="002F1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Мечта</w:t>
      </w:r>
      <w:r w:rsidR="004D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- Учреждение)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(далее</w:t>
      </w:r>
      <w:r w:rsidR="002F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Pr="00A4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 </w:t>
      </w: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публичная декларация работодателя о намерениях выполнять обязанности по обеспечению государственных норм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ативных требований охраны труда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330C" w:rsidRPr="00A4330C" w:rsidRDefault="00A4330C" w:rsidP="00A433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обеспечивает переход от системы реагирования на происшествия и материальной компенсации неблагоприятных последствий к системе оценки и управления профессиональными рисками и устранению при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реализации опасностей. В переходе от системы страхования, основанной на формальных страховых тарифах, рассчитанных по усредненным показателям по видам экономической деятельности, к системе страхования, основан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на индивидуальных тарифах, рассчитанных по фактическим показателям профессионального риска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Система управления профессиональными рисками нацелена: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сокращение числа работников, пострадавших или погибших в результате несчастных случаев;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снижение удельного веса работников, трудящихся в условиях, не отвечающих санитарно-гигиеническим нормам;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сокращение доли организаций (в особенности промышленных предприятий) с неудовлетворительными условиями труда.</w:t>
      </w:r>
    </w:p>
    <w:p w:rsidR="00A4330C" w:rsidRPr="00A4330C" w:rsidRDefault="00A4330C" w:rsidP="002F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оценки уровня профессионального риска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устанавливается, а положение о системе управления профессиональными рисками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груда – Министерством труда и социальной защиты населения Российской Федерации с учетом мнения Российской трехсторонней комиссии по регулированию социально-трудовых отношений.</w:t>
      </w:r>
    </w:p>
    <w:p w:rsidR="00A4330C" w:rsidRPr="00A4330C" w:rsidRDefault="00A4330C" w:rsidP="002F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риск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профессиональными рисками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закреплены в статье 209 Трудового кодекса Российской Федерации:</w:t>
      </w:r>
    </w:p>
    <w:p w:rsidR="00A4330C" w:rsidRPr="00A4330C" w:rsidRDefault="00A4330C" w:rsidP="002F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Профессиональный риск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договору.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Управление профессиональными рисками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комплекс взаимосвязанных мероприятий, включающих в себя меры по выявлению, оценке и снижению профессиональных рисков в целях перехода от реагирования на страховые случаи постфактум к управлению рисками повреждения здоровья работников. Создание и внедрение всеобъемлющей, сквозной системы управления профессиональными рисками позволяет эффективно управлять системой сохранения жизни и здоровья работников в процессе трудовой деятельности, охватывая все рабочие места.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Система управления профессиональными рисками нацелена:</w:t>
      </w:r>
    </w:p>
    <w:p w:rsidR="00A4330C" w:rsidRPr="00A4330C" w:rsidRDefault="00A4330C" w:rsidP="002F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сокращение числа работников, пострадавших или погибших в результате несчастных случаев;</w:t>
      </w:r>
    </w:p>
    <w:p w:rsidR="00A4330C" w:rsidRPr="00A4330C" w:rsidRDefault="00A4330C" w:rsidP="002F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снижение удельного веса работников, трудящихся в условиях, не отвечающих санитарно-гигиеническим нормам;</w:t>
      </w:r>
    </w:p>
    <w:p w:rsidR="00A4330C" w:rsidRPr="00A4330C" w:rsidRDefault="00A4330C" w:rsidP="002F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сокращение доли организаций с неудовлетворительными условиями труда.</w:t>
      </w:r>
    </w:p>
    <w:p w:rsidR="00A4330C" w:rsidRPr="00A4330C" w:rsidRDefault="00A4330C" w:rsidP="002F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и управлении профессиональными рисками настоящая Политика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A4330C" w:rsidRPr="00A4330C" w:rsidRDefault="00A4330C" w:rsidP="002F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1EE6" w:rsidRPr="002F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Ростехнадзора от 03.11.2022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F1EE6" w:rsidRPr="002F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387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1EE6" w:rsidRPr="002F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Руководства по безопасности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1EE6" w:rsidRPr="002F1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основы анализа опасностей и оценки риска аварий на опасных производственных объектах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30C" w:rsidRDefault="00A4330C" w:rsidP="00963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3EF9" w:rsidRP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28.12.2021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EF9" w:rsidRP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926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3EF9" w:rsidRP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Рекомендаций по выбору методов оценки уровней профессиональных рисков и п</w:t>
      </w:r>
      <w:r w:rsid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снижению уровней таких рисков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EF9" w:rsidRPr="00A4330C" w:rsidRDefault="00963EF9" w:rsidP="00963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>Р 2.2.1766-03. 2.2. Гигиена труда. Руководство, по оценке профессионального риска для здоровья работников. Организационно-методические основы, принципы и критерии оценки. Руководство (утв. Главным государственным санитарным врачом РФ 24.06.2003)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30C" w:rsidRPr="00A4330C" w:rsidRDefault="00A4330C" w:rsidP="00963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3EF9" w:rsidRP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51901.1-2002. Государственный стандарт Российской Федерации. Менеджмент риска. Анализ риска технологических систем (принят и введен в действие Постановлением Госстандарта РФ от 07.06.2002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EF9" w:rsidRP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236-ст)</w:t>
      </w:r>
      <w:r w:rsid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3EF9" w:rsidRP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EF9" w:rsidRPr="0096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169-ст). (ред. от 31.10.2013)</w:t>
      </w:r>
    </w:p>
    <w:p w:rsid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14CF" w:rsidRP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12.0.010-2009. Национальный стандарт Российской Федерации. Система стандартов безопасности труда. Системы управления охраной труда. Определение опасностей и оценка рисков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14CF" w:rsidRP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и введен в действие Приказом Ростехрегулирования от 10.12.2009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14CF" w:rsidRP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680-ст)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– это задачи, цели и мероприятия Работодателя в области охраны труда в отношении Работников, окружающей среды, а также </w:t>
      </w:r>
      <w:r w:rsidR="004D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</w:t>
      </w: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целом; оформленные как локальный нормативный акт 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ЛНА, который размещён на официальном сайте</w:t>
      </w:r>
      <w:r w:rsidR="004D14CF" w:rsidRPr="004D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4D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оригинал хранится в кабинете охраны труда. То есть Политика Работодателя доступна для всех Работников, а также для иных лиц, находящихся на территории Работодателя. 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</w:t>
      </w:r>
      <w:r w:rsidR="004D14CF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декларирует намерения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гарантированное выполнение Работодателем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организации.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Политики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направлены: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сохранение жизни и здоровья Работников в процессе их трудовой деятельности;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обеспечение безопасных условий труда, управление рисками производственного травматизма и профессиональной заболеваемости;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соответствует:</w:t>
      </w:r>
    </w:p>
    <w:p w:rsidR="004D14CF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специфике деятельности и организации работ в </w:t>
      </w:r>
      <w:r w:rsidR="004D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D14CF" w:rsidRDefault="004D14CF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330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профессиональных рисков и возможностям системы управления охраной труда (СУОТ)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30C" w:rsidRPr="00A4330C" w:rsidRDefault="004D14CF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целям</w:t>
      </w:r>
      <w:r w:rsidR="00A4330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в области охраны труда;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мнение выборного органа первичной профсоюзной организации.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 Политики: 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основных направлений Политики и выработка предложений по её совершенствованию;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реализация программ улучшения условий и охраны труда; 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оборудования, приборов и технических средств трудового процесса, средств индивидуальной и </w:t>
      </w:r>
      <w:r w:rsidR="004D14CF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коллективной защиты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используемых в трудовом процессе;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безопасных условий труда;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оптимального режима труда и отдыха Работников;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оптимального режима работы производственного оборудования и технологических процессов;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льгот и компенсаций Работникам за работу во вредных условиях труда;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и проверка знаний по охране труда, электробезопасности, пожарной безопасности, оказанию первой помощи пострадавшим на производстве; 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несчастных случаев на производстве и профессиональных заболеваний;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расследование микроповреждений, несчастных случаев и профессиональных заболеваний Работников;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финансирование предупредительных мер при взаимодействии с ФСС Российской Федерации;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соблюдением требований охраны труда на местах;</w:t>
      </w:r>
    </w:p>
    <w:p w:rsidR="00A4330C" w:rsidRPr="00A4330C" w:rsidRDefault="00A4330C" w:rsidP="004D1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мер реагирования в отношении лиц, допустивших нарушения требований охраны труда в соответствии с требованиями Трудового кодекса Российской Федерации. </w:t>
      </w:r>
    </w:p>
    <w:p w:rsidR="00B336D1" w:rsidRPr="00B336D1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 Федерального закона от 27.12.2002 № 184-ФЗ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техническом регулировании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Закон о техническом регулировании) </w:t>
      </w:r>
      <w:r w:rsidR="00B336D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336D1" w:rsidRPr="00B336D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 продукции и связанных с ней процессов производства, эксплуатации, хранения, перевозки, реализации и утилизации (далее - безопасность) -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</w:t>
      </w:r>
      <w:r w:rsidR="00B336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6D1" w:rsidRPr="00B336D1" w:rsidRDefault="00B336D1" w:rsidP="00B336D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B3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B3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недопустимого риска.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опасностью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потенциальном источнике ущерба, принято понимать явления, процессы, объекты, способные в определенных условиях наносить вред здоровью человека и ущерб окружающей среде. 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опасности по своей природе вероятны (случайны), потенциальны (скрыты), перманентны (постоянны, непрерывны) и тотальны (всеобщи, всеобъемлющи) постольку в целом нет и человека, которому не угрожала бы опасность, - следовательно нет и абсолютной без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опасности.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  <w:t>Категории опасностей: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природные </w:t>
      </w:r>
      <w:r w:rsidRPr="00A4330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опасности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(наводнения, землетрясения, ураганы, молния и др.).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производственные </w:t>
      </w:r>
      <w:r w:rsidRPr="00A4330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(технические)опасности</w:t>
      </w: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источниками которых </w:t>
      </w:r>
      <w:r w:rsidR="00B336D1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оборудование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сооружения, транспортные системы, потребительская продукция, фармацевтические препараты, пестициды, </w:t>
      </w:r>
      <w:r w:rsidR="00B336D1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гербициды, 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социальные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источниками которых являются вооруженное нападение, война, диверсия, террористический акт, инфекционное заболевание и др.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опасности, связанные с укладом жизни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наркомания, алкоголизм, табакокурение и др.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категории не являются взаимоисключающими и при анализе технических опасностей бывает необходимость учета человеческого фактора, природных опасностей и др.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производственной деятельности источниками опасностей яв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средства и предметы труда, продукты труда и сами работники, которые создают опасные условия (ситуации) для окружающих своими ошибочными действиями.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(реализация) опасностей происходит при определенных условиях, именуемых причинами. Причины характеризуют совокупность обстоятельств, вследствие которых опасности проявляются и вызывают те или иные нежелательные последствия.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Опасности по вероятности воздействия на человека и окружаю</w:t>
      </w: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щую среду разделяют на: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потенциальные (представляет угрозу общего характера, не связанную с пространством и временем воздействия, т.е. носит абстрактный характер);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реальные (всегда связана с конкретной угрозой на объект защиты, она координирована в пространстве и времени);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реализованные (факт воздействия реальной опасности на человека или окружающую среду, приведший к заболеванию, травме, летальному исходу, к материальным потерям, к ущербу). 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Реализованные опасности подразделяются на: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инциденты;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происшествия;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чрезвычайные происшествия;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аварии;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катастрофы;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стихийные бедствия.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Мерой опасности является риск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характеризующийся вероятно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стью реализации опасности и размером связанного с ней ущерба.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Риск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сочетание вероятности нанесения ущерба и тяжести этого ущерба.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Допустимый риск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риск, который в да</w:t>
      </w:r>
      <w:r w:rsidR="00B336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ситуации считают приемлемым при существующих общественных отношениях (Международный стандарт OHSAS 18001:2007 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менеджмента безопасности труда и охраны здоровья. Требования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Риск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сочетание вероятности возникновения опасного события или воздействия и тяжести травмы или ухудшения здоровья в результате этого события или воздействия.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Допустимый риск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риск, уменьшенный до уровня, который Работодатель может допустить, учитывая свои законодательные обязательства и собственную Политику в области безопасности труда.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Вышеназванный стандарт оценку риска характеризует как процесс оценки риска, возникающего от опасности, с учетом всех существующих мер управления и решения того, допустим ли риск.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Оценка риска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включает в себя процесс анализа риска и оценивания риска. В свою очередь анализ риска – это систематическое использование информации для определения источников опасностей и количественной оценки рисков. Оценивание риска представляет процедуру, основанную на результатах анализа риска, устанавливающую, не превышен ли допустимый риск. 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5.3 </w:t>
      </w:r>
      <w:r w:rsidR="00B336D1" w:rsidRPr="00B33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51898-2002. Государственный стандарт Российской Федерации. Аспекты безопасности. Правила включения в стандарты</w:t>
      </w:r>
      <w:r w:rsidR="00B3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допустимый риск достигают с помощью итеративного (от лат. </w:t>
      </w:r>
      <w:proofErr w:type="spellStart"/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iteratio</w:t>
      </w:r>
      <w:r w:rsidR="004D14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End"/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повторение) процесса оценки риска и уменьшения риска.  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опасностей и профессиональных рисков производится комиссией, образованной Работодателем в установленном порядке.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Способы уменьшения риска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порядке приоритетов):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безопасного в своей основе проекта;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защитные устройства и персональное защитное оборудование;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по установке и применению;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участвуют в процессе уменьшения риска путем выполнения </w:t>
      </w:r>
      <w:r w:rsidR="00B336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 нормативных актов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предписаний, представленных разработчиком/поставщиком</w:t>
      </w:r>
      <w:r w:rsidR="00B3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инструкций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Работодателем и (или) его представителем.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процесс уменьшения риска не приводит к его исчезновению, остаточный риск всегда будет иметь место,постольку абсолютной безопасности в природе не существует, поэтому постоянное совершенствование любой системы, процесса, продукции является необходимым, закономерным действием. </w:t>
      </w:r>
      <w:r w:rsidRPr="00A4330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 этом</w:t>
      </w: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недопустимый риск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риск, который требует минимизации, уменьшения до уровня допустимого.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Пренебрежительно</w:t>
      </w: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малый риск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риск, не представляющий угрозы для людей и окружающей среды, и его, как правило, не учитывают при выработке защитных мер (защитная мера – мера, используемая для уменьшения риска).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  <w:t>Факторы опасности и факторы риска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понятие фактор (от лат. </w:t>
      </w:r>
      <w:proofErr w:type="spellStart"/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factor</w:t>
      </w:r>
      <w:proofErr w:type="spellEnd"/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делающий, производящий) означает причину, движущую силу какого-либо процесса, явления, которая определяет их характер или отдельные черты.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Факторы опасности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постоянно действующие опасные производственные факторы на рабочем месте.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СНиП 12-03-2001 к зонам с постоянно действующими опасными производственными факторами относят: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места, где возможно превышение предельно допустимых кон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центраций вредных веществ в воздухе рабочей зоны;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вблизи от неизолированных токоведущих частей электро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установок;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вблизи от неогражденных переходов на высоте 1,3 м и более.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Факторы риска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потенциально опасные производственные факторы, воздействие которых носит случайный характер.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СНиП 12-03-2001 - к зонам с потенциально опасными производственными факторами следует от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носить: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участки территории вблизи строящихся зданий (сооружений);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этажи (ярусы) зданий и сооружений в одной захватке, над которыми происходит монтаж (демонтаж) конструкций или оборудования;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зоны перемещения машин, оборудования или их частей, рабо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чих органов;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места, над которыми происходит перемещение грузов кранами.</w:t>
      </w:r>
    </w:p>
    <w:p w:rsidR="00A4330C" w:rsidRPr="00A4330C" w:rsidRDefault="00A4330C" w:rsidP="00B33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указанных зон регламентируется. На границах </w:t>
      </w:r>
      <w:r w:rsidR="00703B8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зон,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действующих опасных производственных факторов должны быть установлены защитные ограждения, а на границах зон потенциально опасных производственных факторов – сигнальные ограждения и знаки безопасности.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 основным принципам управления профессиональными рисками относятся: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неблагоприятных событий.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минимизации 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нежелательных событий.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профилактики неблагоприятных событий.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комплекса мер профилактики профессиональных рисков в соответствии с рекомендациями Международной организации труда (МОТ) настоящая Политика руководствуется следующими приоритетами: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опасного фактора или риска (полная ликвидация рисков);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ограничение (предотвращение роста) уровня рисков в их источниках путем использования технических средств коллективной защиты или организационных мер, т.е. борьба с опасными фак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торами или рисками в их источниках;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(уменьшение) уровней рисков до допустимых путем применения безопасных систем работы, а также мер административного ограничения суммарного времени контакта с вредными и опасными производственными факторами (защита временем);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сохранении остаточного риска использование средств индивидуальной защиты (СИЗ).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 профессиональных рисков включают также: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регулярное наблюдение за условиями труда;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регулярное наблюдение за состоянием здоровья работников (обязательные медосмотры, группы диспансерного наблюдения, целевые медосмотры и др.);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регулярный контроль защитных приспособлений и применения СИЗ;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информирование работников о существую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риске повреждения здоровья, необходимых мерах защиты и профилактики;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пропаганду здорового образа жизни (борьба с вредными при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вычками, занятия физической культурой, профессионально ориентированными видами спорта, рациональное питание, правильный режим труда и отдыха и другие меры оздоровления и восстановления работоспособности).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Принцип минимизации последствий нежелательных событий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минимизации последствий нежелательных событий (реализовавшихся опасностей) состоит в предупреждении аварийных ситуаций, готовности к ним и к ликвидации их последствий.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мероприятия по реализации данного принципа должны: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гарантировать при возникновении аварийной ситуации, что имеющаяся необходимая информация, внутренние системы связи и координация ликвидации последствий аварийной ситуации обеспечивают защиту всех людей в рабочей зоне;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при возникновении аварийной ситуации информацию соответствующим компетентным органам и аварийным службам, обеспечивать надежную связь с ними;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предусматривать оказание первой помощи и по возможности психологической поддержки пострадавшим, проведение противопожарных мероприятий и эвакуация всех людей в безопасную зону;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соответствующую информацию всем работни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 организации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 (мероприятия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службами и другими компетентными органами).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Основными методами обеспечения безопасности условий труда работников являются: 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нормализация производственной (рабочей) среды и трудового процесса;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непрерывное совершенствование технологических процессов;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постоянная модернизация оборудования, машин, механизмов, агрегатов и пр.;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устранение, ограничение или уменьшение источников опас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ностей, включая зоны их распространения;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рациональное применение средств коллективной и индивидуальной защиты.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эффективные методы и мероприятия;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перечисленные принципы, методы и мероприятия являются элементами системы управления профессиональными рисками, которая представляет необходимую компоненту системы управления охраной труда в любой организации независимо от ее организационно-правового статуса и формы собственности.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направления защиты работников от профессиональных рисков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мероприятия, обеспечивающие безопасные условия труда и безопасность производственной деятельности.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Основными направлениями защиты работников от профессиональных рисков являются: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Лечебно-профилактическое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Выявление профессиональных за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болеваний и начальных проявлений воздействия неблагоприятных фак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торов; медицинская профилактика и лечение пострадавших, медицин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ская, социальная и профессиональная их реабилитация, медицинское наблюдение контингента работников, занятых на работах с вредными и (или) опасными условиями труда.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Аналитико-профилактическое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Наблюдение за условиями труда с выделением групп работающих с высоким уровнем профессионального риска; контроль соответствия санитарно-гигиеническим нормативам действующих техники, оборудования, технологии и гигиеническая экспертиза и сертификация проектируемых; полная информация рабо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тающих о степени профессионального риска и возможных социальных последствиях.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3. Аналитико-статистическое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уровня, динамики, причин профессиональной и производственно-обусловленной заболеваемости, производственного травматизма, их последствий (степени утраты тру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доспособности, инвалидности, смертности).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Оценка профессионального риска и разработка мер по его сни</w:t>
      </w: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жению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Организационно-технические, санитарно-гигиенические меры по снижению профессионального риска, а при их недостаточности – разработка мер по защите временем: установление сокращенной продолжительности рабочего дня, недели, дополнительного отпуска, ограничение стажа работы в данных условиях, предоставление досрочных профессиональных пенсий.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Договорное регулирование мер по защите работников от про</w:t>
      </w: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фессиональных рисков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Включение соответствующих мероприятий в качестве раздела в Коллективный договор, разработка Соглашений по охране труда, четкое оформление обязанностей и прав Работника и Работодателя в части охраны труда в трудовых договорах.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Страхование профессиональных рисков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Страхование профессиональных рисков и компенсация нане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сенного Работнику ущерба при наступлении страхового случая (подтвержденного в установленном порядке факта повреждения здоровья).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 Экономическое стимулирование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Экономическое стимулирование Работодателей к защите Работ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ников от профессиональных рисков.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Система организационно-технических, санитарно-гигиенических и иных мероприятий, обеспечивающих безопасность условий труда и безопасность производственной деятельности, должна постоянно анализироваться, оцениваться и совершенствоваться.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Предпочтение следует отдавать тем мероприятиям, которые дают в целом наибольший возможный эффект.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Мероприятия по обеспечению различных видов безопасности находятся в неразрывной взаимосвязи и направлены на решение главной задачи – обеспечение безопасных и здоровых условий труда.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Главным критерием оцен</w:t>
      </w:r>
      <w:r w:rsidRPr="00A433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softHyphen/>
        <w:t>ки эффективности мероприятий по обеспечению безопасности труда и производства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являются непрерывное снижение уровня и тяжести производственного травматизма, профессиональных и производствен</w:t>
      </w:r>
      <w:r w:rsidRPr="00A433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но-обусловленных заболеваний.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Успешное применение системы управления профессиональными рисками зависит от принятых управленческих решений, вовлеченности первичной профсоюзной организации и Работников в улучшении условий труда и сохранении здоровья работающих.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Политики</w:t>
      </w:r>
      <w:r w:rsidRPr="00A43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и принимаются во внимание профессиональные риски, требующие принятия соответствующих мер в целях предотвращения или уменьшения нежелательных последствий возможных аварийных ситуаций или положений о безопасности труда СУОТ.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профессиональными рисками: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 взаимосвязанных мероприятий и процедур, являющихся элементами СУОТ включающих в себя: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опасностей,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профессиональных рисков (далее ОПР);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применением мер по снижению уровней профессиональных рисков или недопущению повышения их уровней;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и пересмотр выявленных профессиональных рисков.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меры управления профессиональными рисками (мероприятия по охране труда) направляются на исключение выявленных опасностей или на снижение их уровней.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уровня профессиональных рисков: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идентификация </w:t>
      </w:r>
      <w:r w:rsidR="00703B8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опасностей,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выявленных (идентифицированных) опасностей, которая учитывается при разработке, внедрении, поддержании и постоянном улучшении СУОТ. При этом планирование направлено на определение необходимого Перечня мероприятий по охране труда, проводимых в рамках функционирования процедур СУОТ.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планирования мероприятий по реализации процедур Работодатель (</w:t>
      </w:r>
      <w:r w:rsid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охране труда) организует </w:t>
      </w: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разработку Плана мероприятий по охране труда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План) совместно с первичной профсоюзной организацией</w:t>
      </w:r>
      <w:r w:rsid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представительный орган работников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3B8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План разрабатывается с учётом</w:t>
      </w:r>
      <w:r w:rsid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3B8C" w:rsidRPr="00703B8C" w:rsidRDefault="00703B8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</w:t>
      </w:r>
      <w:r w:rsidRP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России от 29.10.2021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771н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Примерного перечня</w:t>
      </w:r>
      <w:r w:rsidRP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B8C" w:rsidRDefault="00703B8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330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проведенной специальной оценки условий труда (СОУТ)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30C" w:rsidRPr="00A4330C" w:rsidRDefault="00703B8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30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профессиональных рисков (ОПР).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плане отражаются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мероприятий, проводимых при реализации процедур;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реализации по каждому мероприятию, проводимому при реализации процедур;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ответственные лица за реализацию мероприятий, проводимых при реализации процедур.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мероприятий по охране труда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изменения, которые влияют на функционирование СУОТ, включая: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изменения в нормативных правовых актах, содержащих государственные нормативные требования охраны труда;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изменения в условиях труда работников (результатов СОУТ и ОПР);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новых процессов, сопровождающихся изменением расположения рабочих мест и производственной среды (здания, оборудования).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по охране труда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Раздел 6. Охрана труда и здоровья. Коллективного договора </w:t>
      </w:r>
      <w:r w:rsid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в рамках социального партнёрства с учетом требований Трудового кодекса Российской Федерации.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Работодателя в области охраны труда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для достижения конкретных результатов, согласующихся с Политикой (стратегией) по охране труда.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цели Работодателя в области охраны труда (далее - Цели) достигаются путём реализации процедур и комплекса мероприятий (в т. ч. предусмотренных положениями о СУОТ):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специальной оценки условий труда, производственного контроля;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опасностей, оценка уровня профессиональных рисков и план мероприятий по управлению профессиональными рисками и улучшению условий труда;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и закрепление в действующих локальных нормативных актах функциональных (в том объеме, в котором это применимо) обязанностей, ответственности и полномочий в области охраны труда;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работников об условиях труда на их рабочих местах;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работниками – их консультирование и участие в обсуждении и решении вопросов по охране труда;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безопасным методам и приемам работы;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предварительных и периодических медицинских осмотров;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и расследование причин микротравм и несчастных случаев на производстве;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обслуживающих организаций для проведения работ, обеспечивающих безопасность.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целей учитываются их характеристики, в том числе: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возможность измерения (если практически осуществимо) или оценки их достижения;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учета;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применимых норм;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результатов оценки рисков;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результатов консультаций с Работниками или представителями работников.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достижений целей Работодатель определяет (назначает):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необходимые ресурсы;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ответственные лица; </w:t>
      </w:r>
    </w:p>
    <w:p w:rsidR="00A4330C" w:rsidRPr="00A4330C" w:rsidRDefault="00A4330C" w:rsidP="00A43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достижения целей (цели могут быть долгосрочными и краткосрочными).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функционирования Политики</w:t>
      </w:r>
      <w:r w:rsidRPr="00A43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СУОТ до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стигается путем распределения обязанностей в сфере охраны труда между должностными лицами и закрепляется приказами Работодателя, планами мероприятий (возможно и трудовыми договорами и/или должностными инструкциями).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охраной труда осуществляется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непосредственном участии Работников и (или) уполномоченного ими представительного органа – первичной профсоюзной организацией.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должностных лиц в сфере охраны труда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руководителя (главного врача) в сфере охраны труда и здоровья: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разработку Политики и (или) Положения в рамках Системы управления охраной труда (СУОТ) на долгосрочную перспективу;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обучение и проверку знаний в области охраны труда, оказанию первой помощи пострадавшим;</w:t>
      </w:r>
    </w:p>
    <w:p w:rsidR="00A4330C" w:rsidRPr="00A4330C" w:rsidRDefault="00A4330C" w:rsidP="00703B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обучение работников по охране труда и безопасности труда (особенно – работников, занятых на работах с вредными и (или) опасными условиями труда);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утверждать </w:t>
      </w:r>
      <w:r w:rsid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локально нормативные акты (далее – 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</w:t>
      </w:r>
      <w:r w:rsidR="00703B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предотвращение травматизма, профессиональных заболеваний, снижение риска аварийных ситуаций, уменьшение масштабов возможных аварий и пожаров, предотвращение их;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улучшать СУОТ за счет мониторинга её функционирования;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необходимые корректирующие мероприятия и адаптацию ЛНА в соответствии с новыми требованиями в сфере охраны труда; </w:t>
      </w:r>
    </w:p>
    <w:p w:rsidR="00A4330C" w:rsidRPr="00A4330C" w:rsidRDefault="00A4330C" w:rsidP="0070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оценку профессиональных рисков и принимать меры по ее результатам; </w:t>
      </w:r>
    </w:p>
    <w:p w:rsidR="00A4330C" w:rsidRPr="00A4330C" w:rsidRDefault="00A4330C" w:rsidP="00703B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повышать уровень ответственности работников </w:t>
      </w:r>
      <w:r w:rsidR="00703B8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добиваться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заинтересованности каждого сотрудника, независимо от его профессии или должности, в соблюдении правил безопасности труда; </w:t>
      </w:r>
    </w:p>
    <w:p w:rsidR="00A4330C" w:rsidRPr="00A4330C" w:rsidRDefault="00A4330C" w:rsidP="00703B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повышать безопасность работников за счет обеспечения безаварийной работы оборудования, внедрения новых технологий и применения современных средств коллективной и индивидуальной защиты, смывающих и обезвреживающих средств. </w:t>
      </w:r>
    </w:p>
    <w:p w:rsidR="00A4330C" w:rsidRPr="00A4330C" w:rsidRDefault="00A4330C" w:rsidP="00703B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доступность достоверных данных о состоянии условий и охраны труда.  </w:t>
      </w:r>
    </w:p>
    <w:p w:rsidR="00A4330C" w:rsidRPr="00A4330C" w:rsidRDefault="00703B8C" w:rsidP="00703B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</w:t>
      </w:r>
      <w:r w:rsidR="00A4330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законодательстве,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A4330C"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специальной оценки условий труда, внедрения нового оборудования, выявления новых профессиональных рисков и опасностей, которые могут угрожать жизни или здоровью Работников, снижения уровня травматизма и профзаболеваний – соответствующие разделы настоящей Политики - актуализируются. </w:t>
      </w:r>
    </w:p>
    <w:p w:rsidR="00703B8C" w:rsidRDefault="00A4330C" w:rsidP="00703B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настоящей Политики находится в кабинете охраны труда. </w:t>
      </w:r>
    </w:p>
    <w:p w:rsidR="00A4330C" w:rsidRPr="00A4330C" w:rsidRDefault="00A4330C" w:rsidP="00703B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работу все вновь принимаемые информируются (знакомятся) с настоящей Политикой при проведении вводного инструктажа. </w:t>
      </w:r>
    </w:p>
    <w:p w:rsidR="00A4330C" w:rsidRPr="00A4330C" w:rsidRDefault="00A4330C" w:rsidP="00703B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настоящей Политики, как одной из процедур функционирования СУОТ является обязанность, а не право Работодателя.</w:t>
      </w:r>
    </w:p>
    <w:p w:rsidR="00A4330C" w:rsidRPr="00A4330C" w:rsidRDefault="00A4330C" w:rsidP="00A4330C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настоящей Политики, как одной из процедур функционирования СУОТ является обязанность, а не право Работника.</w:t>
      </w:r>
    </w:p>
    <w:p w:rsidR="00A4330C" w:rsidRPr="00A4330C" w:rsidRDefault="00A4330C" w:rsidP="00A4330C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0C" w:rsidRPr="00A4330C" w:rsidRDefault="00A4330C" w:rsidP="00A4330C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Разработано: </w:t>
      </w:r>
    </w:p>
    <w:p w:rsidR="00703B8C" w:rsidRDefault="00703B8C" w:rsidP="00703B8C">
      <w:pPr>
        <w:tabs>
          <w:tab w:val="left" w:pos="851"/>
          <w:tab w:val="left" w:pos="779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охране труда</w:t>
      </w:r>
    </w:p>
    <w:p w:rsidR="00703B8C" w:rsidRDefault="00703B8C" w:rsidP="00703B8C">
      <w:pPr>
        <w:tabs>
          <w:tab w:val="left" w:pos="851"/>
          <w:tab w:val="left" w:pos="779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0C" w:rsidRPr="00A4330C" w:rsidRDefault="00A4330C" w:rsidP="00703B8C">
      <w:pPr>
        <w:tabs>
          <w:tab w:val="left" w:pos="851"/>
          <w:tab w:val="left" w:pos="779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A4330C" w:rsidRPr="00A4330C" w:rsidRDefault="00A4330C" w:rsidP="00A4330C">
      <w:pPr>
        <w:tabs>
          <w:tab w:val="left" w:pos="704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33E8" w:rsidRPr="00726DE2" w:rsidRDefault="00A4330C" w:rsidP="00A4330C">
      <w:pPr>
        <w:spacing w:after="0" w:line="240" w:lineRule="auto"/>
        <w:ind w:firstLine="851"/>
      </w:pPr>
      <w:r w:rsidRPr="00A4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профсоюзной организации</w:t>
      </w:r>
    </w:p>
    <w:sectPr w:rsidR="00DF33E8" w:rsidRPr="00726DE2" w:rsidSect="00A4330C">
      <w:pgSz w:w="11906" w:h="16838"/>
      <w:pgMar w:top="1134" w:right="63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BF"/>
    <w:rsid w:val="0001288F"/>
    <w:rsid w:val="000E2B38"/>
    <w:rsid w:val="00145311"/>
    <w:rsid w:val="0017631A"/>
    <w:rsid w:val="00192480"/>
    <w:rsid w:val="001977ED"/>
    <w:rsid w:val="001E2C07"/>
    <w:rsid w:val="002A63A7"/>
    <w:rsid w:val="002B6B0F"/>
    <w:rsid w:val="002F1EE6"/>
    <w:rsid w:val="002F76F2"/>
    <w:rsid w:val="003364C1"/>
    <w:rsid w:val="0035725A"/>
    <w:rsid w:val="0038617B"/>
    <w:rsid w:val="003C3BA1"/>
    <w:rsid w:val="003C7CF7"/>
    <w:rsid w:val="004122D6"/>
    <w:rsid w:val="00426159"/>
    <w:rsid w:val="00475EFF"/>
    <w:rsid w:val="0049683B"/>
    <w:rsid w:val="004A1C85"/>
    <w:rsid w:val="004A770D"/>
    <w:rsid w:val="004D14CF"/>
    <w:rsid w:val="00533398"/>
    <w:rsid w:val="00540099"/>
    <w:rsid w:val="00545979"/>
    <w:rsid w:val="005B4677"/>
    <w:rsid w:val="006016CC"/>
    <w:rsid w:val="006264EF"/>
    <w:rsid w:val="00676EA4"/>
    <w:rsid w:val="00681531"/>
    <w:rsid w:val="00696A9E"/>
    <w:rsid w:val="006D3AE2"/>
    <w:rsid w:val="00703B8C"/>
    <w:rsid w:val="00726DE2"/>
    <w:rsid w:val="007509AA"/>
    <w:rsid w:val="00762047"/>
    <w:rsid w:val="0078075B"/>
    <w:rsid w:val="00826A7E"/>
    <w:rsid w:val="008546F1"/>
    <w:rsid w:val="008D15BF"/>
    <w:rsid w:val="008E09DA"/>
    <w:rsid w:val="00963EF9"/>
    <w:rsid w:val="00997266"/>
    <w:rsid w:val="00A23E43"/>
    <w:rsid w:val="00A4191F"/>
    <w:rsid w:val="00A4330C"/>
    <w:rsid w:val="00A63E90"/>
    <w:rsid w:val="00AA5FB3"/>
    <w:rsid w:val="00AB3A70"/>
    <w:rsid w:val="00AB53F4"/>
    <w:rsid w:val="00AE53FC"/>
    <w:rsid w:val="00AF3A01"/>
    <w:rsid w:val="00B04DEF"/>
    <w:rsid w:val="00B315C7"/>
    <w:rsid w:val="00B336D1"/>
    <w:rsid w:val="00B427B3"/>
    <w:rsid w:val="00B66AAC"/>
    <w:rsid w:val="00BB59D7"/>
    <w:rsid w:val="00C231A4"/>
    <w:rsid w:val="00C23B7C"/>
    <w:rsid w:val="00C46C0D"/>
    <w:rsid w:val="00C65413"/>
    <w:rsid w:val="00CD67FB"/>
    <w:rsid w:val="00CE459F"/>
    <w:rsid w:val="00D23FCD"/>
    <w:rsid w:val="00D8625F"/>
    <w:rsid w:val="00DE1738"/>
    <w:rsid w:val="00DF33E8"/>
    <w:rsid w:val="00E3749E"/>
    <w:rsid w:val="00E77D53"/>
    <w:rsid w:val="00F02650"/>
    <w:rsid w:val="00F12DA3"/>
    <w:rsid w:val="00F14F15"/>
    <w:rsid w:val="00F932EB"/>
    <w:rsid w:val="00FB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17E5-A2ED-4FB1-A70B-D5000C39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4248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2023-10-10T07:42:00Z</cp:lastPrinted>
  <dcterms:created xsi:type="dcterms:W3CDTF">2023-10-11T05:40:00Z</dcterms:created>
  <dcterms:modified xsi:type="dcterms:W3CDTF">2023-10-11T05:40:00Z</dcterms:modified>
  <cp:contentStatus>v 1.0</cp:contentStatus>
  <cp:version>1</cp:version>
</cp:coreProperties>
</file>