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МИНИСТЕРСТВО  СПОРТА  КАЛУЖСКОЙ  ОБЛАСТИ</w:t>
      </w:r>
    </w:p>
    <w:p>
      <w:pPr>
        <w:pStyle w:val="Standard"/>
        <w:jc w:val="center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ОБЩЕСТВЕННАЯ  ОРГАНИЗАЦИЯ  «КАЛУЖСКАЯ  ОБЛАСТНАЯ  ФЕДЕРАЦИЯ  ФУТБОЛА»</w:t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ПЕРВЕНСТВО  КАЛУЖСКОЙ  ОБЛАСТИ  </w:t>
      </w:r>
      <w:r>
        <w:rPr>
          <w:b/>
          <w:bCs/>
          <w:sz w:val="36"/>
          <w:szCs w:val="36"/>
          <w:lang w:val="ru-RU"/>
        </w:rPr>
        <w:t>2016</w:t>
      </w:r>
      <w:r>
        <w:rPr>
          <w:b/>
          <w:bCs/>
          <w:sz w:val="28"/>
          <w:szCs w:val="28"/>
          <w:lang w:val="ru-RU"/>
        </w:rPr>
        <w:t xml:space="preserve"> ГОДА</w:t>
      </w:r>
    </w:p>
    <w:p>
      <w:pPr>
        <w:pStyle w:val="Standard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ПО  ФУТБОЛУ  СРЕДИ  ЮНОШЕСКИХ  КОМАНД</w:t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не старше 2007 г.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рождения.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tbl>
      <w:tblPr>
        <w:tblStyle w:val="aa"/>
        <w:tblW w:w="10349" w:type="dxa"/>
        <w:jc w:val="left"/>
        <w:tblInd w:w="-818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2"/>
        <w:gridCol w:w="3812"/>
        <w:gridCol w:w="4155"/>
        <w:gridCol w:w="1709"/>
      </w:tblGrid>
      <w:tr>
        <w:trPr/>
        <w:tc>
          <w:tcPr>
            <w:tcW w:w="672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812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415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Тренер-представитель</w:t>
            </w:r>
          </w:p>
        </w:tc>
        <w:tc>
          <w:tcPr>
            <w:tcW w:w="170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Контактный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телефон</w:t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ПОДГРУППА «А»: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381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ДЮСШ </w:t>
            </w:r>
            <w:r>
              <w:rPr>
                <w:lang w:val="ru-RU"/>
              </w:rPr>
              <w:t>(Людиново)</w:t>
            </w:r>
          </w:p>
        </w:tc>
        <w:tc>
          <w:tcPr>
            <w:tcW w:w="4155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Насакин Эдуард Геннадьевич</w:t>
            </w:r>
          </w:p>
          <w:p>
            <w:pPr>
              <w:pStyle w:val="Normal"/>
              <w:spacing w:lineRule="auto" w:line="240"/>
              <w:rPr/>
            </w:pPr>
            <w:hyperlink r:id="rId2">
              <w:r>
                <w:rPr>
                  <w:rStyle w:val="Style14"/>
                  <w:color w:val="0000FF"/>
                </w:rPr>
                <w:t>dyussh2012@mail.ru</w:t>
              </w:r>
            </w:hyperlink>
          </w:p>
          <w:p>
            <w:pPr>
              <w:pStyle w:val="Normal"/>
              <w:spacing w:lineRule="auto" w:line="240"/>
              <w:rPr/>
            </w:pPr>
            <w:r>
              <w:rPr>
                <w:rStyle w:val="Style14"/>
                <w:color w:val="0000FF"/>
              </w:rPr>
              <w:t>&lt;miheev_nikola@mail.ru&gt;</w:t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89105459026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381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АЛУГА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(г.Калуга) </w:t>
            </w:r>
          </w:p>
        </w:tc>
        <w:tc>
          <w:tcPr>
            <w:tcW w:w="4155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Качан Александр Иванович</w:t>
            </w:r>
          </w:p>
          <w:p>
            <w:pPr>
              <w:pStyle w:val="Normal"/>
              <w:spacing w:lineRule="auto" w:line="240"/>
              <w:rPr>
                <w:color w:val="0000FF"/>
              </w:rPr>
            </w:pPr>
            <w:r>
              <w:rPr>
                <w:color w:val="0000FF"/>
              </w:rPr>
              <w:t>dushkaluga@yandex.ru,</w:t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89105968152</w:t>
            </w:r>
          </w:p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89206165320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381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 </w:t>
            </w:r>
            <w:r>
              <w:rPr>
                <w:rFonts w:eastAsia="Times New Roman"/>
                <w:color w:val="000000"/>
                <w:lang w:eastAsia="ru-RU"/>
              </w:rPr>
              <w:t xml:space="preserve">(г.Калуга) </w:t>
            </w:r>
          </w:p>
        </w:tc>
        <w:tc>
          <w:tcPr>
            <w:tcW w:w="4155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Манохин Владислав Егорович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color w:val="0000FF"/>
              </w:rPr>
              <w:t>torpedo.kaluga@yandex.ru,</w:t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348" w:type="dxa"/>
            <w:gridSpan w:val="4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ПОДГРУППА «Б»: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ВАНТ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(г Обнинск)</w:t>
            </w:r>
          </w:p>
        </w:tc>
        <w:tc>
          <w:tcPr>
            <w:tcW w:w="4155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bCs/>
              </w:rPr>
              <w:t>Яковлев Александр Борисович</w:t>
            </w:r>
          </w:p>
          <w:p>
            <w:pPr>
              <w:pStyle w:val="Normal"/>
              <w:spacing w:lineRule="auto" w:line="240"/>
              <w:rPr/>
            </w:pPr>
            <w:hyperlink r:id="rId3">
              <w:r>
                <w:rPr>
                  <w:rStyle w:val="Style14"/>
                  <w:color w:val="0000FF"/>
                </w:rPr>
                <w:t>yakovlev2112@mail.ru</w:t>
              </w:r>
            </w:hyperlink>
          </w:p>
        </w:tc>
        <w:tc>
          <w:tcPr>
            <w:tcW w:w="1709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89109147508</w:t>
            </w:r>
          </w:p>
        </w:tc>
      </w:tr>
      <w:tr>
        <w:trPr/>
        <w:tc>
          <w:tcPr>
            <w:tcW w:w="67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2007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Times New Roman"/>
                <w:color w:val="000000"/>
                <w:lang w:eastAsia="ru-RU"/>
              </w:rPr>
              <w:t xml:space="preserve">(г.Калуга) </w:t>
            </w:r>
          </w:p>
        </w:tc>
        <w:tc>
          <w:tcPr>
            <w:tcW w:w="4155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Мишустин Владимирович</w:t>
            </w:r>
          </w:p>
          <w:p>
            <w:pPr>
              <w:pStyle w:val="Normal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  <w:t>Родин Александр Николаевич</w:t>
            </w:r>
          </w:p>
          <w:p>
            <w:pPr>
              <w:pStyle w:val="Normal"/>
              <w:spacing w:lineRule="auto" w:line="240"/>
              <w:rPr>
                <w:color w:val="0000FF"/>
              </w:rPr>
            </w:pPr>
            <w:r>
              <w:rPr>
                <w:color w:val="0000FF"/>
              </w:rPr>
              <w:t>torpedo.kaluga@yandex.ru,</w:t>
            </w:r>
          </w:p>
        </w:tc>
        <w:tc>
          <w:tcPr>
            <w:tcW w:w="1709" w:type="dxa"/>
            <w:tcBorders>
              <w:top w:val="nil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89533109424</w:t>
            </w:r>
          </w:p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89107068214</w:t>
            </w:r>
          </w:p>
        </w:tc>
      </w:tr>
      <w:tr>
        <w:trPr/>
        <w:tc>
          <w:tcPr>
            <w:tcW w:w="672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3.</w:t>
            </w:r>
          </w:p>
        </w:tc>
        <w:tc>
          <w:tcPr>
            <w:tcW w:w="3812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  <w:lang w:val="ru-RU"/>
              </w:rPr>
              <w:t>«ОЛИМП»</w:t>
            </w:r>
            <w:r>
              <w:rPr>
                <w:lang w:val="ru-RU"/>
              </w:rPr>
              <w:t xml:space="preserve"> (Износки)</w:t>
            </w:r>
          </w:p>
        </w:tc>
        <w:tc>
          <w:tcPr>
            <w:tcW w:w="4155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lang w:val="ru-RU"/>
              </w:rPr>
              <w:t>Ильнур Аркадьевич</w:t>
            </w:r>
            <w:r>
              <w:rPr>
                <w:bCs/>
                <w:color w:val="000000"/>
                <w:lang w:val="ru-RU"/>
              </w:rPr>
              <w:t xml:space="preserve"> Герасимов</w:t>
            </w:r>
          </w:p>
          <w:p>
            <w:pPr>
              <w:pStyle w:val="Normal"/>
              <w:spacing w:lineRule="auto" w:line="240"/>
              <w:rPr/>
            </w:pPr>
            <w:hyperlink r:id="rId4">
              <w:r>
                <w:rPr>
                  <w:rStyle w:val="Style14"/>
                  <w:bCs/>
                </w:rPr>
                <w:t>irina</w:t>
              </w:r>
              <w:r>
                <w:rPr>
                  <w:rStyle w:val="Style14"/>
                  <w:bCs/>
                  <w:lang w:val="ru-RU"/>
                </w:rPr>
                <w:t>-</w:t>
              </w:r>
              <w:r>
                <w:rPr>
                  <w:rStyle w:val="Style14"/>
                  <w:bCs/>
                </w:rPr>
                <w:t>vasileva</w:t>
              </w:r>
              <w:r>
                <w:rPr>
                  <w:rStyle w:val="Style14"/>
                  <w:bCs/>
                  <w:lang w:val="ru-RU"/>
                </w:rPr>
                <w:t>-71@</w:t>
              </w:r>
              <w:r>
                <w:rPr>
                  <w:rStyle w:val="Style14"/>
                  <w:bCs/>
                  <w:color w:val="1F497D" w:themeColor="text2"/>
                </w:rPr>
                <w:t>mail</w:t>
              </w:r>
              <w:r>
                <w:rPr>
                  <w:rStyle w:val="Style14"/>
                  <w:bCs/>
                  <w:lang w:val="ru-RU"/>
                </w:rPr>
                <w:t>.</w:t>
              </w:r>
              <w:r>
                <w:rPr>
                  <w:rStyle w:val="Style14"/>
                  <w:bCs/>
                </w:rPr>
                <w:t>ru</w:t>
              </w:r>
            </w:hyperlink>
          </w:p>
          <w:p>
            <w:pPr>
              <w:pStyle w:val="Normal"/>
              <w:spacing w:lineRule="auto" w:line="240"/>
              <w:rPr/>
            </w:pPr>
            <w:r>
              <w:rPr>
                <w:color w:val="0000FF" w:themeShade="bf"/>
                <w:lang w:val="ru-RU"/>
              </w:rPr>
              <w:t>&lt;</w:t>
            </w:r>
            <w:r>
              <w:rPr>
                <w:color w:val="0000FF" w:themeShade="bf"/>
              </w:rPr>
              <w:t>aiznosk</w:t>
            </w:r>
            <w:r>
              <w:rPr>
                <w:color w:val="0000FF" w:themeShade="bf"/>
                <w:lang w:val="ru-RU"/>
              </w:rPr>
              <w:t>@</w:t>
            </w:r>
            <w:r>
              <w:rPr>
                <w:color w:val="0000FF" w:themeShade="bf"/>
              </w:rPr>
              <w:t>adm</w:t>
            </w:r>
            <w:r>
              <w:rPr>
                <w:color w:val="0000FF" w:themeShade="bf"/>
                <w:lang w:val="ru-RU"/>
              </w:rPr>
              <w:t>.</w:t>
            </w:r>
            <w:r>
              <w:rPr>
                <w:color w:val="0000FF" w:themeShade="bf"/>
              </w:rPr>
              <w:t>kaluga</w:t>
            </w:r>
            <w:r>
              <w:rPr>
                <w:color w:val="0000FF" w:themeShade="bf"/>
                <w:lang w:val="ru-RU"/>
              </w:rPr>
              <w:t>.</w:t>
            </w:r>
            <w:r>
              <w:rPr>
                <w:color w:val="0000FF" w:themeShade="bf"/>
              </w:rPr>
              <w:t>ru</w:t>
            </w:r>
            <w:r>
              <w:rPr>
                <w:color w:val="0000FF" w:themeShade="bf"/>
                <w:lang w:val="ru-RU"/>
              </w:rPr>
              <w:t>&gt;</w:t>
            </w:r>
          </w:p>
        </w:tc>
        <w:tc>
          <w:tcPr>
            <w:tcW w:w="1709" w:type="dxa"/>
            <w:tcBorders/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lang w:val="ru-RU"/>
              </w:rPr>
              <w:t>89158938199</w:t>
            </w:r>
          </w:p>
          <w:p>
            <w:pPr>
              <w:pStyle w:val="Normal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andard"/>
        <w:jc w:val="center"/>
        <w:rPr>
          <w:bCs/>
          <w:color w:val="FF00FF"/>
          <w:sz w:val="16"/>
          <w:szCs w:val="16"/>
          <w:lang w:val="ru-RU"/>
        </w:rPr>
      </w:pPr>
      <w:r>
        <w:rPr>
          <w:bCs/>
          <w:color w:val="FF00FF"/>
          <w:sz w:val="16"/>
          <w:szCs w:val="16"/>
          <w:lang w:val="ru-RU"/>
        </w:rPr>
      </w:r>
    </w:p>
    <w:p>
      <w:pPr>
        <w:pStyle w:val="Standard"/>
        <w:rPr>
          <w:bCs/>
          <w:color w:val="FF00FF"/>
          <w:sz w:val="16"/>
          <w:szCs w:val="16"/>
          <w:lang w:val="ru-RU"/>
        </w:rPr>
      </w:pPr>
      <w:r>
        <w:rPr>
          <w:bCs/>
          <w:color w:val="FF00FF"/>
          <w:sz w:val="16"/>
          <w:szCs w:val="16"/>
          <w:lang w:val="ru-RU"/>
        </w:rPr>
      </w:r>
    </w:p>
    <w:p>
      <w:pPr>
        <w:pStyle w:val="Standard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КАЛЕНДАРЬ  ИГР</w:t>
      </w:r>
    </w:p>
    <w:p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ПЕРВЕНСТВА  КАЛУЖСКОЙ  ОБЛАСТИ  </w:t>
      </w:r>
      <w:r>
        <w:rPr>
          <w:b/>
          <w:bCs/>
          <w:sz w:val="36"/>
          <w:szCs w:val="36"/>
          <w:lang w:val="ru-RU"/>
        </w:rPr>
        <w:t>2016</w:t>
      </w:r>
      <w:r>
        <w:rPr>
          <w:b/>
          <w:bCs/>
          <w:sz w:val="28"/>
          <w:szCs w:val="28"/>
          <w:lang w:val="ru-RU"/>
        </w:rPr>
        <w:t xml:space="preserve"> ГОДА</w:t>
      </w:r>
    </w:p>
    <w:p>
      <w:pPr>
        <w:pStyle w:val="Standard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ПО  ФУТБОЛУ  СРЕДИ  ЮНОШЕСКИХ  КОМАНД</w:t>
      </w:r>
    </w:p>
    <w:p>
      <w:pPr>
        <w:pStyle w:val="Standard"/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не старше 2007 г.рождения.</w:t>
      </w:r>
    </w:p>
    <w:p>
      <w:pPr>
        <w:pStyle w:val="Standard"/>
        <w:rPr>
          <w:bCs/>
          <w:color w:val="FF00FF"/>
          <w:sz w:val="16"/>
          <w:szCs w:val="16"/>
          <w:lang w:val="ru-RU"/>
        </w:rPr>
      </w:pPr>
      <w:r>
        <w:rPr>
          <w:bCs/>
          <w:color w:val="FF00FF"/>
          <w:sz w:val="16"/>
          <w:szCs w:val="16"/>
          <w:lang w:val="ru-RU"/>
        </w:rPr>
      </w:r>
    </w:p>
    <w:p>
      <w:pPr>
        <w:pStyle w:val="Standard"/>
        <w:rPr>
          <w:bCs/>
          <w:color w:val="FF00FF"/>
          <w:sz w:val="16"/>
          <w:szCs w:val="16"/>
          <w:lang w:val="ru-RU"/>
        </w:rPr>
      </w:pPr>
      <w:r>
        <w:rPr>
          <w:bCs/>
          <w:color w:val="FF00FF"/>
          <w:sz w:val="16"/>
          <w:szCs w:val="16"/>
          <w:lang w:val="ru-RU"/>
        </w:rPr>
      </w:r>
    </w:p>
    <w:tbl>
      <w:tblPr>
        <w:tblW w:w="10215" w:type="dxa"/>
        <w:jc w:val="left"/>
        <w:tblInd w:w="-5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62"/>
        <w:gridCol w:w="3796"/>
        <w:gridCol w:w="3751"/>
        <w:gridCol w:w="1305"/>
      </w:tblGrid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snapToGrid w:val="false"/>
              <w:jc w:val="right"/>
              <w:rPr>
                <w:rFonts w:ascii="Verdana" w:hAnsi="Verdana" w:cs="Arial CYR"/>
                <w:color w:val="FF00FF"/>
                <w:sz w:val="18"/>
                <w:szCs w:val="18"/>
                <w:lang w:val="ru-RU"/>
              </w:rPr>
            </w:pPr>
            <w:r>
              <w:rPr>
                <w:rFonts w:cs="Arial CYR" w:ascii="Verdana" w:hAnsi="Verdana"/>
                <w:color w:val="FF00FF"/>
                <w:sz w:val="18"/>
                <w:szCs w:val="18"/>
                <w:lang w:val="ru-RU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ПРЕДВАРИТЕЛЬНЫЙ ЭТАП: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cs="Arial CYR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snapToGrid w:val="false"/>
              <w:jc w:val="right"/>
              <w:rPr>
                <w:rFonts w:ascii="Verdana" w:hAnsi="Verdana" w:cs="Arial CYR"/>
                <w:color w:val="FF00FF"/>
                <w:sz w:val="18"/>
                <w:szCs w:val="18"/>
              </w:rPr>
            </w:pPr>
            <w:r>
              <w:rPr>
                <w:rFonts w:cs="Arial CYR" w:ascii="Verdana" w:hAnsi="Verdana"/>
                <w:color w:val="FF00FF"/>
                <w:sz w:val="18"/>
                <w:szCs w:val="18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й   круг: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rPr>
                <w:rFonts w:ascii="Verdana" w:hAnsi="Verdana" w:cs="Arial CYR"/>
                <w:sz w:val="18"/>
                <w:szCs w:val="18"/>
              </w:rPr>
            </w:pPr>
            <w:r>
              <w:rPr>
                <w:rFonts w:cs="Arial CYR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snapToGrid w:val="false"/>
              <w:jc w:val="right"/>
              <w:rPr>
                <w:rFonts w:ascii="Verdana" w:hAnsi="Verdana" w:cs="Arial CYR"/>
                <w:color w:val="FF00FF"/>
                <w:sz w:val="18"/>
                <w:szCs w:val="18"/>
              </w:rPr>
            </w:pPr>
            <w:r>
              <w:rPr>
                <w:rFonts w:cs="Arial CYR" w:ascii="Verdana" w:hAnsi="Verdana"/>
                <w:color w:val="FF00FF"/>
                <w:sz w:val="18"/>
                <w:szCs w:val="18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18 сентября — г.Людиново. Стадион «Авангард» 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rPr>
                <w:rFonts w:ascii="Verdana" w:hAnsi="Verdana" w:cs="Arial CYR"/>
                <w:sz w:val="18"/>
                <w:szCs w:val="18"/>
                <w:lang w:val="ru-RU"/>
              </w:rPr>
            </w:pPr>
            <w:r>
              <w:rPr>
                <w:rFonts w:cs="Arial CYR" w:ascii="Verdana" w:hAnsi="Verdana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</w:rPr>
              <w:t>1</w:t>
            </w:r>
            <w:r>
              <w:rPr>
                <w:rFonts w:cs="Arial CYR"/>
                <w:lang w:val="ru-RU"/>
              </w:rPr>
              <w:t>А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2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ДЮСШ </w:t>
            </w:r>
            <w:r>
              <w:rPr>
                <w:rFonts w:eastAsia="Times New Roman"/>
                <w:color w:val="000000"/>
                <w:lang w:val="ru-RU" w:eastAsia="ru-RU"/>
              </w:rPr>
              <w:t>(Людиново)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ДЮСШ «ТОРПЕДО»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</w:rPr>
              <w:t>2</w:t>
            </w:r>
            <w:r>
              <w:rPr>
                <w:rFonts w:cs="Arial CYR"/>
                <w:lang w:val="ru-RU"/>
              </w:rPr>
              <w:t>А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3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ДЮСШ «ТОРПЕДО»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АЛУГА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(г. Калуга)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3А</w:t>
            </w:r>
            <w:r>
              <w:rPr>
                <w:rFonts w:cs="Arial CYR"/>
              </w:rPr>
              <w:t>. 14-00.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АЛУГА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(г. Калуга)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ДЮСШ </w:t>
            </w:r>
            <w:r>
              <w:rPr>
                <w:lang w:val="ru-RU"/>
              </w:rPr>
              <w:t>(Людиново)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18 сентября — г.Обнинск. Стадион «Труд» 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</w:rPr>
              <w:t>1</w:t>
            </w:r>
            <w:r>
              <w:rPr>
                <w:rFonts w:cs="Arial CYR"/>
                <w:lang w:val="ru-RU"/>
              </w:rPr>
              <w:t>Б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2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ВАНТ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(г. Обнинск)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«ОЛИМП»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 xml:space="preserve"> (Износки)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</w:rPr>
              <w:t>2</w:t>
            </w:r>
            <w:r>
              <w:rPr>
                <w:rFonts w:cs="Arial CYR"/>
                <w:lang w:val="ru-RU"/>
              </w:rPr>
              <w:t>Б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3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«ОЛИМП»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 xml:space="preserve"> (Износки)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2007</w:t>
            </w:r>
            <w:r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3Б</w:t>
            </w:r>
            <w:r>
              <w:rPr>
                <w:rFonts w:cs="Arial CYR"/>
              </w:rPr>
              <w:t>. 14-00.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2007</w:t>
            </w:r>
            <w:r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ВАНТ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(г. Обнинск)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– й   круг: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25 сентября — г.Калуга. Стадион «Анненки» 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4А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2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АЛУГА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(г. Калуга) 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ДЮСШ «ТОРПЕДО»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5А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3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>ДЮСШ «ТОРПЕДО»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ДЮСШ </w:t>
            </w:r>
            <w:r>
              <w:rPr>
                <w:rFonts w:eastAsia="Times New Roman"/>
                <w:color w:val="000000"/>
                <w:lang w:val="ru-RU" w:eastAsia="ru-RU"/>
              </w:rPr>
              <w:t>(Людиново)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6А</w:t>
            </w:r>
            <w:r>
              <w:rPr>
                <w:rFonts w:cs="Arial CYR"/>
              </w:rPr>
              <w:t>. 14-00.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 xml:space="preserve">ДЮСШ </w:t>
            </w:r>
            <w:r>
              <w:rPr>
                <w:rFonts w:eastAsia="Times New Roman"/>
                <w:color w:val="000000"/>
                <w:lang w:val="ru-RU" w:eastAsia="ru-RU"/>
              </w:rPr>
              <w:t>(Людиново)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АЛУГА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(г. Калуга)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37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4Б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2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2007</w:t>
            </w:r>
            <w:r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«ОЛИМП»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 xml:space="preserve"> (Износки)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5Б</w:t>
            </w:r>
            <w:r>
              <w:rPr>
                <w:rFonts w:cs="Arial CYR"/>
              </w:rPr>
              <w:t>. 1</w:t>
            </w:r>
            <w:r>
              <w:rPr>
                <w:rFonts w:cs="Arial CYR"/>
                <w:lang w:val="ru-RU"/>
              </w:rPr>
              <w:t>3</w:t>
            </w:r>
            <w:r>
              <w:rPr>
                <w:rFonts w:cs="Arial CYR"/>
              </w:rPr>
              <w:t>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color w:val="800000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«ОЛИМП»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 xml:space="preserve"> (Износки)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ВАНТ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(г. Обнинск)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cs="Arial CYR"/>
                <w:lang w:val="ru-RU"/>
              </w:rPr>
              <w:t>6А</w:t>
            </w:r>
            <w:r>
              <w:rPr>
                <w:rFonts w:cs="Arial CYR"/>
              </w:rPr>
              <w:t>. 14-00.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«К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ВАНТ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(г. Обнинск)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color w:val="000000"/>
                <w:lang w:eastAsia="ru-RU"/>
              </w:rPr>
              <w:t>ДЮСШ «Т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ОРПЕДО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lang w:val="ru-RU" w:eastAsia="ru-RU"/>
              </w:rPr>
              <w:t>2007</w:t>
            </w:r>
            <w:r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snapToGrid w:val="false"/>
              <w:jc w:val="center"/>
              <w:rPr>
                <w:rFonts w:cs="Arial CYR"/>
                <w:color w:val="FF00FF"/>
              </w:rPr>
            </w:pPr>
            <w:r>
              <w:rPr>
                <w:rFonts w:cs="Arial CYR"/>
                <w:color w:val="FF00FF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</w:t>
            </w:r>
            <w:r>
              <w:rPr>
                <w:b/>
                <w:bCs/>
                <w:sz w:val="28"/>
                <w:szCs w:val="28"/>
              </w:rPr>
              <w:t>ЛЬНЫЙ ЭТАП: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rFonts w:cs="Arial CYR"/>
              </w:rPr>
            </w:pPr>
            <w:r>
              <w:rPr>
                <w:rFonts w:cs="Arial CYR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2 октября — г.Калуга. Стадион «Анненки»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Arial CYR"/>
                <w:lang w:val="ru-RU"/>
              </w:rPr>
              <w:t>7. ½. 12-00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1м. «А»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2м.«Б»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Arial CYR"/>
                <w:lang w:val="ru-RU"/>
              </w:rPr>
              <w:t>8. ½. 12-00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1м. «Б»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2м.«А»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Игра за 5-6 места: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9. 12-45.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3м. «А»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3м.«Б»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Игра за 3-4 места: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10. 13-30.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Проигравший № 7.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Проигравший № 8.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Финал: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11. 13-30.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Победитель № 7.</w:t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Победитель № 8.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2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  <w:vAlign w:val="bottom"/>
          </w:tcPr>
          <w:p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По итогам предварительного этапа, командам, занявшие в подгруппах  «А» и «Б» 3 места, в  стыковом матче разыгрывают 5-6 места, в первенстве Калужской области по футболу среди детско-юношеских команд не старше 2007 года рождения.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По итогам предварительного этапа, команды, </w:t>
            </w:r>
            <w:bookmarkStart w:id="2" w:name="__DdeLink__791_1767285164"/>
            <w:r>
              <w:rPr>
                <w:bCs/>
                <w:lang w:val="ru-RU"/>
              </w:rPr>
              <w:t>занявшие в подгруппах  «А» и «Б» 1-2 места</w:t>
            </w:r>
            <w:bookmarkEnd w:id="2"/>
            <w:r>
              <w:rPr>
                <w:bCs/>
                <w:lang w:val="ru-RU"/>
              </w:rPr>
              <w:t xml:space="preserve"> выходят в полуфинальный этап.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В полуфинальном этапе встречаются: 1место «А» - 2 место «Б»; 1место «Б» - 2 место «А»; 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bookmarkStart w:id="3" w:name="__DdeLink__794_1767285164"/>
            <w:bookmarkEnd w:id="3"/>
            <w:r>
              <w:rPr>
                <w:bCs/>
                <w:lang w:val="ru-RU"/>
              </w:rPr>
              <w:t>Команды, победившие в полуфинальных играх, встречаются в финальном матче и разыгрывают 1-2 места в первенстве Калужской области по футболу среди детско-юношеских команд не старше 2007 года рождения.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>Команды, проигравшие в полуфинальных играх, встречаются в матче и разыгрывают               3-4 места в первенстве Калужской области по футболу среди детско-юношеских команд не старше 2007 года рождения.</w:t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lang w:val="ru-RU"/>
        </w:rPr>
        <w:t>Калужская областная федерация футбола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1940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472d3b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431940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Style21" w:customStyle="1">
    <w:name w:val="Содержимое таблицы"/>
    <w:basedOn w:val="Normal"/>
    <w:qFormat/>
    <w:pPr/>
    <w:rPr/>
  </w:style>
  <w:style w:type="paragraph" w:styleId="Style22" w:customStyle="1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3194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ussh2012@mail.ru" TargetMode="External"/><Relationship Id="rId3" Type="http://schemas.openxmlformats.org/officeDocument/2006/relationships/hyperlink" Target="mailto:yakovlev2112@mail.ru" TargetMode="External"/><Relationship Id="rId4" Type="http://schemas.openxmlformats.org/officeDocument/2006/relationships/hyperlink" Target="mailto:irina-vasileva-7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LibreOffice/4.4.7.2$Windows_x86 LibreOffice_project/f3153a8b245191196a4b6b9abd1d0da16eead600</Application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2016-06-14T08:34:00Z</dcterms:created>
  <dc:creator>Арина</dc:creator>
  <dc:language>ru-RU</dc:language>
  <dcterms:modified xsi:type="dcterms:W3CDTF">2016-09-06T12:20:33Z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