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9" w:rsidRDefault="00E32D59" w:rsidP="00E32D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Коттедж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на Горьковском море</w:t>
      </w:r>
    </w:p>
    <w:p w:rsidR="00E32D59" w:rsidRDefault="00E32D59" w:rsidP="00E32D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Малый дом</w:t>
      </w:r>
    </w:p>
    <w:p w:rsidR="00E32D59" w:rsidRDefault="00A35EF6" w:rsidP="00E32D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175895</wp:posOffset>
            </wp:positionV>
            <wp:extent cx="2628265" cy="1752600"/>
            <wp:effectExtent l="19050" t="0" r="635" b="0"/>
            <wp:wrapSquare wrapText="bothSides"/>
            <wp:docPr id="9" name="Рисунок 2" descr="http://russkazki-nn.ru/site.php?id=1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kazki-nn.ru/site.php?id=165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D59" w:rsidRPr="00E32D59" w:rsidRDefault="00E32D59" w:rsidP="00E3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Доп. услуги: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бильярд, караоке</w:t>
      </w:r>
    </w:p>
    <w:p w:rsidR="00A35EF6" w:rsidRPr="00A35EF6" w:rsidRDefault="00E32D59" w:rsidP="00A35EF6">
      <w:pPr>
        <w:pStyle w:val="ul-w-imagezoom-title"/>
        <w:rPr>
          <w:b/>
          <w:color w:val="943634" w:themeColor="accent2" w:themeShade="BF"/>
          <w:sz w:val="22"/>
          <w:szCs w:val="22"/>
        </w:rPr>
      </w:pPr>
      <w:r w:rsidRPr="00E32D59">
        <w:rPr>
          <w:b/>
          <w:bCs/>
        </w:rPr>
        <w:t>Расстояние</w:t>
      </w:r>
      <w:r w:rsidRPr="00E32D59">
        <w:t>: 80 км от Нижнего Новгорода.</w:t>
      </w:r>
      <w:r w:rsidRPr="00E32D59">
        <w:br/>
      </w:r>
      <w:r w:rsidRPr="00E32D59">
        <w:rPr>
          <w:b/>
          <w:bCs/>
        </w:rPr>
        <w:t>Спален</w:t>
      </w:r>
      <w:r w:rsidRPr="00E32D59">
        <w:t>: 2</w:t>
      </w:r>
      <w:r w:rsidRPr="00E32D59">
        <w:br/>
      </w:r>
      <w:r w:rsidR="00A35EF6" w:rsidRPr="00A35EF6">
        <w:rPr>
          <w:b/>
          <w:color w:val="943634" w:themeColor="accent2" w:themeShade="BF"/>
          <w:sz w:val="22"/>
          <w:szCs w:val="22"/>
        </w:rPr>
        <w:t xml:space="preserve">Сдается дом, совершенно новый в стиле </w:t>
      </w:r>
      <w:proofErr w:type="spellStart"/>
      <w:r w:rsidR="00A35EF6" w:rsidRPr="00A35EF6">
        <w:rPr>
          <w:b/>
          <w:color w:val="943634" w:themeColor="accent2" w:themeShade="BF"/>
          <w:sz w:val="22"/>
          <w:szCs w:val="22"/>
        </w:rPr>
        <w:t>хай-тек</w:t>
      </w:r>
      <w:proofErr w:type="spellEnd"/>
      <w:r w:rsidR="00A35EF6" w:rsidRPr="00A35EF6">
        <w:rPr>
          <w:b/>
          <w:color w:val="943634" w:themeColor="accent2" w:themeShade="BF"/>
          <w:sz w:val="22"/>
          <w:szCs w:val="22"/>
        </w:rPr>
        <w:t xml:space="preserve">, 3 </w:t>
      </w:r>
      <w:proofErr w:type="spellStart"/>
      <w:r w:rsidR="00A35EF6" w:rsidRPr="00A35EF6">
        <w:rPr>
          <w:b/>
          <w:color w:val="943634" w:themeColor="accent2" w:themeShade="BF"/>
          <w:sz w:val="22"/>
          <w:szCs w:val="22"/>
        </w:rPr>
        <w:t>этажа</w:t>
      </w:r>
      <w:proofErr w:type="gramStart"/>
      <w:r w:rsidR="00A35EF6" w:rsidRPr="00A35EF6">
        <w:rPr>
          <w:b/>
          <w:color w:val="943634" w:themeColor="accent2" w:themeShade="BF"/>
          <w:sz w:val="22"/>
          <w:szCs w:val="22"/>
        </w:rPr>
        <w:t>,н</w:t>
      </w:r>
      <w:proofErr w:type="gramEnd"/>
      <w:r w:rsidR="00A35EF6" w:rsidRPr="00A35EF6">
        <w:rPr>
          <w:b/>
          <w:color w:val="943634" w:themeColor="accent2" w:themeShade="BF"/>
          <w:sz w:val="22"/>
          <w:szCs w:val="22"/>
        </w:rPr>
        <w:t>а</w:t>
      </w:r>
      <w:proofErr w:type="spellEnd"/>
      <w:r w:rsidR="00A35EF6" w:rsidRPr="00A35EF6">
        <w:rPr>
          <w:b/>
          <w:color w:val="943634" w:themeColor="accent2" w:themeShade="BF"/>
          <w:sz w:val="22"/>
          <w:szCs w:val="22"/>
        </w:rPr>
        <w:t xml:space="preserve"> неделю, выходные, праздники. Принимаем заявки на Новогодние праздники! Идеально подойдет для семьи или компании до 12 человек (14). Все удобства, район Горьковского моря, деревня </w:t>
      </w:r>
      <w:proofErr w:type="spellStart"/>
      <w:r w:rsidR="00A35EF6" w:rsidRPr="00A35EF6">
        <w:rPr>
          <w:b/>
          <w:color w:val="943634" w:themeColor="accent2" w:themeShade="BF"/>
          <w:sz w:val="22"/>
          <w:szCs w:val="22"/>
        </w:rPr>
        <w:t>Соболиха</w:t>
      </w:r>
      <w:proofErr w:type="spellEnd"/>
      <w:r w:rsidR="00A35EF6" w:rsidRPr="00A35EF6">
        <w:rPr>
          <w:b/>
          <w:color w:val="943634" w:themeColor="accent2" w:themeShade="BF"/>
          <w:sz w:val="22"/>
          <w:szCs w:val="22"/>
        </w:rPr>
        <w:t xml:space="preserve">. От Нижнего Новгорода 78 км. Рядом </w:t>
      </w:r>
      <w:proofErr w:type="spellStart"/>
      <w:r w:rsidR="00A35EF6" w:rsidRPr="00A35EF6">
        <w:rPr>
          <w:b/>
          <w:color w:val="943634" w:themeColor="accent2" w:themeShade="BF"/>
          <w:sz w:val="22"/>
          <w:szCs w:val="22"/>
        </w:rPr>
        <w:t>Ждановец</w:t>
      </w:r>
      <w:proofErr w:type="spellEnd"/>
      <w:r w:rsidR="00A35EF6" w:rsidRPr="00A35EF6">
        <w:rPr>
          <w:b/>
          <w:color w:val="943634" w:themeColor="accent2" w:themeShade="BF"/>
          <w:sz w:val="22"/>
          <w:szCs w:val="22"/>
        </w:rPr>
        <w:t>. До моря 800 м. Асфальт до дома. На территории парковка, зона барбекю, обустроенные дорожки.</w:t>
      </w:r>
    </w:p>
    <w:p w:rsidR="00E32D59" w:rsidRPr="00E32D59" w:rsidRDefault="00E32D59" w:rsidP="00A3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входе в дом, вы сразу попадаете на теплую веранду с обеденным столом, TV и панорамным остеклением.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 w:bidi="ar-SA"/>
        </w:rPr>
        <w:t>На первом этаже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Удобная кухня со всем необходимым (плита, холодильник, кухонная утварь, посуда на 10 человек), гостиная комната с дровяным камином, большим телевизором, DVD и караоке.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Зал превращается в отдельную комнату при помощи плотной ширмы.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Есть еще отдельная комната с двуспальной кроватью.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Санузел с душевой кабиной. Везде теплый пол.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 w:bidi="ar-SA"/>
        </w:rPr>
        <w:t>На втором этаже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Большой двуспальный диван, бильярдный стол (русский клубный стол), телевизор, караоке, DVD, музыкальный центр.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На территории</w:t>
      </w:r>
    </w:p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Гараж-навес для парковки на две машины + две машины можно поставить на территории.</w:t>
      </w:r>
    </w:p>
    <w:p w:rsid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Дровяная баня</w:t>
      </w: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открытой верандой, где есть каменный барбекю и стол, где разместится вся компания в любую погоду.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2062"/>
      </w:tblGrid>
      <w:tr w:rsidR="00E32D59" w:rsidRPr="00644DB1" w:rsidTr="00497A4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4DB1" w:rsidRPr="00644DB1" w:rsidRDefault="00E32D59" w:rsidP="0049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644DB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 w:bidi="ar-SA"/>
              </w:rPr>
              <w:t>Прайс</w:t>
            </w:r>
            <w:proofErr w:type="spellEnd"/>
          </w:p>
        </w:tc>
      </w:tr>
      <w:tr w:rsidR="00E32D59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2D59" w:rsidRPr="00644DB1" w:rsidRDefault="00E32D59" w:rsidP="0049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E32D59" w:rsidRPr="00644DB1" w:rsidRDefault="00E32D59" w:rsidP="0049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Стоимость, руб.</w:t>
            </w:r>
          </w:p>
        </w:tc>
      </w:tr>
      <w:tr w:rsidR="00E32D59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2D59" w:rsidRPr="00644DB1" w:rsidRDefault="00E32D5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Аренда коттеджа/ сутки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(пятница-воскресенье)</w:t>
            </w:r>
          </w:p>
        </w:tc>
        <w:tc>
          <w:tcPr>
            <w:tcW w:w="0" w:type="auto"/>
            <w:vAlign w:val="center"/>
            <w:hideMark/>
          </w:tcPr>
          <w:p w:rsidR="00E32D59" w:rsidRPr="00644DB1" w:rsidRDefault="00A35EF6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  <w:r w:rsidR="00E32D59">
              <w:rPr>
                <w:rFonts w:ascii="Times New Roman" w:eastAsia="Times New Roman" w:hAnsi="Times New Roman" w:cs="Times New Roman"/>
                <w:lang w:val="ru-RU" w:eastAsia="ru-RU" w:bidi="ar-SA"/>
              </w:rPr>
              <w:t>000</w:t>
            </w:r>
          </w:p>
        </w:tc>
      </w:tr>
      <w:tr w:rsidR="00E32D59" w:rsidRPr="00644DB1" w:rsidTr="00497A45">
        <w:trPr>
          <w:trHeight w:val="34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2D59" w:rsidRPr="00644DB1" w:rsidRDefault="00E32D5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Аренда коттеджа/ сутки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(суббота-воскресенье)</w:t>
            </w:r>
          </w:p>
        </w:tc>
        <w:tc>
          <w:tcPr>
            <w:tcW w:w="0" w:type="auto"/>
            <w:vAlign w:val="center"/>
            <w:hideMark/>
          </w:tcPr>
          <w:p w:rsidR="00E32D59" w:rsidRPr="00644DB1" w:rsidRDefault="00E32D59" w:rsidP="00A35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A35EF6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</w:t>
            </w:r>
          </w:p>
        </w:tc>
      </w:tr>
      <w:tr w:rsidR="00E32D59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2D59" w:rsidRPr="00644DB1" w:rsidRDefault="00E32D5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Аренда коттеджа/ новогодние праздники (30.12-02.01) </w:t>
            </w:r>
            <w:r w:rsidRPr="00644DB1">
              <w:rPr>
                <w:rFonts w:ascii="Times New Roman" w:eastAsia="Times New Roman" w:hAnsi="Times New Roman" w:cs="Times New Roman"/>
                <w:b/>
                <w:color w:val="FF0000"/>
                <w:lang w:val="ru-RU" w:eastAsia="ru-RU" w:bidi="ar-SA"/>
              </w:rPr>
              <w:t>4дня!!!</w:t>
            </w:r>
          </w:p>
        </w:tc>
        <w:tc>
          <w:tcPr>
            <w:tcW w:w="0" w:type="auto"/>
            <w:vAlign w:val="center"/>
            <w:hideMark/>
          </w:tcPr>
          <w:p w:rsidR="00E32D59" w:rsidRPr="00644DB1" w:rsidRDefault="00A35EF6" w:rsidP="00A35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72</w:t>
            </w:r>
            <w:r w:rsidR="00E32D59"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000</w:t>
            </w:r>
          </w:p>
        </w:tc>
      </w:tr>
    </w:tbl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460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3951"/>
      </w:tblGrid>
      <w:tr w:rsidR="00E32D59" w:rsidRPr="00E32D59" w:rsidTr="00E32D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59" w:rsidRP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2381250" cy="1590675"/>
                  <wp:effectExtent l="1905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59" w:rsidRP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4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D59" w:rsidRPr="00E32D59" w:rsidTr="00E32D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59" w:rsidRP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59" w:rsidRP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6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D59" w:rsidRPr="00E32D59" w:rsidTr="00E32D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59" w:rsidRP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7" name="Рисунок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59" w:rsidRP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387600" cy="1790700"/>
                  <wp:effectExtent l="19050" t="0" r="0" b="0"/>
                  <wp:docPr id="26" name="Рисунок 26" descr="http://soboliha.usluga.me/uploads/s/5/w/t/5wtfnbxg6wyi/img/full_bRWluE7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boliha.usluga.me/uploads/s/5/w/t/5wtfnbxg6wyi/img/full_bRWluE7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D59" w:rsidRPr="00E32D59" w:rsidTr="00E32D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362200" cy="1771650"/>
                  <wp:effectExtent l="19050" t="0" r="0" b="0"/>
                  <wp:docPr id="17" name="Рисунок 17" descr="http://soboliha.usluga.me/uploads/s/5/w/t/5wtfnbxg6wyi/img/full_cu2AbH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oboliha.usluga.me/uploads/s/5/w/t/5wtfnbxg6wyi/img/full_cu2AbH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D59" w:rsidRDefault="00E32D59" w:rsidP="00E32D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 w:rsidRPr="00E32D5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74900" cy="1781175"/>
                  <wp:effectExtent l="19050" t="0" r="6350" b="0"/>
                  <wp:docPr id="10" name="Рисунок 23" descr="http://soboliha.usluga.me/uploads/s/5/w/t/5wtfnbxg6wyi/img/full_Gv1bcY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oboliha.usluga.me/uploads/s/5/w/t/5wtfnbxg6wyi/img/full_Gv1bcY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D59" w:rsidRPr="00E32D59" w:rsidTr="00E32D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D59" w:rsidRDefault="00E32D59" w:rsidP="00E32D59">
            <w:pPr>
              <w:spacing w:after="0" w:line="240" w:lineRule="auto"/>
              <w:rPr>
                <w:noProof/>
                <w:lang w:val="ru-RU" w:eastAsia="ru-RU" w:bidi="ar-SA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D59" w:rsidRDefault="00E32D59" w:rsidP="00E32D59">
            <w:pPr>
              <w:spacing w:after="0" w:line="240" w:lineRule="auto"/>
              <w:rPr>
                <w:noProof/>
                <w:lang w:val="ru-RU" w:eastAsia="ru-RU" w:bidi="ar-SA"/>
              </w:rPr>
            </w:pPr>
          </w:p>
        </w:tc>
      </w:tr>
    </w:tbl>
    <w:p w:rsidR="00E32D59" w:rsidRPr="00E32D59" w:rsidRDefault="00E32D59" w:rsidP="00E3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7467F1" w:rsidRDefault="007467F1"/>
    <w:sectPr w:rsidR="007467F1" w:rsidSect="00E32D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59"/>
    <w:rsid w:val="0020166D"/>
    <w:rsid w:val="004F59FC"/>
    <w:rsid w:val="007467F1"/>
    <w:rsid w:val="00A35EF6"/>
    <w:rsid w:val="00E32D59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CD"/>
  </w:style>
  <w:style w:type="paragraph" w:styleId="1">
    <w:name w:val="heading 1"/>
    <w:basedOn w:val="a"/>
    <w:next w:val="a"/>
    <w:link w:val="10"/>
    <w:uiPriority w:val="9"/>
    <w:qFormat/>
    <w:rsid w:val="00FB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3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3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3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3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3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6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3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3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3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3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3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3CD"/>
    <w:rPr>
      <w:b/>
      <w:bCs/>
    </w:rPr>
  </w:style>
  <w:style w:type="character" w:styleId="a9">
    <w:name w:val="Emphasis"/>
    <w:basedOn w:val="a0"/>
    <w:uiPriority w:val="20"/>
    <w:qFormat/>
    <w:rsid w:val="00FB63CD"/>
    <w:rPr>
      <w:i/>
      <w:iCs/>
    </w:rPr>
  </w:style>
  <w:style w:type="paragraph" w:styleId="aa">
    <w:name w:val="No Spacing"/>
    <w:uiPriority w:val="1"/>
    <w:qFormat/>
    <w:rsid w:val="00FB63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63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3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3C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3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3C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3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3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3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3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3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3CD"/>
    <w:pPr>
      <w:outlineLvl w:val="9"/>
    </w:pPr>
  </w:style>
  <w:style w:type="character" w:styleId="af4">
    <w:name w:val="Hyperlink"/>
    <w:basedOn w:val="a0"/>
    <w:uiPriority w:val="99"/>
    <w:semiHidden/>
    <w:unhideWhenUsed/>
    <w:rsid w:val="00E32D5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E3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3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2D59"/>
    <w:rPr>
      <w:rFonts w:ascii="Tahoma" w:hAnsi="Tahoma" w:cs="Tahoma"/>
      <w:sz w:val="16"/>
      <w:szCs w:val="16"/>
    </w:rPr>
  </w:style>
  <w:style w:type="paragraph" w:customStyle="1" w:styleId="ul-w-imagezoom-title">
    <w:name w:val="ul-w-imagezoom-title"/>
    <w:basedOn w:val="a"/>
    <w:rsid w:val="00A3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sskazki-nn.ru/admingo/uploadimg/dd522bd9b303f92e7f8c03900783002e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skazki-nn.ru/admingo/uploadimg/52d906298b25bbb162a48585435b1cfe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usskazki-nn.ru/admingo/uploadimg/ee4d3db3a4cba8963275730897e1a7fd.JPG" TargetMode="External"/><Relationship Id="rId5" Type="http://schemas.openxmlformats.org/officeDocument/2006/relationships/hyperlink" Target="http://russkazki-nn.ru/admingo/uploadimg/60a8e4864eac5132b800f11214d504c0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usskazki-nn.ru/admingo/uploadimg/025cb94565d63a3c49742e40e6e8ddd6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2016-10-21T12:14:00Z</dcterms:created>
  <dcterms:modified xsi:type="dcterms:W3CDTF">2016-10-21T12:23:00Z</dcterms:modified>
</cp:coreProperties>
</file>